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1A1A2E"/>
          <w:sz w:val="36"/>
        </w:rPr>
        <w:t>VALIDATION PLAN</w:t>
        <w:br/>
        <w:t>OPERATIONAL QUALIFICATION</w:t>
        <w:br/>
        <w:t>MSA MODULE</w:t>
      </w:r>
    </w:p>
    <w:p/>
    <w:p>
      <w:pPr>
        <w:jc w:val="center"/>
      </w:pPr>
      <w:r>
        <w:rPr>
          <w:b/>
          <w:sz w:val="26"/>
        </w:rPr>
        <w:t>JR Validated Environment — MSA Module v1.0</w:t>
      </w:r>
    </w:p>
    <w:p/>
    <w:tbl>
      <w:tblPr>
        <w:tblStyle w:val="TableGrid"/>
        <w:tblW w:type="auto" w:w="0"/>
        <w:tblLook w:firstColumn="1" w:firstRow="1" w:lastColumn="0" w:lastRow="0" w:noHBand="0" w:noVBand="1" w:val="04A0"/>
      </w:tblPr>
      <w:tblGrid>
        <w:gridCol w:w="4561"/>
        <w:gridCol w:w="4561"/>
      </w:tblGrid>
      <w:tr>
        <w:tc>
          <w:tcPr>
            <w:tcW w:type="dxa" w:w="2835"/>
            <w:shd w:fill="1A1A2E" w:val="clear"/>
          </w:tcPr>
          <w:p>
            <w:r>
              <w:rPr>
                <w:b/>
                <w:color w:val="FFFFFF"/>
                <w:sz w:val="18"/>
              </w:rPr>
              <w:t>Field</w:t>
            </w:r>
          </w:p>
        </w:tc>
        <w:tc>
          <w:tcPr>
            <w:tcW w:type="dxa" w:w="6236"/>
            <w:shd w:fill="1A1A2E" w:val="clear"/>
          </w:tcPr>
          <w:p>
            <w:r>
              <w:rPr>
                <w:b/>
                <w:color w:val="FFFFFF"/>
                <w:sz w:val="18"/>
              </w:rPr>
              <w:t>Value</w:t>
            </w:r>
          </w:p>
        </w:tc>
      </w:tr>
      <w:tr>
        <w:tc>
          <w:tcPr>
            <w:tcW w:type="dxa" w:w="2835"/>
            <w:shd w:fill="F2F2F2" w:val="clear"/>
          </w:tcPr>
          <w:p>
            <w:r>
              <w:rPr>
                <w:sz w:val="18"/>
              </w:rPr>
              <w:t>Document Number</w:t>
            </w:r>
          </w:p>
        </w:tc>
        <w:tc>
          <w:tcPr>
            <w:tcW w:type="dxa" w:w="6236"/>
            <w:shd w:fill="F2F2F2" w:val="clear"/>
          </w:tcPr>
          <w:p>
            <w:r>
              <w:rPr>
                <w:sz w:val="18"/>
              </w:rPr>
              <w:t>JR-VP-MSA-001</w:t>
            </w:r>
          </w:p>
        </w:tc>
      </w:tr>
      <w:tr>
        <w:tc>
          <w:tcPr>
            <w:tcW w:type="dxa" w:w="2835"/>
            <w:shd w:fill="FFFFFF" w:val="clear"/>
          </w:tcPr>
          <w:p>
            <w:r>
              <w:rPr>
                <w:sz w:val="18"/>
              </w:rPr>
              <w:t>Title</w:t>
            </w:r>
          </w:p>
        </w:tc>
        <w:tc>
          <w:tcPr>
            <w:tcW w:type="dxa" w:w="6236"/>
            <w:shd w:fill="FFFFFF" w:val="clear"/>
          </w:tcPr>
          <w:p>
            <w:r>
              <w:rPr>
                <w:sz w:val="18"/>
              </w:rPr>
              <w:t>Validation Plan — Operational Qualification, MSA Module</w:t>
            </w:r>
          </w:p>
        </w:tc>
      </w:tr>
      <w:tr>
        <w:tc>
          <w:tcPr>
            <w:tcW w:type="dxa" w:w="2835"/>
            <w:shd w:fill="F2F2F2" w:val="clear"/>
          </w:tcPr>
          <w:p>
            <w:r>
              <w:rPr>
                <w:sz w:val="18"/>
              </w:rPr>
              <w:t>System</w:t>
            </w:r>
          </w:p>
        </w:tc>
        <w:tc>
          <w:tcPr>
            <w:tcW w:type="dxa" w:w="6236"/>
            <w:shd w:fill="F2F2F2" w:val="clear"/>
          </w:tcPr>
          <w:p>
            <w:r>
              <w:rPr>
                <w:sz w:val="18"/>
              </w:rPr>
              <w:t>JR Validated Environment — MSA Module</w:t>
            </w:r>
          </w:p>
        </w:tc>
      </w:tr>
      <w:tr>
        <w:tc>
          <w:tcPr>
            <w:tcW w:type="dxa" w:w="2835"/>
            <w:shd w:fill="FFFFFF" w:val="clear"/>
          </w:tcPr>
          <w:p>
            <w:r>
              <w:rPr>
                <w:sz w:val="18"/>
              </w:rPr>
              <w:t>Module Version</w:t>
            </w:r>
          </w:p>
        </w:tc>
        <w:tc>
          <w:tcPr>
            <w:tcW w:type="dxa" w:w="6236"/>
            <w:shd w:fill="FFFFFF" w:val="clear"/>
          </w:tcPr>
          <w:p>
            <w:r>
              <w:rPr>
                <w:sz w:val="18"/>
              </w:rPr>
              <w:t>1.0</w:t>
            </w:r>
          </w:p>
        </w:tc>
      </w:tr>
      <w:tr>
        <w:tc>
          <w:tcPr>
            <w:tcW w:type="dxa" w:w="2835"/>
            <w:shd w:fill="F2F2F2" w:val="clear"/>
          </w:tcPr>
          <w:p>
            <w:r>
              <w:rPr>
                <w:sz w:val="18"/>
              </w:rPr>
              <w:t>Document Version</w:t>
            </w:r>
          </w:p>
        </w:tc>
        <w:tc>
          <w:tcPr>
            <w:tcW w:type="dxa" w:w="6236"/>
            <w:shd w:fill="F2F2F2" w:val="clear"/>
          </w:tcPr>
          <w:p>
            <w:r>
              <w:rPr>
                <w:sz w:val="18"/>
              </w:rPr>
              <w:t>1.0</w:t>
            </w:r>
          </w:p>
        </w:tc>
      </w:tr>
      <w:tr>
        <w:tc>
          <w:tcPr>
            <w:tcW w:type="dxa" w:w="2835"/>
            <w:shd w:fill="FFFFFF" w:val="clear"/>
          </w:tcPr>
          <w:p>
            <w:r>
              <w:rPr>
                <w:sz w:val="18"/>
              </w:rPr>
              <w:t>Status</w:t>
            </w:r>
          </w:p>
        </w:tc>
        <w:tc>
          <w:tcPr>
            <w:tcW w:type="dxa" w:w="6236"/>
            <w:shd w:fill="FFFFFF" w:val="clear"/>
          </w:tcPr>
          <w:p>
            <w:r>
              <w:rPr>
                <w:sz w:val="18"/>
              </w:rPr>
              <w:t>Draft</w:t>
            </w:r>
          </w:p>
        </w:tc>
      </w:tr>
      <w:tr>
        <w:tc>
          <w:tcPr>
            <w:tcW w:type="dxa" w:w="2835"/>
            <w:shd w:fill="F2F2F2" w:val="clear"/>
          </w:tcPr>
          <w:p>
            <w:r>
              <w:rPr>
                <w:sz w:val="18"/>
              </w:rPr>
              <w:t>Effective Date</w:t>
            </w:r>
          </w:p>
        </w:tc>
        <w:tc>
          <w:tcPr>
            <w:tcW w:type="dxa" w:w="6236"/>
            <w:shd w:fill="F2F2F2" w:val="clear"/>
          </w:tcPr>
          <w:p>
            <w:r>
              <w:rPr>
                <w:sz w:val="18"/>
              </w:rPr>
              <w:t>2026-03-18</w:t>
            </w:r>
          </w:p>
        </w:tc>
      </w:tr>
      <w:tr>
        <w:tc>
          <w:tcPr>
            <w:tcW w:type="dxa" w:w="2835"/>
            <w:shd w:fill="FFFFFF" w:val="clear"/>
          </w:tcPr>
          <w:p>
            <w:r>
              <w:rPr>
                <w:sz w:val="18"/>
              </w:rPr>
              <w:t>Author</w:t>
            </w:r>
          </w:p>
        </w:tc>
        <w:tc>
          <w:tcPr>
            <w:tcW w:type="dxa" w:w="6236"/>
            <w:shd w:fill="FFFFFF" w:val="clear"/>
          </w:tcPr>
          <w:p>
            <w:r>
              <w:rPr>
                <w:sz w:val="18"/>
              </w:rPr>
              <w:t>Joep Rous</w:t>
            </w:r>
          </w:p>
        </w:tc>
      </w:tr>
      <w:tr>
        <w:tc>
          <w:tcPr>
            <w:tcW w:type="dxa" w:w="2835"/>
            <w:shd w:fill="F2F2F2" w:val="clear"/>
          </w:tcPr>
          <w:p>
            <w:r>
              <w:rPr>
                <w:sz w:val="18"/>
              </w:rPr>
              <w:t>Reviewer</w:t>
            </w:r>
          </w:p>
        </w:tc>
        <w:tc>
          <w:tcPr>
            <w:tcW w:type="dxa" w:w="6236"/>
            <w:shd w:fill="F2F2F2" w:val="clear"/>
          </w:tcPr>
          <w:p>
            <w:r>
              <w:rPr>
                <w:sz w:val="18"/>
              </w:rPr>
              <w:t>[Name]</w:t>
            </w:r>
          </w:p>
        </w:tc>
      </w:tr>
      <w:tr>
        <w:tc>
          <w:tcPr>
            <w:tcW w:type="dxa" w:w="2835"/>
            <w:shd w:fill="FFFFFF" w:val="clear"/>
          </w:tcPr>
          <w:p>
            <w:r>
              <w:rPr>
                <w:sz w:val="18"/>
              </w:rPr>
              <w:t>Approver</w:t>
            </w:r>
          </w:p>
        </w:tc>
        <w:tc>
          <w:tcPr>
            <w:tcW w:type="dxa" w:w="6236"/>
            <w:shd w:fill="FFFFFF" w:val="clear"/>
          </w:tcPr>
          <w:p>
            <w:r>
              <w:rPr>
                <w:sz w:val="18"/>
              </w:rPr>
              <w:t>[Name]</w:t>
            </w:r>
          </w:p>
        </w:tc>
      </w:tr>
    </w:tbl>
    <w:p>
      <w:r>
        <w:br w:type="page"/>
      </w:r>
    </w:p>
    <w:p>
      <w:pPr>
        <w:pStyle w:val="Heading1"/>
      </w:pPr>
      <w:r>
        <w:t>Version History</w:t>
      </w:r>
    </w:p>
    <w:tbl>
      <w:tblPr>
        <w:tblStyle w:val="TableGrid"/>
        <w:tblW w:type="auto" w:w="0"/>
        <w:tblLook w:firstColumn="1" w:firstRow="1" w:lastColumn="0" w:lastRow="0" w:noHBand="0" w:noVBand="1" w:val="04A0"/>
      </w:tblPr>
      <w:tblGrid>
        <w:gridCol w:w="2280"/>
        <w:gridCol w:w="2280"/>
        <w:gridCol w:w="2280"/>
        <w:gridCol w:w="2280"/>
      </w:tblGrid>
      <w:tr>
        <w:tc>
          <w:tcPr>
            <w:tcW w:type="dxa" w:w="1134"/>
            <w:shd w:fill="1A1A2E" w:val="clear"/>
          </w:tcPr>
          <w:p>
            <w:r>
              <w:rPr>
                <w:b/>
                <w:color w:val="FFFFFF"/>
                <w:sz w:val="18"/>
              </w:rPr>
              <w:t>Version</w:t>
            </w:r>
          </w:p>
        </w:tc>
        <w:tc>
          <w:tcPr>
            <w:tcW w:type="dxa" w:w="1701"/>
            <w:shd w:fill="1A1A2E" w:val="clear"/>
          </w:tcPr>
          <w:p>
            <w:r>
              <w:rPr>
                <w:b/>
                <w:color w:val="FFFFFF"/>
                <w:sz w:val="18"/>
              </w:rPr>
              <w:t>Date</w:t>
            </w:r>
          </w:p>
        </w:tc>
        <w:tc>
          <w:tcPr>
            <w:tcW w:type="dxa" w:w="2268"/>
            <w:shd w:fill="1A1A2E" w:val="clear"/>
          </w:tcPr>
          <w:p>
            <w:r>
              <w:rPr>
                <w:b/>
                <w:color w:val="FFFFFF"/>
                <w:sz w:val="18"/>
              </w:rPr>
              <w:t>Author</w:t>
            </w:r>
          </w:p>
        </w:tc>
        <w:tc>
          <w:tcPr>
            <w:tcW w:type="dxa" w:w="4535"/>
            <w:shd w:fill="1A1A2E" w:val="clear"/>
          </w:tcPr>
          <w:p>
            <w:r>
              <w:rPr>
                <w:b/>
                <w:color w:val="FFFFFF"/>
                <w:sz w:val="18"/>
              </w:rPr>
              <w:t>Description</w:t>
            </w:r>
          </w:p>
        </w:tc>
      </w:tr>
      <w:tr>
        <w:tc>
          <w:tcPr>
            <w:tcW w:type="dxa" w:w="1134"/>
            <w:shd w:fill="F2F2F2" w:val="clear"/>
          </w:tcPr>
          <w:p>
            <w:r>
              <w:rPr>
                <w:sz w:val="18"/>
              </w:rPr>
              <w:t>1.0</w:t>
            </w:r>
          </w:p>
        </w:tc>
        <w:tc>
          <w:tcPr>
            <w:tcW w:type="dxa" w:w="1701"/>
            <w:shd w:fill="F2F2F2" w:val="clear"/>
          </w:tcPr>
          <w:p>
            <w:r>
              <w:rPr>
                <w:sz w:val="18"/>
              </w:rPr>
              <w:t>2026-03-18</w:t>
            </w:r>
          </w:p>
        </w:tc>
        <w:tc>
          <w:tcPr>
            <w:tcW w:type="dxa" w:w="2268"/>
            <w:shd w:fill="F2F2F2" w:val="clear"/>
          </w:tcPr>
          <w:p>
            <w:r>
              <w:rPr>
                <w:sz w:val="18"/>
              </w:rPr>
              <w:t>Joep Rous</w:t>
            </w:r>
          </w:p>
        </w:tc>
        <w:tc>
          <w:tcPr>
            <w:tcW w:type="dxa" w:w="4535"/>
            <w:shd w:fill="F2F2F2" w:val="clear"/>
          </w:tcPr>
          <w:p>
            <w:r>
              <w:rPr>
                <w:sz w:val="18"/>
              </w:rPr>
              <w:t>Initial release. Covers all 5 MSA scripts in module v1.0.</w:t>
            </w:r>
          </w:p>
        </w:tc>
      </w:tr>
    </w:tbl>
    <w:p/>
    <w:p>
      <w:pPr>
        <w:pStyle w:val="Heading1"/>
      </w:pPr>
      <w:r>
        <w:t>Approval Signatures</w:t>
      </w:r>
    </w:p>
    <w:tbl>
      <w:tblPr>
        <w:tblStyle w:val="TableGrid"/>
        <w:tblW w:type="auto" w:w="0"/>
        <w:tblLook w:firstColumn="1" w:firstRow="1" w:lastColumn="0" w:lastRow="0" w:noHBand="0" w:noVBand="1" w:val="04A0"/>
      </w:tblPr>
      <w:tblGrid>
        <w:gridCol w:w="2280"/>
        <w:gridCol w:w="2280"/>
        <w:gridCol w:w="2280"/>
        <w:gridCol w:w="2280"/>
      </w:tblGrid>
      <w:tr>
        <w:tc>
          <w:tcPr>
            <w:tcW w:type="dxa" w:w="2268"/>
            <w:shd w:fill="1A1A2E" w:val="clear"/>
          </w:tcPr>
          <w:p>
            <w:r>
              <w:rPr>
                <w:b/>
                <w:color w:val="FFFFFF"/>
                <w:sz w:val="18"/>
              </w:rPr>
              <w:t>Role</w:t>
            </w:r>
          </w:p>
        </w:tc>
        <w:tc>
          <w:tcPr>
            <w:tcW w:type="dxa" w:w="2835"/>
            <w:shd w:fill="1A1A2E" w:val="clear"/>
          </w:tcPr>
          <w:p>
            <w:r>
              <w:rPr>
                <w:b/>
                <w:color w:val="FFFFFF"/>
                <w:sz w:val="18"/>
              </w:rPr>
              <w:t>Name</w:t>
            </w:r>
          </w:p>
        </w:tc>
        <w:tc>
          <w:tcPr>
            <w:tcW w:type="dxa" w:w="2835"/>
            <w:shd w:fill="1A1A2E" w:val="clear"/>
          </w:tcPr>
          <w:p>
            <w:r>
              <w:rPr>
                <w:b/>
                <w:color w:val="FFFFFF"/>
                <w:sz w:val="18"/>
              </w:rPr>
              <w:t>Signature</w:t>
            </w:r>
          </w:p>
        </w:tc>
        <w:tc>
          <w:tcPr>
            <w:tcW w:type="dxa" w:w="1701"/>
            <w:shd w:fill="1A1A2E" w:val="clear"/>
          </w:tcPr>
          <w:p>
            <w:r>
              <w:rPr>
                <w:b/>
                <w:color w:val="FFFFFF"/>
                <w:sz w:val="18"/>
              </w:rPr>
              <w:t>Date</w:t>
            </w:r>
          </w:p>
        </w:tc>
      </w:tr>
      <w:tr>
        <w:tc>
          <w:tcPr>
            <w:tcW w:type="dxa" w:w="2268"/>
            <w:shd w:fill="F2F2F2" w:val="clear"/>
          </w:tcPr>
          <w:p>
            <w:r>
              <w:rPr>
                <w:sz w:val="18"/>
              </w:rPr>
              <w:t>Author</w:t>
            </w:r>
          </w:p>
        </w:tc>
        <w:tc>
          <w:tcPr>
            <w:tcW w:type="dxa" w:w="2835"/>
            <w:shd w:fill="F2F2F2" w:val="clear"/>
          </w:tcPr>
          <w:p>
            <w:r>
              <w:rPr>
                <w:sz w:val="18"/>
              </w:rPr>
            </w:r>
          </w:p>
        </w:tc>
        <w:tc>
          <w:tcPr>
            <w:tcW w:type="dxa" w:w="2835"/>
            <w:shd w:fill="F2F2F2" w:val="clear"/>
          </w:tcPr>
          <w:p>
            <w:r>
              <w:rPr>
                <w:sz w:val="18"/>
              </w:rPr>
            </w:r>
          </w:p>
        </w:tc>
        <w:tc>
          <w:tcPr>
            <w:tcW w:type="dxa" w:w="1701"/>
            <w:shd w:fill="F2F2F2" w:val="clear"/>
          </w:tcPr>
          <w:p>
            <w:r>
              <w:rPr>
                <w:sz w:val="18"/>
              </w:rPr>
            </w:r>
          </w:p>
        </w:tc>
      </w:tr>
      <w:tr>
        <w:tc>
          <w:tcPr>
            <w:tcW w:type="dxa" w:w="2268"/>
            <w:shd w:fill="FFFFFF" w:val="clear"/>
          </w:tcPr>
          <w:p>
            <w:r>
              <w:rPr>
                <w:sz w:val="18"/>
              </w:rPr>
              <w:t>Reviewer</w:t>
            </w:r>
          </w:p>
        </w:tc>
        <w:tc>
          <w:tcPr>
            <w:tcW w:type="dxa" w:w="2835"/>
            <w:shd w:fill="FFFFFF" w:val="clear"/>
          </w:tcPr>
          <w:p>
            <w:r>
              <w:rPr>
                <w:sz w:val="18"/>
              </w:rPr>
            </w:r>
          </w:p>
        </w:tc>
        <w:tc>
          <w:tcPr>
            <w:tcW w:type="dxa" w:w="2835"/>
            <w:shd w:fill="FFFFFF" w:val="clear"/>
          </w:tcPr>
          <w:p>
            <w:r>
              <w:rPr>
                <w:sz w:val="18"/>
              </w:rPr>
            </w:r>
          </w:p>
        </w:tc>
        <w:tc>
          <w:tcPr>
            <w:tcW w:type="dxa" w:w="1701"/>
            <w:shd w:fill="FFFFFF" w:val="clear"/>
          </w:tcPr>
          <w:p>
            <w:r>
              <w:rPr>
                <w:sz w:val="18"/>
              </w:rPr>
            </w:r>
          </w:p>
        </w:tc>
      </w:tr>
      <w:tr>
        <w:tc>
          <w:tcPr>
            <w:tcW w:type="dxa" w:w="2268"/>
            <w:shd w:fill="F2F2F2" w:val="clear"/>
          </w:tcPr>
          <w:p>
            <w:r>
              <w:rPr>
                <w:sz w:val="18"/>
              </w:rPr>
              <w:t>Approver (QA)</w:t>
            </w:r>
          </w:p>
        </w:tc>
        <w:tc>
          <w:tcPr>
            <w:tcW w:type="dxa" w:w="2835"/>
            <w:shd w:fill="F2F2F2" w:val="clear"/>
          </w:tcPr>
          <w:p>
            <w:r>
              <w:rPr>
                <w:sz w:val="18"/>
              </w:rPr>
            </w:r>
          </w:p>
        </w:tc>
        <w:tc>
          <w:tcPr>
            <w:tcW w:type="dxa" w:w="2835"/>
            <w:shd w:fill="F2F2F2" w:val="clear"/>
          </w:tcPr>
          <w:p>
            <w:r>
              <w:rPr>
                <w:sz w:val="18"/>
              </w:rPr>
            </w:r>
          </w:p>
        </w:tc>
        <w:tc>
          <w:tcPr>
            <w:tcW w:type="dxa" w:w="1701"/>
            <w:shd w:fill="F2F2F2" w:val="clear"/>
          </w:tcPr>
          <w:p>
            <w:r>
              <w:rPr>
                <w:sz w:val="18"/>
              </w:rPr>
            </w:r>
          </w:p>
        </w:tc>
      </w:tr>
    </w:tbl>
    <w:p>
      <w:r>
        <w:br w:type="page"/>
      </w:r>
    </w:p>
    <w:p>
      <w:pPr>
        <w:pStyle w:val="Heading1"/>
      </w:pPr>
      <w:r>
        <w:t>1.  Purpose</w:t>
      </w:r>
    </w:p>
    <w:p>
      <w:r>
        <w:rPr>
          <w:b w:val="0"/>
          <w:i w:val="0"/>
          <w:sz w:val="20"/>
        </w:rPr>
        <w:t>This document defines the Validation Plan for the Operational Qualification (OQ) of the MSA (Measurement System Analysis) module included in version 1.0 of the JR Validated Environment. It specifies the user requirements, test cases, acceptance criteria, and traceability between requirements and tests needed to demonstrate that each MSA script performs correctly for its intended use.</w:t>
      </w:r>
    </w:p>
    <w:p>
      <w:r>
        <w:rPr>
          <w:b w:val="0"/>
          <w:i w:val="0"/>
          <w:sz w:val="20"/>
        </w:rPr>
        <w:t>Execution of the tests defined in this plan, together with satisfactory results and documented evidence, constitutes the OQ for the MSA module.</w:t>
      </w:r>
    </w:p>
    <w:p>
      <w:pPr>
        <w:pStyle w:val="Heading1"/>
      </w:pPr>
      <w:r>
        <w:t>2.  Scope</w:t>
      </w:r>
    </w:p>
    <w:p>
      <w:pPr>
        <w:pStyle w:val="Heading2"/>
      </w:pPr>
      <w:r>
        <w:t>2.1  In Scope</w:t>
      </w:r>
    </w:p>
    <w:p>
      <w:pPr>
        <w:pStyle w:val="ListBullet"/>
      </w:pPr>
      <w:r>
        <w:rPr>
          <w:sz w:val="20"/>
        </w:rPr>
        <w:t>All 5 R scripts in the repos/msa/R/ directory</w:t>
      </w:r>
    </w:p>
    <w:p>
      <w:pPr>
        <w:pStyle w:val="ListBullet"/>
      </w:pPr>
      <w:r>
        <w:rPr>
          <w:sz w:val="20"/>
        </w:rPr>
        <w:t>Correct computation of outputs for valid inputs (Kappa, variance components, %GRR, Cg/Cgk, bias/linearity)</w:t>
      </w:r>
    </w:p>
    <w:p>
      <w:pPr>
        <w:pStyle w:val="ListBullet"/>
      </w:pPr>
      <w:r>
        <w:rPr>
          <w:sz w:val="20"/>
        </w:rPr>
        <w:t>Correct rejection of invalid inputs with informative error messages</w:t>
      </w:r>
    </w:p>
    <w:p>
      <w:pPr>
        <w:pStyle w:val="ListBullet"/>
      </w:pPr>
      <w:r>
        <w:rPr>
          <w:sz w:val="20"/>
        </w:rPr>
        <w:t>Correct file I/O behaviour (CSV input, PNG output to ~/Downloads/)</w:t>
      </w:r>
    </w:p>
    <w:p>
      <w:pPr>
        <w:pStyle w:val="ListBullet"/>
      </w:pPr>
      <w:r>
        <w:rPr>
          <w:sz w:val="20"/>
        </w:rPr>
        <w:t>Verification that all R scripts enforce execution within the jrrun validated environment by checking RENV_PATHS_ROOT at startup</w:t>
      </w:r>
    </w:p>
    <w:p>
      <w:pPr>
        <w:pStyle w:val="ListBullet"/>
      </w:pPr>
      <w:r>
        <w:rPr>
          <w:sz w:val="20"/>
        </w:rPr>
        <w:t>Balanced-design validation for crossed and nested Gauge R&amp;R</w:t>
      </w:r>
    </w:p>
    <w:p>
      <w:pPr>
        <w:pStyle w:val="Heading2"/>
      </w:pPr>
      <w:r>
        <w:t>2.2  Out of Scope</w:t>
      </w:r>
    </w:p>
    <w:p>
      <w:pPr>
        <w:pStyle w:val="ListBullet"/>
      </w:pPr>
      <w:r>
        <w:rPr>
          <w:sz w:val="20"/>
        </w:rPr>
        <w:t>Infrastructure scripts in bin/ and admin/ (covered by IQ; see JR-VP-001)</w:t>
      </w:r>
    </w:p>
    <w:p>
      <w:pPr>
        <w:pStyle w:val="ListBullet"/>
      </w:pPr>
      <w:r>
        <w:rPr>
          <w:sz w:val="20"/>
        </w:rPr>
        <w:t>Demo scripts jrc_msa_R_hello.R and jrc_msa_py_hello.py</w:t>
      </w:r>
    </w:p>
    <w:p>
      <w:pPr>
        <w:pStyle w:val="ListBullet"/>
      </w:pPr>
      <w:r>
        <w:rPr>
          <w:sz w:val="20"/>
        </w:rPr>
        <w:t>Performance qualification (PQ) — end-to-end studies using production data are conducted separately under individual design verification protocols</w:t>
      </w:r>
    </w:p>
    <w:p>
      <w:pPr>
        <w:pStyle w:val="ListBullet"/>
      </w:pPr>
      <w:r>
        <w:rPr>
          <w:sz w:val="20"/>
        </w:rPr>
        <w:t>User acceptance testing (UAT)</w:t>
      </w:r>
    </w:p>
    <w:p>
      <w:pPr>
        <w:pStyle w:val="ListBullet"/>
      </w:pPr>
      <w:r>
        <w:rPr>
          <w:sz w:val="20"/>
        </w:rPr>
        <w:t>Validation of R language interpreter and third-party packages (ggplot2, grid) — package integrity is confirmed at installation via SHA256 (JR-IQ-001)</w:t>
      </w:r>
    </w:p>
    <w:p>
      <w:pPr>
        <w:pStyle w:val="ListBullet"/>
      </w:pPr>
      <w:r>
        <w:rPr>
          <w:sz w:val="20"/>
        </w:rPr>
        <w:t>Statistical validation of the underlying methods (Kappa, ANOVA, Weibull) — method references are cited in Section 3</w:t>
      </w:r>
    </w:p>
    <w:p>
      <w:pPr>
        <w:pStyle w:val="Heading1"/>
      </w:pPr>
      <w:r>
        <w:t>3.  Regulatory Basis and References</w:t>
      </w:r>
    </w:p>
    <w:p>
      <w:pPr>
        <w:pStyle w:val="Heading2"/>
      </w:pPr>
      <w:r>
        <w:t>3.1  Regulations</w:t>
      </w:r>
    </w:p>
    <w:tbl>
      <w:tblPr>
        <w:tblStyle w:val="TableGrid"/>
        <w:tblW w:type="auto" w:w="0"/>
        <w:tblLook w:firstColumn="1" w:firstRow="1" w:lastColumn="0" w:lastRow="0" w:noHBand="0" w:noVBand="1" w:val="04A0"/>
      </w:tblPr>
      <w:tblGrid>
        <w:gridCol w:w="4561"/>
        <w:gridCol w:w="4561"/>
      </w:tblGrid>
      <w:tr>
        <w:tc>
          <w:tcPr>
            <w:tcW w:type="dxa" w:w="2835"/>
            <w:shd w:fill="1A1A2E" w:val="clear"/>
          </w:tcPr>
          <w:p>
            <w:r>
              <w:rPr>
                <w:b/>
                <w:color w:val="FFFFFF"/>
                <w:sz w:val="18"/>
              </w:rPr>
              <w:t>Reference</w:t>
            </w:r>
          </w:p>
        </w:tc>
        <w:tc>
          <w:tcPr>
            <w:tcW w:type="dxa" w:w="6803"/>
            <w:shd w:fill="1A1A2E" w:val="clear"/>
          </w:tcPr>
          <w:p>
            <w:r>
              <w:rPr>
                <w:b/>
                <w:color w:val="FFFFFF"/>
                <w:sz w:val="18"/>
              </w:rPr>
              <w:t>Title</w:t>
            </w:r>
          </w:p>
        </w:tc>
      </w:tr>
      <w:tr>
        <w:tc>
          <w:tcPr>
            <w:tcW w:type="dxa" w:w="2835"/>
            <w:shd w:fill="F2F2F2" w:val="clear"/>
          </w:tcPr>
          <w:p>
            <w:r>
              <w:rPr>
                <w:sz w:val="18"/>
              </w:rPr>
              <w:t>21 CFR Part 820, §820.70(i)</w:t>
            </w:r>
          </w:p>
        </w:tc>
        <w:tc>
          <w:tcPr>
            <w:tcW w:type="dxa" w:w="6803"/>
            <w:shd w:fill="F2F2F2" w:val="clear"/>
          </w:tcPr>
          <w:p>
            <w:r>
              <w:rPr>
                <w:sz w:val="18"/>
              </w:rPr>
              <w:t>Quality System Regulation — Automated Data Processing</w:t>
            </w:r>
          </w:p>
        </w:tc>
      </w:tr>
      <w:tr>
        <w:tc>
          <w:tcPr>
            <w:tcW w:type="dxa" w:w="2835"/>
            <w:shd w:fill="FFFFFF" w:val="clear"/>
          </w:tcPr>
          <w:p>
            <w:r>
              <w:rPr>
                <w:sz w:val="18"/>
              </w:rPr>
              <w:t>21 CFR Part 11</w:t>
            </w:r>
          </w:p>
        </w:tc>
        <w:tc>
          <w:tcPr>
            <w:tcW w:type="dxa" w:w="6803"/>
            <w:shd w:fill="FFFFFF" w:val="clear"/>
          </w:tcPr>
          <w:p>
            <w:r>
              <w:rPr>
                <w:sz w:val="18"/>
              </w:rPr>
              <w:t>Electronic Records; Electronic Signatures</w:t>
            </w:r>
          </w:p>
        </w:tc>
      </w:tr>
    </w:tbl>
    <w:p/>
    <w:p>
      <w:pPr>
        <w:pStyle w:val="Heading2"/>
      </w:pPr>
      <w:r>
        <w:t>3.2  FDA Guidance</w:t>
      </w:r>
    </w:p>
    <w:tbl>
      <w:tblPr>
        <w:tblStyle w:val="TableGrid"/>
        <w:tblW w:type="auto" w:w="0"/>
        <w:tblLook w:firstColumn="1" w:firstRow="1" w:lastColumn="0" w:lastRow="0" w:noHBand="0" w:noVBand="1" w:val="04A0"/>
      </w:tblPr>
      <w:tblGrid>
        <w:gridCol w:w="3041"/>
        <w:gridCol w:w="3041"/>
        <w:gridCol w:w="3041"/>
      </w:tblGrid>
      <w:tr>
        <w:tc>
          <w:tcPr>
            <w:tcW w:type="dxa" w:w="1701"/>
            <w:shd w:fill="1A1A2E" w:val="clear"/>
          </w:tcPr>
          <w:p>
            <w:r>
              <w:rPr>
                <w:b/>
                <w:color w:val="FFFFFF"/>
                <w:sz w:val="18"/>
              </w:rPr>
              <w:t>Reference</w:t>
            </w:r>
          </w:p>
        </w:tc>
        <w:tc>
          <w:tcPr>
            <w:tcW w:type="dxa" w:w="6236"/>
            <w:shd w:fill="1A1A2E" w:val="clear"/>
          </w:tcPr>
          <w:p>
            <w:r>
              <w:rPr>
                <w:b/>
                <w:color w:val="FFFFFF"/>
                <w:sz w:val="18"/>
              </w:rPr>
              <w:t>Title</w:t>
            </w:r>
          </w:p>
        </w:tc>
        <w:tc>
          <w:tcPr>
            <w:tcW w:type="dxa" w:w="1701"/>
            <w:shd w:fill="1A1A2E" w:val="clear"/>
          </w:tcPr>
          <w:p>
            <w:r>
              <w:rPr>
                <w:b/>
                <w:color w:val="FFFFFF"/>
                <w:sz w:val="18"/>
              </w:rPr>
              <w:t>Date</w:t>
            </w:r>
          </w:p>
        </w:tc>
      </w:tr>
      <w:tr>
        <w:tc>
          <w:tcPr>
            <w:tcW w:type="dxa" w:w="1701"/>
            <w:shd w:fill="F2F2F2" w:val="clear"/>
          </w:tcPr>
          <w:p>
            <w:r>
              <w:rPr>
                <w:sz w:val="18"/>
              </w:rPr>
              <w:t>FDA GPSV</w:t>
            </w:r>
          </w:p>
        </w:tc>
        <w:tc>
          <w:tcPr>
            <w:tcW w:type="dxa" w:w="6236"/>
            <w:shd w:fill="F2F2F2" w:val="clear"/>
          </w:tcPr>
          <w:p>
            <w:r>
              <w:rPr>
                <w:sz w:val="18"/>
              </w:rPr>
              <w:t>General Principles of Software Validation; Final Guidance for Industry and FDA Staff</w:t>
            </w:r>
          </w:p>
        </w:tc>
        <w:tc>
          <w:tcPr>
            <w:tcW w:type="dxa" w:w="1701"/>
            <w:shd w:fill="F2F2F2" w:val="clear"/>
          </w:tcPr>
          <w:p>
            <w:r>
              <w:rPr>
                <w:sz w:val="18"/>
              </w:rPr>
              <w:t>January 2002</w:t>
            </w:r>
          </w:p>
        </w:tc>
      </w:tr>
      <w:tr>
        <w:tc>
          <w:tcPr>
            <w:tcW w:type="dxa" w:w="1701"/>
            <w:shd w:fill="FFFFFF" w:val="clear"/>
          </w:tcPr>
          <w:p>
            <w:r>
              <w:rPr>
                <w:sz w:val="18"/>
              </w:rPr>
              <w:t>FDA CSA</w:t>
            </w:r>
          </w:p>
        </w:tc>
        <w:tc>
          <w:tcPr>
            <w:tcW w:type="dxa" w:w="6236"/>
            <w:shd w:fill="FFFFFF" w:val="clear"/>
          </w:tcPr>
          <w:p>
            <w:r>
              <w:rPr>
                <w:sz w:val="18"/>
              </w:rPr>
              <w:t>Computer Software Assurance for Production and Quality System Software; Draft Guidance</w:t>
            </w:r>
          </w:p>
        </w:tc>
        <w:tc>
          <w:tcPr>
            <w:tcW w:type="dxa" w:w="1701"/>
            <w:shd w:fill="FFFFFF" w:val="clear"/>
          </w:tcPr>
          <w:p>
            <w:r>
              <w:rPr>
                <w:sz w:val="18"/>
              </w:rPr>
              <w:t>September 2022</w:t>
            </w:r>
          </w:p>
        </w:tc>
      </w:tr>
    </w:tbl>
    <w:p/>
    <w:p>
      <w:pPr>
        <w:pStyle w:val="Heading2"/>
      </w:pPr>
      <w:r>
        <w:t>3.3  Standards and Methods</w:t>
      </w:r>
    </w:p>
    <w:tbl>
      <w:tblPr>
        <w:tblStyle w:val="TableGrid"/>
        <w:tblW w:type="auto" w:w="0"/>
        <w:tblLook w:firstColumn="1" w:firstRow="1" w:lastColumn="0" w:lastRow="0" w:noHBand="0" w:noVBand="1" w:val="04A0"/>
      </w:tblPr>
      <w:tblGrid>
        <w:gridCol w:w="4561"/>
        <w:gridCol w:w="4561"/>
      </w:tblGrid>
      <w:tr>
        <w:tc>
          <w:tcPr>
            <w:tcW w:type="dxa" w:w="2268"/>
            <w:shd w:fill="1A1A2E" w:val="clear"/>
          </w:tcPr>
          <w:p>
            <w:r>
              <w:rPr>
                <w:b/>
                <w:color w:val="FFFFFF"/>
                <w:sz w:val="18"/>
              </w:rPr>
              <w:t>Reference</w:t>
            </w:r>
          </w:p>
        </w:tc>
        <w:tc>
          <w:tcPr>
            <w:tcW w:type="dxa" w:w="7370"/>
            <w:shd w:fill="1A1A2E" w:val="clear"/>
          </w:tcPr>
          <w:p>
            <w:r>
              <w:rPr>
                <w:b/>
                <w:color w:val="FFFFFF"/>
                <w:sz w:val="18"/>
              </w:rPr>
              <w:t>Title</w:t>
            </w:r>
          </w:p>
        </w:tc>
      </w:tr>
      <w:tr>
        <w:tc>
          <w:tcPr>
            <w:tcW w:type="dxa" w:w="2268"/>
            <w:shd w:fill="F2F2F2" w:val="clear"/>
          </w:tcPr>
          <w:p>
            <w:r>
              <w:rPr>
                <w:sz w:val="18"/>
              </w:rPr>
              <w:t>AIAG MSA, 4th Ed.</w:t>
            </w:r>
          </w:p>
        </w:tc>
        <w:tc>
          <w:tcPr>
            <w:tcW w:type="dxa" w:w="7370"/>
            <w:shd w:fill="F2F2F2" w:val="clear"/>
          </w:tcPr>
          <w:p>
            <w:r>
              <w:rPr>
                <w:sz w:val="18"/>
              </w:rPr>
              <w:t>Measurement Systems Analysis Reference Manual, Automotive Industry Action Group, 2010</w:t>
            </w:r>
          </w:p>
        </w:tc>
      </w:tr>
      <w:tr>
        <w:tc>
          <w:tcPr>
            <w:tcW w:type="dxa" w:w="2268"/>
            <w:shd w:fill="FFFFFF" w:val="clear"/>
          </w:tcPr>
          <w:p>
            <w:r>
              <w:rPr>
                <w:sz w:val="18"/>
              </w:rPr>
              <w:t>ISO 22514-7:2021</w:t>
            </w:r>
          </w:p>
        </w:tc>
        <w:tc>
          <w:tcPr>
            <w:tcW w:type="dxa" w:w="7370"/>
            <w:shd w:fill="FFFFFF" w:val="clear"/>
          </w:tcPr>
          <w:p>
            <w:r>
              <w:rPr>
                <w:sz w:val="18"/>
              </w:rPr>
              <w:t>Statistical methods in process management — Capability and performance — Part 7: Capability of measurement processes</w:t>
            </w:r>
          </w:p>
        </w:tc>
      </w:tr>
      <w:tr>
        <w:tc>
          <w:tcPr>
            <w:tcW w:type="dxa" w:w="2268"/>
            <w:shd w:fill="F2F2F2" w:val="clear"/>
          </w:tcPr>
          <w:p>
            <w:r>
              <w:rPr>
                <w:sz w:val="18"/>
              </w:rPr>
              <w:t>ISO 13485:2016</w:t>
            </w:r>
          </w:p>
        </w:tc>
        <w:tc>
          <w:tcPr>
            <w:tcW w:type="dxa" w:w="7370"/>
            <w:shd w:fill="F2F2F2" w:val="clear"/>
          </w:tcPr>
          <w:p>
            <w:r>
              <w:rPr>
                <w:sz w:val="18"/>
              </w:rPr>
              <w:t>Medical devices — Quality management systems — Requirements for regulatory purposes</w:t>
            </w:r>
          </w:p>
        </w:tc>
      </w:tr>
      <w:tr>
        <w:tc>
          <w:tcPr>
            <w:tcW w:type="dxa" w:w="2268"/>
            <w:shd w:fill="FFFFFF" w:val="clear"/>
          </w:tcPr>
          <w:p>
            <w:r>
              <w:rPr>
                <w:sz w:val="18"/>
              </w:rPr>
              <w:t>Fleiss (1971)</w:t>
            </w:r>
          </w:p>
        </w:tc>
        <w:tc>
          <w:tcPr>
            <w:tcW w:type="dxa" w:w="7370"/>
            <w:shd w:fill="FFFFFF" w:val="clear"/>
          </w:tcPr>
          <w:p>
            <w:r>
              <w:rPr>
                <w:sz w:val="18"/>
              </w:rPr>
              <w:t>Fleiss JL. Measuring nominal scale agreement among many raters. Psychological Bulletin, 76(5), 378–382.</w:t>
            </w:r>
          </w:p>
        </w:tc>
      </w:tr>
      <w:tr>
        <w:tc>
          <w:tcPr>
            <w:tcW w:type="dxa" w:w="2268"/>
            <w:shd w:fill="F2F2F2" w:val="clear"/>
          </w:tcPr>
          <w:p>
            <w:r>
              <w:rPr>
                <w:sz w:val="18"/>
              </w:rPr>
              <w:t>Cohen (1960)</w:t>
            </w:r>
          </w:p>
        </w:tc>
        <w:tc>
          <w:tcPr>
            <w:tcW w:type="dxa" w:w="7370"/>
            <w:shd w:fill="F2F2F2" w:val="clear"/>
          </w:tcPr>
          <w:p>
            <w:r>
              <w:rPr>
                <w:sz w:val="18"/>
              </w:rPr>
              <w:t>Cohen J. A coefficient of agreement for nominal scales. Educational and Psychological Measurement, 20(1), 37–46.</w:t>
            </w:r>
          </w:p>
        </w:tc>
      </w:tr>
    </w:tbl>
    <w:p/>
    <w:p>
      <w:pPr>
        <w:pStyle w:val="Heading2"/>
      </w:pPr>
      <w:r>
        <w:t>3.4  Internal Documents</w:t>
      </w:r>
    </w:p>
    <w:tbl>
      <w:tblPr>
        <w:tblStyle w:val="TableGrid"/>
        <w:tblW w:type="auto" w:w="0"/>
        <w:tblLook w:firstColumn="1" w:firstRow="1" w:lastColumn="0" w:lastRow="0" w:noHBand="0" w:noVBand="1" w:val="04A0"/>
      </w:tblPr>
      <w:tblGrid>
        <w:gridCol w:w="4561"/>
        <w:gridCol w:w="4561"/>
      </w:tblGrid>
      <w:tr>
        <w:tc>
          <w:tcPr>
            <w:tcW w:type="dxa" w:w="2268"/>
            <w:shd w:fill="1A1A2E" w:val="clear"/>
          </w:tcPr>
          <w:p>
            <w:r>
              <w:rPr>
                <w:b/>
                <w:color w:val="FFFFFF"/>
                <w:sz w:val="18"/>
              </w:rPr>
              <w:t>Document Number</w:t>
            </w:r>
          </w:p>
        </w:tc>
        <w:tc>
          <w:tcPr>
            <w:tcW w:type="dxa" w:w="7370"/>
            <w:shd w:fill="1A1A2E" w:val="clear"/>
          </w:tcPr>
          <w:p>
            <w:r>
              <w:rPr>
                <w:b/>
                <w:color w:val="FFFFFF"/>
                <w:sz w:val="18"/>
              </w:rPr>
              <w:t>Title</w:t>
            </w:r>
          </w:p>
        </w:tc>
      </w:tr>
      <w:tr>
        <w:tc>
          <w:tcPr>
            <w:tcW w:type="dxa" w:w="2268"/>
            <w:shd w:fill="F2F2F2" w:val="clear"/>
          </w:tcPr>
          <w:p>
            <w:r>
              <w:rPr>
                <w:sz w:val="18"/>
              </w:rPr>
              <w:t>JR-VP-001</w:t>
            </w:r>
          </w:p>
        </w:tc>
        <w:tc>
          <w:tcPr>
            <w:tcW w:type="dxa" w:w="7370"/>
            <w:shd w:fill="F2F2F2" w:val="clear"/>
          </w:tcPr>
          <w:p>
            <w:r>
              <w:rPr>
                <w:sz w:val="18"/>
              </w:rPr>
              <w:t>Validation Plan — Installation Qualification, JR Validated Environment v1.0.0</w:t>
            </w:r>
          </w:p>
        </w:tc>
      </w:tr>
      <w:tr>
        <w:tc>
          <w:tcPr>
            <w:tcW w:type="dxa" w:w="2268"/>
            <w:shd w:fill="FFFFFF" w:val="clear"/>
          </w:tcPr>
          <w:p>
            <w:r>
              <w:rPr>
                <w:sz w:val="18"/>
              </w:rPr>
              <w:t>JR-IQ-001</w:t>
            </w:r>
          </w:p>
        </w:tc>
        <w:tc>
          <w:tcPr>
            <w:tcW w:type="dxa" w:w="7370"/>
            <w:shd w:fill="FFFFFF" w:val="clear"/>
          </w:tcPr>
          <w:p>
            <w:r>
              <w:rPr>
                <w:sz w:val="18"/>
              </w:rPr>
              <w:t>IQ Execution Evidence (docs/IQ_validation_20260311_205146.txt)</w:t>
            </w:r>
          </w:p>
        </w:tc>
      </w:tr>
      <w:tr>
        <w:tc>
          <w:tcPr>
            <w:tcW w:type="dxa" w:w="2268"/>
            <w:shd w:fill="F2F2F2" w:val="clear"/>
          </w:tcPr>
          <w:p>
            <w:r>
              <w:rPr>
                <w:sz w:val="18"/>
              </w:rPr>
              <w:t>JR-VP-002</w:t>
            </w:r>
          </w:p>
        </w:tc>
        <w:tc>
          <w:tcPr>
            <w:tcW w:type="dxa" w:w="7370"/>
            <w:shd w:fill="F2F2F2" w:val="clear"/>
          </w:tcPr>
          <w:p>
            <w:r>
              <w:rPr>
                <w:sz w:val="18"/>
              </w:rPr>
              <w:t>Validation Plan — OQ, Community Script Suite v1.1.0</w:t>
            </w:r>
          </w:p>
        </w:tc>
      </w:tr>
    </w:tbl>
    <w:p>
      <w:pPr>
        <w:pStyle w:val="Heading1"/>
      </w:pPr>
      <w:r>
        <w:t>4.  Definitions and Abbreviations</w:t>
      </w:r>
    </w:p>
    <w:tbl>
      <w:tblPr>
        <w:tblStyle w:val="TableGrid"/>
        <w:tblW w:type="auto" w:w="0"/>
        <w:tblLook w:firstColumn="1" w:firstRow="1" w:lastColumn="0" w:lastRow="0" w:noHBand="0" w:noVBand="1" w:val="04A0"/>
      </w:tblPr>
      <w:tblGrid>
        <w:gridCol w:w="4561"/>
        <w:gridCol w:w="4561"/>
      </w:tblGrid>
      <w:tr>
        <w:tc>
          <w:tcPr>
            <w:tcW w:type="dxa" w:w="1417"/>
            <w:shd w:fill="1A1A2E" w:val="clear"/>
          </w:tcPr>
          <w:p>
            <w:r>
              <w:rPr>
                <w:b/>
                <w:color w:val="FFFFFF"/>
                <w:sz w:val="18"/>
              </w:rPr>
              <w:t>Term</w:t>
            </w:r>
          </w:p>
        </w:tc>
        <w:tc>
          <w:tcPr>
            <w:tcW w:type="dxa" w:w="8220"/>
            <w:shd w:fill="1A1A2E" w:val="clear"/>
          </w:tcPr>
          <w:p>
            <w:r>
              <w:rPr>
                <w:b/>
                <w:color w:val="FFFFFF"/>
                <w:sz w:val="18"/>
              </w:rPr>
              <w:t>Definition</w:t>
            </w:r>
          </w:p>
        </w:tc>
      </w:tr>
      <w:tr>
        <w:tc>
          <w:tcPr>
            <w:tcW w:type="dxa" w:w="1417"/>
            <w:shd w:fill="F2F2F2" w:val="clear"/>
          </w:tcPr>
          <w:p>
            <w:r>
              <w:rPr>
                <w:sz w:val="18"/>
              </w:rPr>
              <w:t>MSA</w:t>
            </w:r>
          </w:p>
        </w:tc>
        <w:tc>
          <w:tcPr>
            <w:tcW w:type="dxa" w:w="8220"/>
            <w:shd w:fill="F2F2F2" w:val="clear"/>
          </w:tcPr>
          <w:p>
            <w:r>
              <w:rPr>
                <w:sz w:val="18"/>
              </w:rPr>
              <w:t>Measurement System Analysis — a body of techniques for characterising the ability of a measurement system to produce accurate and repeatable results</w:t>
            </w:r>
          </w:p>
        </w:tc>
      </w:tr>
      <w:tr>
        <w:tc>
          <w:tcPr>
            <w:tcW w:type="dxa" w:w="1417"/>
            <w:shd w:fill="FFFFFF" w:val="clear"/>
          </w:tcPr>
          <w:p>
            <w:r>
              <w:rPr>
                <w:sz w:val="18"/>
              </w:rPr>
              <w:t>GRR</w:t>
            </w:r>
          </w:p>
        </w:tc>
        <w:tc>
          <w:tcPr>
            <w:tcW w:type="dxa" w:w="8220"/>
            <w:shd w:fill="FFFFFF" w:val="clear"/>
          </w:tcPr>
          <w:p>
            <w:r>
              <w:rPr>
                <w:sz w:val="18"/>
              </w:rPr>
              <w:t>Gauge Repeatability and Reproducibility — a study to quantify the variation introduced by the measurement system relative to total process variation</w:t>
            </w:r>
          </w:p>
        </w:tc>
      </w:tr>
      <w:tr>
        <w:tc>
          <w:tcPr>
            <w:tcW w:type="dxa" w:w="1417"/>
            <w:shd w:fill="F2F2F2" w:val="clear"/>
          </w:tcPr>
          <w:p>
            <w:r>
              <w:rPr>
                <w:sz w:val="18"/>
              </w:rPr>
              <w:t>%GRR</w:t>
            </w:r>
          </w:p>
        </w:tc>
        <w:tc>
          <w:tcPr>
            <w:tcW w:type="dxa" w:w="8220"/>
            <w:shd w:fill="F2F2F2" w:val="clear"/>
          </w:tcPr>
          <w:p>
            <w:r>
              <w:rPr>
                <w:sz w:val="18"/>
              </w:rPr>
              <w:t>Percentage of total study variation attributable to the measurement system; &lt; 10% Acceptable, 10–30% Marginal, &gt; 30% Unacceptable</w:t>
            </w:r>
          </w:p>
        </w:tc>
      </w:tr>
      <w:tr>
        <w:tc>
          <w:tcPr>
            <w:tcW w:type="dxa" w:w="1417"/>
            <w:shd w:fill="FFFFFF" w:val="clear"/>
          </w:tcPr>
          <w:p>
            <w:r>
              <w:rPr>
                <w:sz w:val="18"/>
              </w:rPr>
              <w:t>EV</w:t>
            </w:r>
          </w:p>
        </w:tc>
        <w:tc>
          <w:tcPr>
            <w:tcW w:type="dxa" w:w="8220"/>
            <w:shd w:fill="FFFFFF" w:val="clear"/>
          </w:tcPr>
          <w:p>
            <w:r>
              <w:rPr>
                <w:sz w:val="18"/>
              </w:rPr>
              <w:t>Equipment Variation (Repeatability) — variation due to the gauge itself</w:t>
            </w:r>
          </w:p>
        </w:tc>
      </w:tr>
      <w:tr>
        <w:tc>
          <w:tcPr>
            <w:tcW w:type="dxa" w:w="1417"/>
            <w:shd w:fill="F2F2F2" w:val="clear"/>
          </w:tcPr>
          <w:p>
            <w:r>
              <w:rPr>
                <w:sz w:val="18"/>
              </w:rPr>
              <w:t>AV</w:t>
            </w:r>
          </w:p>
        </w:tc>
        <w:tc>
          <w:tcPr>
            <w:tcW w:type="dxa" w:w="8220"/>
            <w:shd w:fill="F2F2F2" w:val="clear"/>
          </w:tcPr>
          <w:p>
            <w:r>
              <w:rPr>
                <w:sz w:val="18"/>
              </w:rPr>
              <w:t>Appraiser Variation (Reproducibility) — variation due to operators</w:t>
            </w:r>
          </w:p>
        </w:tc>
      </w:tr>
      <w:tr>
        <w:tc>
          <w:tcPr>
            <w:tcW w:type="dxa" w:w="1417"/>
            <w:shd w:fill="FFFFFF" w:val="clear"/>
          </w:tcPr>
          <w:p>
            <w:r>
              <w:rPr>
                <w:sz w:val="18"/>
              </w:rPr>
              <w:t>PV</w:t>
            </w:r>
          </w:p>
        </w:tc>
        <w:tc>
          <w:tcPr>
            <w:tcW w:type="dxa" w:w="8220"/>
            <w:shd w:fill="FFFFFF" w:val="clear"/>
          </w:tcPr>
          <w:p>
            <w:r>
              <w:rPr>
                <w:sz w:val="18"/>
              </w:rPr>
              <w:t>Part Variation — true part-to-part variation</w:t>
            </w:r>
          </w:p>
        </w:tc>
      </w:tr>
      <w:tr>
        <w:tc>
          <w:tcPr>
            <w:tcW w:type="dxa" w:w="1417"/>
            <w:shd w:fill="F2F2F2" w:val="clear"/>
          </w:tcPr>
          <w:p>
            <w:r>
              <w:rPr>
                <w:sz w:val="18"/>
              </w:rPr>
              <w:t>ndc</w:t>
            </w:r>
          </w:p>
        </w:tc>
        <w:tc>
          <w:tcPr>
            <w:tcW w:type="dxa" w:w="8220"/>
            <w:shd w:fill="F2F2F2" w:val="clear"/>
          </w:tcPr>
          <w:p>
            <w:r>
              <w:rPr>
                <w:sz w:val="18"/>
              </w:rPr>
              <w:t>Number of Distinct Categories — how many groups the gauge can reliably distinguish; ≥ 5 is required</w:t>
            </w:r>
          </w:p>
        </w:tc>
      </w:tr>
      <w:tr>
        <w:tc>
          <w:tcPr>
            <w:tcW w:type="dxa" w:w="1417"/>
            <w:shd w:fill="FFFFFF" w:val="clear"/>
          </w:tcPr>
          <w:p>
            <w:r>
              <w:rPr>
                <w:sz w:val="18"/>
              </w:rPr>
              <w:t>Cg</w:t>
            </w:r>
          </w:p>
        </w:tc>
        <w:tc>
          <w:tcPr>
            <w:tcW w:type="dxa" w:w="8220"/>
            <w:shd w:fill="FFFFFF" w:val="clear"/>
          </w:tcPr>
          <w:p>
            <w:r>
              <w:rPr>
                <w:sz w:val="18"/>
              </w:rPr>
              <w:t>Gauge Capability index (Type 1 study) — ratio of tolerance to measurement spread; ≥ 1.33 required</w:t>
            </w:r>
          </w:p>
        </w:tc>
      </w:tr>
      <w:tr>
        <w:tc>
          <w:tcPr>
            <w:tcW w:type="dxa" w:w="1417"/>
            <w:shd w:fill="F2F2F2" w:val="clear"/>
          </w:tcPr>
          <w:p>
            <w:r>
              <w:rPr>
                <w:sz w:val="18"/>
              </w:rPr>
              <w:t>Cgk</w:t>
            </w:r>
          </w:p>
        </w:tc>
        <w:tc>
          <w:tcPr>
            <w:tcW w:type="dxa" w:w="8220"/>
            <w:shd w:fill="F2F2F2" w:val="clear"/>
          </w:tcPr>
          <w:p>
            <w:r>
              <w:rPr>
                <w:sz w:val="18"/>
              </w:rPr>
              <w:t>Gauge Capability index adjusted for bias (Type 1 study); ≥ 1.33 required</w:t>
            </w:r>
          </w:p>
        </w:tc>
      </w:tr>
      <w:tr>
        <w:tc>
          <w:tcPr>
            <w:tcW w:type="dxa" w:w="1417"/>
            <w:shd w:fill="FFFFFF" w:val="clear"/>
          </w:tcPr>
          <w:p>
            <w:r>
              <w:rPr>
                <w:sz w:val="18"/>
              </w:rPr>
              <w:t>Kappa</w:t>
            </w:r>
          </w:p>
        </w:tc>
        <w:tc>
          <w:tcPr>
            <w:tcW w:type="dxa" w:w="8220"/>
            <w:shd w:fill="FFFFFF" w:val="clear"/>
          </w:tcPr>
          <w:p>
            <w:r>
              <w:rPr>
                <w:sz w:val="18"/>
              </w:rPr>
              <w:t>Cohen's/Fleiss' Kappa — a statistic measuring inter-rater agreement beyond what is expected by chance; 0 = chance, 1 = perfect agreement</w:t>
            </w:r>
          </w:p>
        </w:tc>
      </w:tr>
      <w:tr>
        <w:tc>
          <w:tcPr>
            <w:tcW w:type="dxa" w:w="1417"/>
            <w:shd w:fill="F2F2F2" w:val="clear"/>
          </w:tcPr>
          <w:p>
            <w:r>
              <w:rPr>
                <w:sz w:val="18"/>
              </w:rPr>
              <w:t>IQ</w:t>
            </w:r>
          </w:p>
        </w:tc>
        <w:tc>
          <w:tcPr>
            <w:tcW w:type="dxa" w:w="8220"/>
            <w:shd w:fill="F2F2F2" w:val="clear"/>
          </w:tcPr>
          <w:p>
            <w:r>
              <w:rPr>
                <w:sz w:val="18"/>
              </w:rPr>
              <w:t>Installation Qualification</w:t>
            </w:r>
          </w:p>
        </w:tc>
      </w:tr>
      <w:tr>
        <w:tc>
          <w:tcPr>
            <w:tcW w:type="dxa" w:w="1417"/>
            <w:shd w:fill="FFFFFF" w:val="clear"/>
          </w:tcPr>
          <w:p>
            <w:r>
              <w:rPr>
                <w:sz w:val="18"/>
              </w:rPr>
              <w:t>OQ</w:t>
            </w:r>
          </w:p>
        </w:tc>
        <w:tc>
          <w:tcPr>
            <w:tcW w:type="dxa" w:w="8220"/>
            <w:shd w:fill="FFFFFF" w:val="clear"/>
          </w:tcPr>
          <w:p>
            <w:r>
              <w:rPr>
                <w:sz w:val="18"/>
              </w:rPr>
              <w:t>Operational Qualification</w:t>
            </w:r>
          </w:p>
        </w:tc>
      </w:tr>
      <w:tr>
        <w:tc>
          <w:tcPr>
            <w:tcW w:type="dxa" w:w="1417"/>
            <w:shd w:fill="F2F2F2" w:val="clear"/>
          </w:tcPr>
          <w:p>
            <w:r>
              <w:rPr>
                <w:sz w:val="18"/>
              </w:rPr>
              <w:t>PQ</w:t>
            </w:r>
          </w:p>
        </w:tc>
        <w:tc>
          <w:tcPr>
            <w:tcW w:type="dxa" w:w="8220"/>
            <w:shd w:fill="F2F2F2" w:val="clear"/>
          </w:tcPr>
          <w:p>
            <w:r>
              <w:rPr>
                <w:sz w:val="18"/>
              </w:rPr>
              <w:t>Performance Qualification</w:t>
            </w:r>
          </w:p>
        </w:tc>
      </w:tr>
      <w:tr>
        <w:tc>
          <w:tcPr>
            <w:tcW w:type="dxa" w:w="1417"/>
            <w:shd w:fill="FFFFFF" w:val="clear"/>
          </w:tcPr>
          <w:p>
            <w:r>
              <w:rPr>
                <w:sz w:val="18"/>
              </w:rPr>
              <w:t>UR</w:t>
            </w:r>
          </w:p>
        </w:tc>
        <w:tc>
          <w:tcPr>
            <w:tcW w:type="dxa" w:w="8220"/>
            <w:shd w:fill="FFFFFF" w:val="clear"/>
          </w:tcPr>
          <w:p>
            <w:r>
              <w:rPr>
                <w:sz w:val="18"/>
              </w:rPr>
              <w:t>User Requirement</w:t>
            </w:r>
          </w:p>
        </w:tc>
      </w:tr>
      <w:tr>
        <w:tc>
          <w:tcPr>
            <w:tcW w:type="dxa" w:w="1417"/>
            <w:shd w:fill="F2F2F2" w:val="clear"/>
          </w:tcPr>
          <w:p>
            <w:r>
              <w:rPr>
                <w:sz w:val="18"/>
              </w:rPr>
              <w:t>TC</w:t>
            </w:r>
          </w:p>
        </w:tc>
        <w:tc>
          <w:tcPr>
            <w:tcW w:type="dxa" w:w="8220"/>
            <w:shd w:fill="F2F2F2" w:val="clear"/>
          </w:tcPr>
          <w:p>
            <w:r>
              <w:rPr>
                <w:sz w:val="18"/>
              </w:rPr>
              <w:t>Test Case</w:t>
            </w:r>
          </w:p>
        </w:tc>
      </w:tr>
      <w:tr>
        <w:tc>
          <w:tcPr>
            <w:tcW w:type="dxa" w:w="1417"/>
            <w:shd w:fill="FFFFFF" w:val="clear"/>
          </w:tcPr>
          <w:p>
            <w:r>
              <w:rPr>
                <w:sz w:val="18"/>
              </w:rPr>
              <w:t>jrrun</w:t>
            </w:r>
          </w:p>
        </w:tc>
        <w:tc>
          <w:tcPr>
            <w:tcW w:type="dxa" w:w="8220"/>
            <w:shd w:fill="FFFFFF" w:val="clear"/>
          </w:tcPr>
          <w:p>
            <w:r>
              <w:rPr>
                <w:sz w:val="18"/>
              </w:rPr>
              <w:t>The validated zsh entry-point script that sets the controlled environment before executing any community script</w:t>
            </w:r>
          </w:p>
        </w:tc>
      </w:tr>
      <w:tr>
        <w:tc>
          <w:tcPr>
            <w:tcW w:type="dxa" w:w="1417"/>
            <w:shd w:fill="F2F2F2" w:val="clear"/>
          </w:tcPr>
          <w:p>
            <w:r>
              <w:rPr>
                <w:sz w:val="18"/>
              </w:rPr>
              <w:t>CSV</w:t>
            </w:r>
          </w:p>
        </w:tc>
        <w:tc>
          <w:tcPr>
            <w:tcW w:type="dxa" w:w="8220"/>
            <w:shd w:fill="F2F2F2" w:val="clear"/>
          </w:tcPr>
          <w:p>
            <w:r>
              <w:rPr>
                <w:sz w:val="18"/>
              </w:rPr>
              <w:t>Comma-separated values input file</w:t>
            </w:r>
          </w:p>
        </w:tc>
      </w:tr>
      <w:tr>
        <w:tc>
          <w:tcPr>
            <w:tcW w:type="dxa" w:w="1417"/>
            <w:shd w:fill="FFFFFF" w:val="clear"/>
          </w:tcPr>
          <w:p>
            <w:r>
              <w:rPr>
                <w:sz w:val="18"/>
              </w:rPr>
              <w:t>PNG</w:t>
            </w:r>
          </w:p>
        </w:tc>
        <w:tc>
          <w:tcPr>
            <w:tcW w:type="dxa" w:w="8220"/>
            <w:shd w:fill="FFFFFF" w:val="clear"/>
          </w:tcPr>
          <w:p>
            <w:r>
              <w:rPr>
                <w:sz w:val="18"/>
              </w:rPr>
              <w:t>Portable Network Graphics output file; plots saved to ~/Downloads/</w:t>
            </w:r>
          </w:p>
        </w:tc>
      </w:tr>
    </w:tbl>
    <w:p>
      <w:pPr>
        <w:pStyle w:val="Heading1"/>
      </w:pPr>
      <w:r>
        <w:t>5.  System Description</w:t>
      </w:r>
    </w:p>
    <w:p>
      <w:pPr>
        <w:pStyle w:val="Heading2"/>
      </w:pPr>
      <w:r>
        <w:t>5.1  Module Overview</w:t>
      </w:r>
    </w:p>
    <w:p>
      <w:r>
        <w:rPr>
          <w:b w:val="0"/>
          <w:i w:val="0"/>
          <w:sz w:val="20"/>
        </w:rPr>
        <w:t>The MSA module is an extension of the JR Validated Environment providing five R scripts for Measurement System Analysis. Scripts are installed under repos/msa/ and are invoked via wrapper commands (e.g., jrc_msa_gauge_rr). The module shares the core environment infrastructure (jrrun, renv library, integrity checking, logging) with the community script suite.</w:t>
      </w:r>
    </w:p>
    <w:p>
      <w:pPr>
        <w:pStyle w:val="Heading2"/>
      </w:pPr>
      <w:r>
        <w:t>5.2  Scripts Under Test</w:t>
      </w:r>
    </w:p>
    <w:tbl>
      <w:tblPr>
        <w:tblStyle w:val="TableGrid"/>
        <w:tblW w:type="auto" w:w="0"/>
        <w:tblLook w:firstColumn="1" w:firstRow="1" w:lastColumn="0" w:lastRow="0" w:noHBand="0" w:noVBand="1" w:val="04A0"/>
      </w:tblPr>
      <w:tblGrid>
        <w:gridCol w:w="2280"/>
        <w:gridCol w:w="2280"/>
        <w:gridCol w:w="2280"/>
        <w:gridCol w:w="2280"/>
      </w:tblGrid>
      <w:tr>
        <w:tc>
          <w:tcPr>
            <w:tcW w:type="dxa" w:w="2268"/>
            <w:shd w:fill="1A1A2E" w:val="clear"/>
          </w:tcPr>
          <w:p>
            <w:r>
              <w:rPr>
                <w:b/>
                <w:color w:val="FFFFFF"/>
                <w:sz w:val="18"/>
              </w:rPr>
              <w:t>Script</w:t>
            </w:r>
          </w:p>
        </w:tc>
        <w:tc>
          <w:tcPr>
            <w:tcW w:type="dxa" w:w="1984"/>
            <w:shd w:fill="1A1A2E" w:val="clear"/>
          </w:tcPr>
          <w:p>
            <w:r>
              <w:rPr>
                <w:b/>
                <w:color w:val="FFFFFF"/>
                <w:sz w:val="18"/>
              </w:rPr>
              <w:t>Method</w:t>
            </w:r>
          </w:p>
        </w:tc>
        <w:tc>
          <w:tcPr>
            <w:tcW w:type="dxa" w:w="2551"/>
            <w:shd w:fill="1A1A2E" w:val="clear"/>
          </w:tcPr>
          <w:p>
            <w:r>
              <w:rPr>
                <w:b/>
                <w:color w:val="FFFFFF"/>
                <w:sz w:val="18"/>
              </w:rPr>
              <w:t>Input Columns</w:t>
            </w:r>
          </w:p>
        </w:tc>
        <w:tc>
          <w:tcPr>
            <w:tcW w:type="dxa" w:w="2835"/>
            <w:shd w:fill="1A1A2E" w:val="clear"/>
          </w:tcPr>
          <w:p>
            <w:r>
              <w:rPr>
                <w:b/>
                <w:color w:val="FFFFFF"/>
                <w:sz w:val="18"/>
              </w:rPr>
              <w:t>Key Outputs</w:t>
            </w:r>
          </w:p>
        </w:tc>
      </w:tr>
      <w:tr>
        <w:tc>
          <w:tcPr>
            <w:tcW w:type="dxa" w:w="2268"/>
            <w:shd w:fill="F2F2F2" w:val="clear"/>
          </w:tcPr>
          <w:p>
            <w:r>
              <w:rPr>
                <w:sz w:val="18"/>
              </w:rPr>
              <w:t>jrc_msa_gauge_rr</w:t>
            </w:r>
          </w:p>
        </w:tc>
        <w:tc>
          <w:tcPr>
            <w:tcW w:type="dxa" w:w="1984"/>
            <w:shd w:fill="F2F2F2" w:val="clear"/>
          </w:tcPr>
          <w:p>
            <w:r>
              <w:rPr>
                <w:sz w:val="18"/>
              </w:rPr>
              <w:t>Two-way ANOVA (crossed)</w:t>
            </w:r>
          </w:p>
        </w:tc>
        <w:tc>
          <w:tcPr>
            <w:tcW w:type="dxa" w:w="2551"/>
            <w:shd w:fill="F2F2F2" w:val="clear"/>
          </w:tcPr>
          <w:p>
            <w:r>
              <w:rPr>
                <w:sz w:val="18"/>
              </w:rPr>
              <w:t>part, operator, value</w:t>
            </w:r>
          </w:p>
        </w:tc>
        <w:tc>
          <w:tcPr>
            <w:tcW w:type="dxa" w:w="2835"/>
            <w:shd w:fill="F2F2F2" w:val="clear"/>
          </w:tcPr>
          <w:p>
            <w:r>
              <w:rPr>
                <w:sz w:val="18"/>
              </w:rPr>
              <w:t>%GRR, ndc, variance components, 4-panel PNG</w:t>
            </w:r>
          </w:p>
        </w:tc>
      </w:tr>
      <w:tr>
        <w:tc>
          <w:tcPr>
            <w:tcW w:type="dxa" w:w="2268"/>
            <w:shd w:fill="FFFFFF" w:val="clear"/>
          </w:tcPr>
          <w:p>
            <w:r>
              <w:rPr>
                <w:sz w:val="18"/>
              </w:rPr>
              <w:t>jrc_msa_nested_grr</w:t>
            </w:r>
          </w:p>
        </w:tc>
        <w:tc>
          <w:tcPr>
            <w:tcW w:type="dxa" w:w="1984"/>
            <w:shd w:fill="FFFFFF" w:val="clear"/>
          </w:tcPr>
          <w:p>
            <w:r>
              <w:rPr>
                <w:sz w:val="18"/>
              </w:rPr>
              <w:t>One-way nested ANOVA</w:t>
            </w:r>
          </w:p>
        </w:tc>
        <w:tc>
          <w:tcPr>
            <w:tcW w:type="dxa" w:w="2551"/>
            <w:shd w:fill="FFFFFF" w:val="clear"/>
          </w:tcPr>
          <w:p>
            <w:r>
              <w:rPr>
                <w:sz w:val="18"/>
              </w:rPr>
              <w:t>operator, part, replicate, value</w:t>
            </w:r>
          </w:p>
        </w:tc>
        <w:tc>
          <w:tcPr>
            <w:tcW w:type="dxa" w:w="2835"/>
            <w:shd w:fill="FFFFFF" w:val="clear"/>
          </w:tcPr>
          <w:p>
            <w:r>
              <w:rPr>
                <w:sz w:val="18"/>
              </w:rPr>
              <w:t>%GRR, variance components, 2-panel PNG</w:t>
            </w:r>
          </w:p>
        </w:tc>
      </w:tr>
      <w:tr>
        <w:tc>
          <w:tcPr>
            <w:tcW w:type="dxa" w:w="2268"/>
            <w:shd w:fill="F2F2F2" w:val="clear"/>
          </w:tcPr>
          <w:p>
            <w:r>
              <w:rPr>
                <w:sz w:val="18"/>
              </w:rPr>
              <w:t>jrc_msa_linearity_bias</w:t>
            </w:r>
          </w:p>
        </w:tc>
        <w:tc>
          <w:tcPr>
            <w:tcW w:type="dxa" w:w="1984"/>
            <w:shd w:fill="F2F2F2" w:val="clear"/>
          </w:tcPr>
          <w:p>
            <w:r>
              <w:rPr>
                <w:sz w:val="18"/>
              </w:rPr>
              <w:t>Linear regression</w:t>
            </w:r>
          </w:p>
        </w:tc>
        <w:tc>
          <w:tcPr>
            <w:tcW w:type="dxa" w:w="2551"/>
            <w:shd w:fill="F2F2F2" w:val="clear"/>
          </w:tcPr>
          <w:p>
            <w:r>
              <w:rPr>
                <w:sz w:val="18"/>
              </w:rPr>
              <w:t>part, reference, value</w:t>
            </w:r>
          </w:p>
        </w:tc>
        <w:tc>
          <w:tcPr>
            <w:tcW w:type="dxa" w:w="2835"/>
            <w:shd w:fill="F2F2F2" w:val="clear"/>
          </w:tcPr>
          <w:p>
            <w:r>
              <w:rPr>
                <w:sz w:val="18"/>
              </w:rPr>
              <w:t>Slope, intercept, %Linearity, per-part bias, 2-panel PNG</w:t>
            </w:r>
          </w:p>
        </w:tc>
      </w:tr>
      <w:tr>
        <w:tc>
          <w:tcPr>
            <w:tcW w:type="dxa" w:w="2268"/>
            <w:shd w:fill="FFFFFF" w:val="clear"/>
          </w:tcPr>
          <w:p>
            <w:r>
              <w:rPr>
                <w:sz w:val="18"/>
              </w:rPr>
              <w:t>jrc_msa_type1</w:t>
            </w:r>
          </w:p>
        </w:tc>
        <w:tc>
          <w:tcPr>
            <w:tcW w:type="dxa" w:w="1984"/>
            <w:shd w:fill="FFFFFF" w:val="clear"/>
          </w:tcPr>
          <w:p>
            <w:r>
              <w:rPr>
                <w:sz w:val="18"/>
              </w:rPr>
              <w:t>Type 1 gauge study</w:t>
            </w:r>
          </w:p>
        </w:tc>
        <w:tc>
          <w:tcPr>
            <w:tcW w:type="dxa" w:w="2551"/>
            <w:shd w:fill="FFFFFF" w:val="clear"/>
          </w:tcPr>
          <w:p>
            <w:r>
              <w:rPr>
                <w:sz w:val="18"/>
              </w:rPr>
              <w:t>value (optional: id)</w:t>
            </w:r>
          </w:p>
        </w:tc>
        <w:tc>
          <w:tcPr>
            <w:tcW w:type="dxa" w:w="2835"/>
            <w:shd w:fill="FFFFFF" w:val="clear"/>
          </w:tcPr>
          <w:p>
            <w:r>
              <w:rPr>
                <w:sz w:val="18"/>
              </w:rPr>
              <w:t>Cg, Cgk, bias t-test, 2-panel PNG</w:t>
            </w:r>
          </w:p>
        </w:tc>
      </w:tr>
      <w:tr>
        <w:tc>
          <w:tcPr>
            <w:tcW w:type="dxa" w:w="2268"/>
            <w:shd w:fill="F2F2F2" w:val="clear"/>
          </w:tcPr>
          <w:p>
            <w:r>
              <w:rPr>
                <w:sz w:val="18"/>
              </w:rPr>
              <w:t>jrc_msa_attribute</w:t>
            </w:r>
          </w:p>
        </w:tc>
        <w:tc>
          <w:tcPr>
            <w:tcW w:type="dxa" w:w="1984"/>
            <w:shd w:fill="F2F2F2" w:val="clear"/>
          </w:tcPr>
          <w:p>
            <w:r>
              <w:rPr>
                <w:sz w:val="18"/>
              </w:rPr>
              <w:t>Cohen's / Fleiss' Kappa</w:t>
            </w:r>
          </w:p>
        </w:tc>
        <w:tc>
          <w:tcPr>
            <w:tcW w:type="dxa" w:w="2551"/>
            <w:shd w:fill="F2F2F2" w:val="clear"/>
          </w:tcPr>
          <w:p>
            <w:r>
              <w:rPr>
                <w:sz w:val="18"/>
              </w:rPr>
              <w:t>part, appraiser, trial, rating (optional: reference)</w:t>
            </w:r>
          </w:p>
        </w:tc>
        <w:tc>
          <w:tcPr>
            <w:tcW w:type="dxa" w:w="2835"/>
            <w:shd w:fill="F2F2F2" w:val="clear"/>
          </w:tcPr>
          <w:p>
            <w:r>
              <w:rPr>
                <w:sz w:val="18"/>
              </w:rPr>
              <w:t>Within/between Kappa, % agreement, 2-panel PNG</w:t>
            </w:r>
          </w:p>
        </w:tc>
      </w:tr>
    </w:tbl>
    <w:p/>
    <w:p>
      <w:pPr>
        <w:pStyle w:val="Heading2"/>
      </w:pPr>
      <w:r>
        <w:t>5.3  Intended Use</w:t>
      </w:r>
    </w:p>
    <w:p>
      <w:r>
        <w:rPr>
          <w:b w:val="0"/>
          <w:i w:val="0"/>
          <w:sz w:val="20"/>
        </w:rPr>
        <w:t>MSA scripts are intended for use by engineers and scientists qualifying measurement systems used in medical device design verification. Intended uses include:</w:t>
      </w:r>
    </w:p>
    <w:p>
      <w:pPr>
        <w:pStyle w:val="ListBullet"/>
      </w:pPr>
      <w:r>
        <w:rPr>
          <w:sz w:val="20"/>
        </w:rPr>
        <w:t>Quantifying the repeatability and reproducibility of a measurement gauge before using it in a design verification study</w:t>
      </w:r>
    </w:p>
    <w:p>
      <w:pPr>
        <w:pStyle w:val="ListBullet"/>
      </w:pPr>
      <w:r>
        <w:rPr>
          <w:sz w:val="20"/>
        </w:rPr>
        <w:t>Determining whether a gauge is capable of resolving real part-to-part differences</w:t>
      </w:r>
    </w:p>
    <w:p>
      <w:pPr>
        <w:pStyle w:val="ListBullet"/>
      </w:pPr>
      <w:r>
        <w:rPr>
          <w:sz w:val="20"/>
        </w:rPr>
        <w:t>Assessing gauge linearity and bias across its operating range</w:t>
      </w:r>
    </w:p>
    <w:p>
      <w:pPr>
        <w:pStyle w:val="ListBullet"/>
      </w:pPr>
      <w:r>
        <w:rPr>
          <w:sz w:val="20"/>
        </w:rPr>
        <w:t>Evaluating the capability of a gauge to measure within a specification tolerance</w:t>
      </w:r>
    </w:p>
    <w:p>
      <w:pPr>
        <w:pStyle w:val="ListBullet"/>
      </w:pPr>
      <w:r>
        <w:rPr>
          <w:sz w:val="20"/>
        </w:rPr>
        <w:t>Qualifying attribute inspection systems (pass/fail, categorical)</w:t>
      </w:r>
    </w:p>
    <w:p>
      <w:pPr>
        <w:pStyle w:val="ListBullet"/>
      </w:pPr>
      <w:r>
        <w:rPr>
          <w:sz w:val="20"/>
        </w:rPr>
        <w:t>Supporting measurement system qualification records in the Design History File (DHF)</w:t>
      </w:r>
    </w:p>
    <w:p>
      <w:pPr>
        <w:pStyle w:val="Heading2"/>
      </w:pPr>
      <w:r>
        <w:t>5.4  Hardware and Software Environment</w:t>
      </w:r>
    </w:p>
    <w:tbl>
      <w:tblPr>
        <w:tblStyle w:val="TableGrid"/>
        <w:tblW w:type="auto" w:w="0"/>
        <w:tblLook w:firstColumn="1" w:firstRow="1" w:lastColumn="0" w:lastRow="0" w:noHBand="0" w:noVBand="1" w:val="04A0"/>
      </w:tblPr>
      <w:tblGrid>
        <w:gridCol w:w="4561"/>
        <w:gridCol w:w="4561"/>
      </w:tblGrid>
      <w:tr>
        <w:tc>
          <w:tcPr>
            <w:tcW w:type="dxa" w:w="2835"/>
            <w:shd w:fill="1A1A2E" w:val="clear"/>
          </w:tcPr>
          <w:p>
            <w:r>
              <w:rPr>
                <w:b/>
                <w:color w:val="FFFFFF"/>
                <w:sz w:val="18"/>
              </w:rPr>
              <w:t>Component</w:t>
            </w:r>
          </w:p>
        </w:tc>
        <w:tc>
          <w:tcPr>
            <w:tcW w:type="dxa" w:w="6803"/>
            <w:shd w:fill="1A1A2E" w:val="clear"/>
          </w:tcPr>
          <w:p>
            <w:r>
              <w:rPr>
                <w:b/>
                <w:color w:val="FFFFFF"/>
                <w:sz w:val="18"/>
              </w:rPr>
              <w:t>Specification</w:t>
            </w:r>
          </w:p>
        </w:tc>
      </w:tr>
      <w:tr>
        <w:tc>
          <w:tcPr>
            <w:tcW w:type="dxa" w:w="2835"/>
            <w:shd w:fill="F2F2F2" w:val="clear"/>
          </w:tcPr>
          <w:p>
            <w:r>
              <w:rPr>
                <w:sz w:val="18"/>
              </w:rPr>
              <w:t>Operating system</w:t>
            </w:r>
          </w:p>
        </w:tc>
        <w:tc>
          <w:tcPr>
            <w:tcW w:type="dxa" w:w="6803"/>
            <w:shd w:fill="F2F2F2" w:val="clear"/>
          </w:tcPr>
          <w:p>
            <w:r>
              <w:rPr>
                <w:sz w:val="18"/>
              </w:rPr>
              <w:t>macOS (arm64 / aarch64-apple-darwin)</w:t>
            </w:r>
          </w:p>
        </w:tc>
      </w:tr>
      <w:tr>
        <w:tc>
          <w:tcPr>
            <w:tcW w:type="dxa" w:w="2835"/>
            <w:shd w:fill="FFFFFF" w:val="clear"/>
          </w:tcPr>
          <w:p>
            <w:r>
              <w:rPr>
                <w:sz w:val="18"/>
              </w:rPr>
              <w:t>R version</w:t>
            </w:r>
          </w:p>
        </w:tc>
        <w:tc>
          <w:tcPr>
            <w:tcW w:type="dxa" w:w="6803"/>
            <w:shd w:fill="FFFFFF" w:val="clear"/>
          </w:tcPr>
          <w:p>
            <w:r>
              <w:rPr>
                <w:sz w:val="18"/>
              </w:rPr>
              <w:t>4.5 (as specified in admin/r_version.txt)</w:t>
            </w:r>
          </w:p>
        </w:tc>
      </w:tr>
      <w:tr>
        <w:tc>
          <w:tcPr>
            <w:tcW w:type="dxa" w:w="2835"/>
            <w:shd w:fill="F2F2F2" w:val="clear"/>
          </w:tcPr>
          <w:p>
            <w:r>
              <w:rPr>
                <w:sz w:val="18"/>
              </w:rPr>
              <w:t>R packages</w:t>
            </w:r>
          </w:p>
        </w:tc>
        <w:tc>
          <w:tcPr>
            <w:tcW w:type="dxa" w:w="6803"/>
            <w:shd w:fill="F2F2F2" w:val="clear"/>
          </w:tcPr>
          <w:p>
            <w:r>
              <w:rPr>
                <w:sz w:val="18"/>
              </w:rPr>
              <w:t>ggplot2, grid (versions as locked in admin/renv.lock)</w:t>
            </w:r>
          </w:p>
        </w:tc>
      </w:tr>
      <w:tr>
        <w:tc>
          <w:tcPr>
            <w:tcW w:type="dxa" w:w="2835"/>
            <w:shd w:fill="FFFFFF" w:val="clear"/>
          </w:tcPr>
          <w:p>
            <w:r>
              <w:rPr>
                <w:sz w:val="18"/>
              </w:rPr>
              <w:t>Entry point</w:t>
            </w:r>
          </w:p>
        </w:tc>
        <w:tc>
          <w:tcPr>
            <w:tcW w:type="dxa" w:w="6803"/>
            <w:shd w:fill="FFFFFF" w:val="clear"/>
          </w:tcPr>
          <w:p>
            <w:r>
              <w:rPr>
                <w:sz w:val="18"/>
              </w:rPr>
              <w:t>bin/jrrun</w:t>
            </w:r>
          </w:p>
        </w:tc>
      </w:tr>
      <w:tr>
        <w:tc>
          <w:tcPr>
            <w:tcW w:type="dxa" w:w="2835"/>
            <w:shd w:fill="F2F2F2" w:val="clear"/>
          </w:tcPr>
          <w:p>
            <w:r>
              <w:rPr>
                <w:sz w:val="18"/>
              </w:rPr>
              <w:t>Module location</w:t>
            </w:r>
          </w:p>
        </w:tc>
        <w:tc>
          <w:tcPr>
            <w:tcW w:type="dxa" w:w="6803"/>
            <w:shd w:fill="F2F2F2" w:val="clear"/>
          </w:tcPr>
          <w:p>
            <w:r>
              <w:rPr>
                <w:sz w:val="18"/>
              </w:rPr>
              <w:t>repos/msa/</w:t>
            </w:r>
          </w:p>
        </w:tc>
      </w:tr>
      <w:tr>
        <w:tc>
          <w:tcPr>
            <w:tcW w:type="dxa" w:w="2835"/>
            <w:shd w:fill="FFFFFF" w:val="clear"/>
          </w:tcPr>
          <w:p>
            <w:r>
              <w:rPr>
                <w:sz w:val="18"/>
              </w:rPr>
              <w:t>Test runner</w:t>
            </w:r>
          </w:p>
        </w:tc>
        <w:tc>
          <w:tcPr>
            <w:tcW w:type="dxa" w:w="6803"/>
            <w:shd w:fill="FFFFFF" w:val="clear"/>
          </w:tcPr>
          <w:p>
            <w:r>
              <w:rPr>
                <w:sz w:val="18"/>
              </w:rPr>
              <w:t>pytest in ~/.venvs/MyProject_oq/ (reused from core OQ venv)</w:t>
            </w:r>
          </w:p>
        </w:tc>
      </w:tr>
    </w:tbl>
    <w:p>
      <w:pPr>
        <w:pStyle w:val="Heading1"/>
      </w:pPr>
      <w:r>
        <w:t>6.  Risk Assessment and Validation Level</w:t>
      </w:r>
    </w:p>
    <w:p>
      <w:pPr>
        <w:pStyle w:val="Heading2"/>
      </w:pPr>
      <w:r>
        <w:t>6.1  Risk Classification</w:t>
      </w:r>
    </w:p>
    <w:p>
      <w:r>
        <w:rPr>
          <w:b w:val="0"/>
          <w:i w:val="0"/>
          <w:sz w:val="20"/>
        </w:rPr>
        <w:t>MSA scripts are used to determine whether a measurement system is fit for purpose in a design verification study. Incorrect results could lead to accepting a measurement system with unacceptable gauge error, leading to unreliable verification data, incorrect pass/fail conclusions, and potentially unsafe medical devices reaching the market. This represents a high-consequence failure mode. Per the FDA General Principles of Software Validation (GPSV 2002), the level of validation effort is commensurate with this risk.</w:t>
      </w:r>
    </w:p>
    <w:p>
      <w:pPr>
        <w:pStyle w:val="Heading2"/>
      </w:pPr>
      <w:r>
        <w:t>6.2  Risk Factors</w:t>
      </w:r>
    </w:p>
    <w:tbl>
      <w:tblPr>
        <w:tblStyle w:val="TableGrid"/>
        <w:tblW w:type="auto" w:w="0"/>
        <w:tblLook w:firstColumn="1" w:firstRow="1" w:lastColumn="0" w:lastRow="0" w:noHBand="0" w:noVBand="1" w:val="04A0"/>
      </w:tblPr>
      <w:tblGrid>
        <w:gridCol w:w="3041"/>
        <w:gridCol w:w="3041"/>
        <w:gridCol w:w="3041"/>
      </w:tblGrid>
      <w:tr>
        <w:tc>
          <w:tcPr>
            <w:tcW w:type="dxa" w:w="3402"/>
            <w:shd w:fill="1A1A2E" w:val="clear"/>
          </w:tcPr>
          <w:p>
            <w:r>
              <w:rPr>
                <w:b/>
                <w:color w:val="FFFFFF"/>
                <w:sz w:val="18"/>
              </w:rPr>
              <w:t>Risk Factor</w:t>
            </w:r>
          </w:p>
        </w:tc>
        <w:tc>
          <w:tcPr>
            <w:tcW w:type="dxa" w:w="2268"/>
            <w:shd w:fill="1A1A2E" w:val="clear"/>
          </w:tcPr>
          <w:p>
            <w:r>
              <w:rPr>
                <w:b/>
                <w:color w:val="FFFFFF"/>
                <w:sz w:val="18"/>
              </w:rPr>
              <w:t>Assessment</w:t>
            </w:r>
          </w:p>
        </w:tc>
        <w:tc>
          <w:tcPr>
            <w:tcW w:type="dxa" w:w="3969"/>
            <w:shd w:fill="1A1A2E" w:val="clear"/>
          </w:tcPr>
          <w:p>
            <w:r>
              <w:rPr>
                <w:b/>
                <w:color w:val="FFFFFF"/>
                <w:sz w:val="18"/>
              </w:rPr>
              <w:t>Consequence</w:t>
            </w:r>
          </w:p>
        </w:tc>
      </w:tr>
      <w:tr>
        <w:tc>
          <w:tcPr>
            <w:tcW w:type="dxa" w:w="3402"/>
            <w:shd w:fill="F2F2F2" w:val="clear"/>
          </w:tcPr>
          <w:p>
            <w:r>
              <w:rPr>
                <w:sz w:val="18"/>
              </w:rPr>
              <w:t>Incorrect variance component calculation (%GRR)</w:t>
            </w:r>
          </w:p>
        </w:tc>
        <w:tc>
          <w:tcPr>
            <w:tcW w:type="dxa" w:w="2268"/>
            <w:shd w:fill="F2F2F2" w:val="clear"/>
          </w:tcPr>
          <w:p>
            <w:r>
              <w:rPr>
                <w:sz w:val="18"/>
              </w:rPr>
              <w:t>Medium probability</w:t>
            </w:r>
          </w:p>
        </w:tc>
        <w:tc>
          <w:tcPr>
            <w:tcW w:type="dxa" w:w="3969"/>
            <w:shd w:fill="F2F2F2" w:val="clear"/>
          </w:tcPr>
          <w:p>
            <w:r>
              <w:rPr>
                <w:sz w:val="18"/>
              </w:rPr>
              <w:t>High: accept a poor gauge for use in DHF testing</w:t>
            </w:r>
          </w:p>
        </w:tc>
      </w:tr>
      <w:tr>
        <w:tc>
          <w:tcPr>
            <w:tcW w:type="dxa" w:w="3402"/>
            <w:shd w:fill="FFFFFF" w:val="clear"/>
          </w:tcPr>
          <w:p>
            <w:r>
              <w:rPr>
                <w:sz w:val="18"/>
              </w:rPr>
              <w:t>Incorrect Kappa calculation</w:t>
            </w:r>
          </w:p>
        </w:tc>
        <w:tc>
          <w:tcPr>
            <w:tcW w:type="dxa" w:w="2268"/>
            <w:shd w:fill="FFFFFF" w:val="clear"/>
          </w:tcPr>
          <w:p>
            <w:r>
              <w:rPr>
                <w:sz w:val="18"/>
              </w:rPr>
              <w:t>Medium probability</w:t>
            </w:r>
          </w:p>
        </w:tc>
        <w:tc>
          <w:tcPr>
            <w:tcW w:type="dxa" w:w="3969"/>
            <w:shd w:fill="FFFFFF" w:val="clear"/>
          </w:tcPr>
          <w:p>
            <w:r>
              <w:rPr>
                <w:sz w:val="18"/>
              </w:rPr>
              <w:t>High: accept an unreliable inspection system</w:t>
            </w:r>
          </w:p>
        </w:tc>
      </w:tr>
      <w:tr>
        <w:tc>
          <w:tcPr>
            <w:tcW w:type="dxa" w:w="3402"/>
            <w:shd w:fill="F2F2F2" w:val="clear"/>
          </w:tcPr>
          <w:p>
            <w:r>
              <w:rPr>
                <w:sz w:val="18"/>
              </w:rPr>
              <w:t>Design balance validation bypassed</w:t>
            </w:r>
          </w:p>
        </w:tc>
        <w:tc>
          <w:tcPr>
            <w:tcW w:type="dxa" w:w="2268"/>
            <w:shd w:fill="F2F2F2" w:val="clear"/>
          </w:tcPr>
          <w:p>
            <w:r>
              <w:rPr>
                <w:sz w:val="18"/>
              </w:rPr>
              <w:t>Low probability</w:t>
            </w:r>
          </w:p>
        </w:tc>
        <w:tc>
          <w:tcPr>
            <w:tcW w:type="dxa" w:w="3969"/>
            <w:shd w:fill="F2F2F2" w:val="clear"/>
          </w:tcPr>
          <w:p>
            <w:r>
              <w:rPr>
                <w:sz w:val="18"/>
              </w:rPr>
              <w:t>High: biased estimates from unbalanced data</w:t>
            </w:r>
          </w:p>
        </w:tc>
      </w:tr>
      <w:tr>
        <w:tc>
          <w:tcPr>
            <w:tcW w:type="dxa" w:w="3402"/>
            <w:shd w:fill="FFFFFF" w:val="clear"/>
          </w:tcPr>
          <w:p>
            <w:r>
              <w:rPr>
                <w:sz w:val="18"/>
              </w:rPr>
              <w:t>Silent failure (non-zero exit, no message)</w:t>
            </w:r>
          </w:p>
        </w:tc>
        <w:tc>
          <w:tcPr>
            <w:tcW w:type="dxa" w:w="2268"/>
            <w:shd w:fill="FFFFFF" w:val="clear"/>
          </w:tcPr>
          <w:p>
            <w:r>
              <w:rPr>
                <w:sz w:val="18"/>
              </w:rPr>
              <w:t>Low probability</w:t>
            </w:r>
          </w:p>
        </w:tc>
        <w:tc>
          <w:tcPr>
            <w:tcW w:type="dxa" w:w="3969"/>
            <w:shd w:fill="FFFFFF" w:val="clear"/>
          </w:tcPr>
          <w:p>
            <w:r>
              <w:rPr>
                <w:sz w:val="18"/>
              </w:rPr>
              <w:t>Medium: user unaware of failure</w:t>
            </w:r>
          </w:p>
        </w:tc>
      </w:tr>
      <w:tr>
        <w:tc>
          <w:tcPr>
            <w:tcW w:type="dxa" w:w="3402"/>
            <w:shd w:fill="F2F2F2" w:val="clear"/>
          </w:tcPr>
          <w:p>
            <w:r>
              <w:rPr>
                <w:sz w:val="18"/>
              </w:rPr>
              <w:t>Script runs outside jrrun (wrong library)</w:t>
            </w:r>
          </w:p>
        </w:tc>
        <w:tc>
          <w:tcPr>
            <w:tcW w:type="dxa" w:w="2268"/>
            <w:shd w:fill="F2F2F2" w:val="clear"/>
          </w:tcPr>
          <w:p>
            <w:r>
              <w:rPr>
                <w:sz w:val="18"/>
              </w:rPr>
              <w:t>Low probability</w:t>
            </w:r>
          </w:p>
        </w:tc>
        <w:tc>
          <w:tcPr>
            <w:tcW w:type="dxa" w:w="3969"/>
            <w:shd w:fill="F2F2F2" w:val="clear"/>
          </w:tcPr>
          <w:p>
            <w:r>
              <w:rPr>
                <w:sz w:val="18"/>
              </w:rPr>
              <w:t>High: wrong package versions, undetected results</w:t>
            </w:r>
          </w:p>
        </w:tc>
      </w:tr>
    </w:tbl>
    <w:p/>
    <w:p>
      <w:r>
        <w:rPr>
          <w:b w:val="0"/>
          <w:i w:val="0"/>
          <w:sz w:val="20"/>
        </w:rPr>
        <w:t>Strategy: Full OQ testing of all 5 scripts, covering both primary (happy-path) execution paths and boundary/error-handling paths. Numerical outputs are verified against independently determined expected ranges using known test datasets.</w:t>
      </w:r>
    </w:p>
    <w:p>
      <w:pPr>
        <w:pStyle w:val="Heading1"/>
      </w:pPr>
      <w:r>
        <w:t>7.  Roles and Responsibilities</w:t>
      </w:r>
    </w:p>
    <w:tbl>
      <w:tblPr>
        <w:tblStyle w:val="TableGrid"/>
        <w:tblW w:type="auto" w:w="0"/>
        <w:tblLook w:firstColumn="1" w:firstRow="1" w:lastColumn="0" w:lastRow="0" w:noHBand="0" w:noVBand="1" w:val="04A0"/>
      </w:tblPr>
      <w:tblGrid>
        <w:gridCol w:w="4561"/>
        <w:gridCol w:w="4561"/>
      </w:tblGrid>
      <w:tr>
        <w:tc>
          <w:tcPr>
            <w:tcW w:type="dxa" w:w="2268"/>
            <w:shd w:fill="1A1A2E" w:val="clear"/>
          </w:tcPr>
          <w:p>
            <w:r>
              <w:rPr>
                <w:b/>
                <w:color w:val="FFFFFF"/>
                <w:sz w:val="18"/>
              </w:rPr>
              <w:t>Role</w:t>
            </w:r>
          </w:p>
        </w:tc>
        <w:tc>
          <w:tcPr>
            <w:tcW w:type="dxa" w:w="7370"/>
            <w:shd w:fill="1A1A2E" w:val="clear"/>
          </w:tcPr>
          <w:p>
            <w:r>
              <w:rPr>
                <w:b/>
                <w:color w:val="FFFFFF"/>
                <w:sz w:val="18"/>
              </w:rPr>
              <w:t>Responsibility</w:t>
            </w:r>
          </w:p>
        </w:tc>
      </w:tr>
      <w:tr>
        <w:tc>
          <w:tcPr>
            <w:tcW w:type="dxa" w:w="2268"/>
            <w:shd w:fill="F2F2F2" w:val="clear"/>
          </w:tcPr>
          <w:p>
            <w:r>
              <w:rPr>
                <w:sz w:val="18"/>
              </w:rPr>
              <w:t>Author</w:t>
            </w:r>
          </w:p>
        </w:tc>
        <w:tc>
          <w:tcPr>
            <w:tcW w:type="dxa" w:w="7370"/>
            <w:shd w:fill="F2F2F2" w:val="clear"/>
          </w:tcPr>
          <w:p>
            <w:r>
              <w:rPr>
                <w:sz w:val="18"/>
              </w:rPr>
              <w:t>Writes and maintains this Validation Plan and the MSA module scripts</w:t>
            </w:r>
          </w:p>
        </w:tc>
      </w:tr>
      <w:tr>
        <w:tc>
          <w:tcPr>
            <w:tcW w:type="dxa" w:w="2268"/>
            <w:shd w:fill="FFFFFF" w:val="clear"/>
          </w:tcPr>
          <w:p>
            <w:r>
              <w:rPr>
                <w:sz w:val="18"/>
              </w:rPr>
              <w:t>Reviewer</w:t>
            </w:r>
          </w:p>
        </w:tc>
        <w:tc>
          <w:tcPr>
            <w:tcW w:type="dxa" w:w="7370"/>
            <w:shd w:fill="FFFFFF" w:val="clear"/>
          </w:tcPr>
          <w:p>
            <w:r>
              <w:rPr>
                <w:sz w:val="18"/>
              </w:rPr>
              <w:t>Reviews test specifications for completeness, accuracy, and regulatory adequacy</w:t>
            </w:r>
          </w:p>
        </w:tc>
      </w:tr>
      <w:tr>
        <w:tc>
          <w:tcPr>
            <w:tcW w:type="dxa" w:w="2268"/>
            <w:shd w:fill="F2F2F2" w:val="clear"/>
          </w:tcPr>
          <w:p>
            <w:r>
              <w:rPr>
                <w:sz w:val="18"/>
              </w:rPr>
              <w:t>QA Approver</w:t>
            </w:r>
          </w:p>
        </w:tc>
        <w:tc>
          <w:tcPr>
            <w:tcW w:type="dxa" w:w="7370"/>
            <w:shd w:fill="F2F2F2" w:val="clear"/>
          </w:tcPr>
          <w:p>
            <w:r>
              <w:rPr>
                <w:sz w:val="18"/>
              </w:rPr>
              <w:t>Approves this plan prior to OQ execution</w:t>
            </w:r>
          </w:p>
        </w:tc>
      </w:tr>
      <w:tr>
        <w:tc>
          <w:tcPr>
            <w:tcW w:type="dxa" w:w="2268"/>
            <w:shd w:fill="FFFFFF" w:val="clear"/>
          </w:tcPr>
          <w:p>
            <w:r>
              <w:rPr>
                <w:sz w:val="18"/>
              </w:rPr>
              <w:t>Test Executor</w:t>
            </w:r>
          </w:p>
        </w:tc>
        <w:tc>
          <w:tcPr>
            <w:tcW w:type="dxa" w:w="7370"/>
            <w:shd w:fill="FFFFFF" w:val="clear"/>
          </w:tcPr>
          <w:p>
            <w:r>
              <w:rPr>
                <w:sz w:val="18"/>
              </w:rPr>
              <w:t>Executes the OQ test suite (admin_msa_oq) and documents results</w:t>
            </w:r>
          </w:p>
        </w:tc>
      </w:tr>
      <w:tr>
        <w:tc>
          <w:tcPr>
            <w:tcW w:type="dxa" w:w="2268"/>
            <w:shd w:fill="F2F2F2" w:val="clear"/>
          </w:tcPr>
          <w:p>
            <w:r>
              <w:rPr>
                <w:sz w:val="18"/>
              </w:rPr>
              <w:t>QA Witness</w:t>
            </w:r>
          </w:p>
        </w:tc>
        <w:tc>
          <w:tcPr>
            <w:tcW w:type="dxa" w:w="7370"/>
            <w:shd w:fill="F2F2F2" w:val="clear"/>
          </w:tcPr>
          <w:p>
            <w:r>
              <w:rPr>
                <w:sz w:val="18"/>
              </w:rPr>
              <w:t>Reviews execution evidence and signs the OQ execution report</w:t>
            </w:r>
          </w:p>
        </w:tc>
      </w:tr>
    </w:tbl>
    <w:p/>
    <w:p>
      <w:r>
        <w:rPr>
          <w:b w:val="0"/>
          <w:i/>
          <w:sz w:val="20"/>
        </w:rPr>
        <w:t>The Test Executor and Author may be the same person. The QA Approver must be independent of the Author for this document.</w:t>
      </w:r>
    </w:p>
    <w:p>
      <w:pPr>
        <w:pStyle w:val="Heading1"/>
      </w:pPr>
      <w:r>
        <w:t>8.  Validation Approach</w:t>
      </w:r>
    </w:p>
    <w:p>
      <w:pPr>
        <w:pStyle w:val="Heading2"/>
      </w:pPr>
      <w:r>
        <w:t>8.1  Overall Strategy</w:t>
      </w:r>
    </w:p>
    <w:p>
      <w:r>
        <w:rPr>
          <w:b w:val="0"/>
          <w:i w:val="0"/>
          <w:sz w:val="20"/>
        </w:rPr>
        <w:t>The MSA module is validated as an extension of the core JR Validated Environment using the same IQ/OQ/PQ model. The core environment IQ is documented in JR-IQ-001. This document covers the OQ for the MSA module only.</w:t>
      </w:r>
    </w:p>
    <w:tbl>
      <w:tblPr>
        <w:tblStyle w:val="TableGrid"/>
        <w:tblW w:type="auto" w:w="0"/>
        <w:tblLook w:firstColumn="1" w:firstRow="1" w:lastColumn="0" w:lastRow="0" w:noHBand="0" w:noVBand="1" w:val="04A0"/>
      </w:tblPr>
      <w:tblGrid>
        <w:gridCol w:w="3041"/>
        <w:gridCol w:w="3041"/>
        <w:gridCol w:w="3041"/>
      </w:tblGrid>
      <w:tr>
        <w:tc>
          <w:tcPr>
            <w:tcW w:type="dxa" w:w="1134"/>
            <w:shd w:fill="1A1A2E" w:val="clear"/>
          </w:tcPr>
          <w:p>
            <w:r>
              <w:rPr>
                <w:b/>
                <w:color w:val="FFFFFF"/>
                <w:sz w:val="18"/>
              </w:rPr>
              <w:t>Phase</w:t>
            </w:r>
          </w:p>
        </w:tc>
        <w:tc>
          <w:tcPr>
            <w:tcW w:type="dxa" w:w="6803"/>
            <w:shd w:fill="1A1A2E" w:val="clear"/>
          </w:tcPr>
          <w:p>
            <w:r>
              <w:rPr>
                <w:b/>
                <w:color w:val="FFFFFF"/>
                <w:sz w:val="18"/>
              </w:rPr>
              <w:t>Description</w:t>
            </w:r>
          </w:p>
        </w:tc>
        <w:tc>
          <w:tcPr>
            <w:tcW w:type="dxa" w:w="1701"/>
            <w:shd w:fill="1A1A2E" w:val="clear"/>
          </w:tcPr>
          <w:p>
            <w:r>
              <w:rPr>
                <w:b/>
                <w:color w:val="FFFFFF"/>
                <w:sz w:val="18"/>
              </w:rPr>
              <w:t>Status</w:t>
            </w:r>
          </w:p>
        </w:tc>
      </w:tr>
      <w:tr>
        <w:tc>
          <w:tcPr>
            <w:tcW w:type="dxa" w:w="1134"/>
            <w:shd w:fill="F2F2F2" w:val="clear"/>
          </w:tcPr>
          <w:p>
            <w:r>
              <w:rPr>
                <w:sz w:val="18"/>
              </w:rPr>
              <w:t>IQ</w:t>
            </w:r>
          </w:p>
        </w:tc>
        <w:tc>
          <w:tcPr>
            <w:tcW w:type="dxa" w:w="6803"/>
            <w:shd w:fill="F2F2F2" w:val="clear"/>
          </w:tcPr>
          <w:p>
            <w:r>
              <w:rPr>
                <w:sz w:val="18"/>
              </w:rPr>
              <w:t>Core environment: R version, packages, jrrun, integrity checking. MSA module scripts are included in the project_integrity.sha256 file.</w:t>
            </w:r>
          </w:p>
        </w:tc>
        <w:tc>
          <w:tcPr>
            <w:tcW w:type="dxa" w:w="1701"/>
            <w:shd w:fill="F2F2F2" w:val="clear"/>
          </w:tcPr>
          <w:p>
            <w:r>
              <w:rPr>
                <w:sz w:val="18"/>
              </w:rPr>
              <w:t>Completed — JR-IQ-001</w:t>
            </w:r>
          </w:p>
        </w:tc>
      </w:tr>
      <w:tr>
        <w:tc>
          <w:tcPr>
            <w:tcW w:type="dxa" w:w="1134"/>
            <w:shd w:fill="FFFFFF" w:val="clear"/>
          </w:tcPr>
          <w:p>
            <w:r>
              <w:rPr>
                <w:sz w:val="18"/>
              </w:rPr>
              <w:t>OQ (this document)</w:t>
            </w:r>
          </w:p>
        </w:tc>
        <w:tc>
          <w:tcPr>
            <w:tcW w:type="dxa" w:w="6803"/>
            <w:shd w:fill="FFFFFF" w:val="clear"/>
          </w:tcPr>
          <w:p>
            <w:r>
              <w:rPr>
                <w:sz w:val="18"/>
              </w:rPr>
              <w:t>Verifies correct operation of each MSA script across the range of anticipated inputs</w:t>
            </w:r>
          </w:p>
        </w:tc>
        <w:tc>
          <w:tcPr>
            <w:tcW w:type="dxa" w:w="1701"/>
            <w:shd w:fill="FFFFFF" w:val="clear"/>
          </w:tcPr>
          <w:p>
            <w:r>
              <w:rPr>
                <w:sz w:val="18"/>
              </w:rPr>
              <w:t>Planned</w:t>
            </w:r>
          </w:p>
        </w:tc>
      </w:tr>
      <w:tr>
        <w:tc>
          <w:tcPr>
            <w:tcW w:type="dxa" w:w="1134"/>
            <w:shd w:fill="F2F2F2" w:val="clear"/>
          </w:tcPr>
          <w:p>
            <w:r>
              <w:rPr>
                <w:sz w:val="18"/>
              </w:rPr>
              <w:t>PQ</w:t>
            </w:r>
          </w:p>
        </w:tc>
        <w:tc>
          <w:tcPr>
            <w:tcW w:type="dxa" w:w="6803"/>
            <w:shd w:fill="F2F2F2" w:val="clear"/>
          </w:tcPr>
          <w:p>
            <w:r>
              <w:rPr>
                <w:sz w:val="18"/>
              </w:rPr>
              <w:t>End-to-end performance with real measurement data; executed under individual design verification protocols</w:t>
            </w:r>
          </w:p>
        </w:tc>
        <w:tc>
          <w:tcPr>
            <w:tcW w:type="dxa" w:w="1701"/>
            <w:shd w:fill="F2F2F2" w:val="clear"/>
          </w:tcPr>
          <w:p>
            <w:r>
              <w:rPr>
                <w:sz w:val="18"/>
              </w:rPr>
              <w:t>Out of scope here</w:t>
            </w:r>
          </w:p>
        </w:tc>
      </w:tr>
    </w:tbl>
    <w:p/>
    <w:p>
      <w:pPr>
        <w:pStyle w:val="Heading2"/>
      </w:pPr>
      <w:r>
        <w:t>8.2  OQ Execution</w:t>
      </w:r>
    </w:p>
    <w:p>
      <w:r>
        <w:rPr>
          <w:b w:val="0"/>
          <w:i w:val="0"/>
          <w:sz w:val="20"/>
        </w:rPr>
        <w:t>OQ tests are executed by the automated test runner repos/msa/admin_msa_oq, which:</w:t>
      </w:r>
    </w:p>
    <w:p>
      <w:pPr>
        <w:pStyle w:val="ListNumber"/>
      </w:pPr>
      <w:r>
        <w:rPr>
          <w:sz w:val="20"/>
        </w:rPr>
        <w:t>Activates the OQ Python virtual environment (~/.venvs/MyProject_oq/)</w:t>
      </w:r>
    </w:p>
    <w:p>
      <w:pPr>
        <w:pStyle w:val="ListNumber"/>
      </w:pPr>
      <w:r>
        <w:rPr>
          <w:sz w:val="20"/>
        </w:rPr>
        <w:t>Invokes pytest against all test_*.py files in repos/msa/oq/</w:t>
      </w:r>
    </w:p>
    <w:p>
      <w:pPr>
        <w:pStyle w:val="ListNumber"/>
      </w:pPr>
      <w:r>
        <w:rPr>
          <w:sz w:val="20"/>
        </w:rPr>
        <w:t>For each test case, calls the MSA script as a subprocess via jrrun</w:t>
      </w:r>
    </w:p>
    <w:p>
      <w:pPr>
        <w:pStyle w:val="ListNumber"/>
      </w:pPr>
      <w:r>
        <w:rPr>
          <w:sz w:val="20"/>
        </w:rPr>
        <w:t>Captures exit code, stdout, and stderr</w:t>
      </w:r>
    </w:p>
    <w:p>
      <w:pPr>
        <w:pStyle w:val="ListNumber"/>
      </w:pPr>
      <w:r>
        <w:rPr>
          <w:sz w:val="20"/>
        </w:rPr>
        <w:t>Evaluates pass/fail against the criteria defined in Section 13</w:t>
      </w:r>
    </w:p>
    <w:p>
      <w:pPr>
        <w:pStyle w:val="ListNumber"/>
      </w:pPr>
      <w:r>
        <w:rPr>
          <w:sz w:val="20"/>
        </w:rPr>
        <w:t>Writes a timestamped qualification report to ~/.jrscript/MyProject/validation/</w:t>
      </w:r>
    </w:p>
    <w:p>
      <w:r>
        <w:rPr>
          <w:b w:val="0"/>
          <w:i w:val="0"/>
          <w:sz w:val="20"/>
        </w:rPr>
        <w:t>All test cases must pass for the OQ to be considered successful. A single failing test case constitutes an OQ failure and must be resolved before the module is released to users.</w:t>
      </w:r>
    </w:p>
    <w:p>
      <w:pPr>
        <w:pStyle w:val="Heading2"/>
      </w:pPr>
      <w:r>
        <w:t>8.3  Sequence of Execution</w:t>
      </w:r>
    </w:p>
    <w:p>
      <w:pPr>
        <w:pStyle w:val="ListNumber"/>
      </w:pPr>
      <w:r>
        <w:rPr>
          <w:sz w:val="20"/>
        </w:rPr>
        <w:t>Confirm test data files in repos/msa/oq/data/ are present and committed</w:t>
      </w:r>
    </w:p>
    <w:p>
      <w:pPr>
        <w:pStyle w:val="ListNumber"/>
      </w:pPr>
      <w:r>
        <w:rPr>
          <w:sz w:val="20"/>
        </w:rPr>
        <w:t>Run admin/admin_create_hash to regenerate project integrity file</w:t>
      </w:r>
    </w:p>
    <w:p>
      <w:pPr>
        <w:pStyle w:val="ListNumber"/>
      </w:pPr>
      <w:r>
        <w:rPr>
          <w:sz w:val="20"/>
        </w:rPr>
        <w:t>Obtain QA approval of this plan</w:t>
      </w:r>
    </w:p>
    <w:p>
      <w:pPr>
        <w:pStyle w:val="ListNumber"/>
      </w:pPr>
      <w:r>
        <w:rPr>
          <w:sz w:val="20"/>
        </w:rPr>
        <w:t>Execute repos/msa/admin_msa_oq on the target machine</w:t>
      </w:r>
    </w:p>
    <w:p>
      <w:pPr>
        <w:pStyle w:val="ListNumber"/>
      </w:pPr>
      <w:r>
        <w:rPr>
          <w:sz w:val="20"/>
        </w:rPr>
        <w:t>Review the qualification report</w:t>
      </w:r>
    </w:p>
    <w:p>
      <w:pPr>
        <w:pStyle w:val="ListNumber"/>
      </w:pPr>
      <w:r>
        <w:rPr>
          <w:sz w:val="20"/>
        </w:rPr>
        <w:t>Document any deviations</w:t>
      </w:r>
    </w:p>
    <w:p>
      <w:pPr>
        <w:pStyle w:val="ListNumber"/>
      </w:pPr>
      <w:r>
        <w:rPr>
          <w:sz w:val="20"/>
        </w:rPr>
        <w:t>Obtain QA sign-off on the execution evidence</w:t>
      </w:r>
    </w:p>
    <w:p>
      <w:pPr>
        <w:pStyle w:val="Heading1"/>
      </w:pPr>
      <w:r>
        <w:t>9.  User Requirements</w:t>
      </w:r>
    </w:p>
    <w:p>
      <w:r>
        <w:rPr>
          <w:b w:val="0"/>
          <w:i w:val="0"/>
          <w:sz w:val="20"/>
        </w:rPr>
        <w:t>The following user requirements define what the MSA module must do from the user's perspective. Each requirement is traceable to one or more OQ test cases in the Requirements Traceability Matrix (Section 14).</w:t>
      </w:r>
    </w:p>
    <w:p>
      <w:pPr>
        <w:pStyle w:val="Heading2"/>
      </w:pPr>
      <w:r>
        <w:t>9.1  Gauge R&amp;R (Crossed)</w:t>
      </w:r>
    </w:p>
    <w:tbl>
      <w:tblPr>
        <w:tblStyle w:val="TableGrid"/>
        <w:tblW w:type="auto" w:w="0"/>
        <w:tblLook w:firstColumn="1" w:firstRow="1" w:lastColumn="0" w:lastRow="0" w:noHBand="0" w:noVBand="1" w:val="04A0"/>
      </w:tblPr>
      <w:tblGrid>
        <w:gridCol w:w="4561"/>
        <w:gridCol w:w="4561"/>
      </w:tblGrid>
      <w:tr>
        <w:tc>
          <w:tcPr>
            <w:tcW w:type="dxa" w:w="1701"/>
            <w:shd w:fill="1A1A2E" w:val="clear"/>
          </w:tcPr>
          <w:p>
            <w:r>
              <w:rPr>
                <w:b/>
                <w:color w:val="FFFFFF"/>
                <w:sz w:val="18"/>
              </w:rPr>
              <w:t>ID</w:t>
            </w:r>
          </w:p>
        </w:tc>
        <w:tc>
          <w:tcPr>
            <w:tcW w:type="dxa" w:w="7937"/>
            <w:shd w:fill="1A1A2E" w:val="clear"/>
          </w:tcPr>
          <w:p>
            <w:r>
              <w:rPr>
                <w:b/>
                <w:color w:val="FFFFFF"/>
                <w:sz w:val="18"/>
              </w:rPr>
              <w:t>Requirement</w:t>
            </w:r>
          </w:p>
        </w:tc>
      </w:tr>
      <w:tr>
        <w:tc>
          <w:tcPr>
            <w:tcW w:type="dxa" w:w="1701"/>
            <w:shd w:fill="F2F2F2" w:val="clear"/>
          </w:tcPr>
          <w:p>
            <w:r>
              <w:rPr>
                <w:sz w:val="18"/>
              </w:rPr>
              <w:t>UR-MSA-001</w:t>
            </w:r>
          </w:p>
        </w:tc>
        <w:tc>
          <w:tcPr>
            <w:tcW w:type="dxa" w:w="7937"/>
            <w:shd w:fill="F2F2F2" w:val="clear"/>
          </w:tcPr>
          <w:p>
            <w:r>
              <w:rPr>
                <w:sz w:val="18"/>
              </w:rPr>
              <w:t>The system shall perform a Gauge R&amp;R analysis using the two-way ANOVA method (crossed design) on a balanced part/operator/value dataset, computing: ANOVA table, variance components, repeatability (EV), reproducibility (AV), %GRR vs study variation, %GRR vs tolerance (when supplied), and number of distinct categories (ndc).</w:t>
            </w:r>
          </w:p>
        </w:tc>
      </w:tr>
      <w:tr>
        <w:tc>
          <w:tcPr>
            <w:tcW w:type="dxa" w:w="1701"/>
            <w:shd w:fill="FFFFFF" w:val="clear"/>
          </w:tcPr>
          <w:p>
            <w:r>
              <w:rPr>
                <w:sz w:val="18"/>
              </w:rPr>
              <w:t>UR-MSA-002</w:t>
            </w:r>
          </w:p>
        </w:tc>
        <w:tc>
          <w:tcPr>
            <w:tcW w:type="dxa" w:w="7937"/>
            <w:shd w:fill="FFFFFF" w:val="clear"/>
          </w:tcPr>
          <w:p>
            <w:r>
              <w:rPr>
                <w:sz w:val="18"/>
              </w:rPr>
              <w:t>The system shall classify the measurement system as ACCEPTABLE (%GRR &lt; 10%), MARGINAL (10% ≤ %GRR &lt; 30%), or UNACCEPTABLE (%GRR ≥ 30%) and display the verdict.</w:t>
            </w:r>
          </w:p>
        </w:tc>
      </w:tr>
      <w:tr>
        <w:tc>
          <w:tcPr>
            <w:tcW w:type="dxa" w:w="1701"/>
            <w:shd w:fill="F2F2F2" w:val="clear"/>
          </w:tcPr>
          <w:p>
            <w:r>
              <w:rPr>
                <w:sz w:val="18"/>
              </w:rPr>
              <w:t>UR-MSA-003</w:t>
            </w:r>
          </w:p>
        </w:tc>
        <w:tc>
          <w:tcPr>
            <w:tcW w:type="dxa" w:w="7937"/>
            <w:shd w:fill="F2F2F2" w:val="clear"/>
          </w:tcPr>
          <w:p>
            <w:r>
              <w:rPr>
                <w:sz w:val="18"/>
              </w:rPr>
              <w:t>The system shall save a four-panel PNG (components of variation, by-part, by-operator, interaction plot) to ~/Downloads/.</w:t>
            </w:r>
          </w:p>
        </w:tc>
      </w:tr>
      <w:tr>
        <w:tc>
          <w:tcPr>
            <w:tcW w:type="dxa" w:w="1701"/>
            <w:shd w:fill="FFFFFF" w:val="clear"/>
          </w:tcPr>
          <w:p>
            <w:r>
              <w:rPr>
                <w:sz w:val="18"/>
              </w:rPr>
              <w:t>UR-MSA-004</w:t>
            </w:r>
          </w:p>
        </w:tc>
        <w:tc>
          <w:tcPr>
            <w:tcW w:type="dxa" w:w="7937"/>
            <w:shd w:fill="FFFFFF" w:val="clear"/>
          </w:tcPr>
          <w:p>
            <w:r>
              <w:rPr>
                <w:sz w:val="18"/>
              </w:rPr>
              <w:t>The system shall reject datasets that are unbalanced, have fewer than 2 operators or parts, or are missing required columns, with an informative error message.</w:t>
            </w:r>
          </w:p>
        </w:tc>
      </w:tr>
    </w:tbl>
    <w:p/>
    <w:p>
      <w:pPr>
        <w:pStyle w:val="Heading2"/>
      </w:pPr>
      <w:r>
        <w:t>9.2  Nested Gauge R&amp;R (Destructive)</w:t>
      </w:r>
    </w:p>
    <w:tbl>
      <w:tblPr>
        <w:tblStyle w:val="TableGrid"/>
        <w:tblW w:type="auto" w:w="0"/>
        <w:tblLook w:firstColumn="1" w:firstRow="1" w:lastColumn="0" w:lastRow="0" w:noHBand="0" w:noVBand="1" w:val="04A0"/>
      </w:tblPr>
      <w:tblGrid>
        <w:gridCol w:w="4561"/>
        <w:gridCol w:w="4561"/>
      </w:tblGrid>
      <w:tr>
        <w:tc>
          <w:tcPr>
            <w:tcW w:type="dxa" w:w="1701"/>
            <w:shd w:fill="1A1A2E" w:val="clear"/>
          </w:tcPr>
          <w:p>
            <w:r>
              <w:rPr>
                <w:b/>
                <w:color w:val="FFFFFF"/>
                <w:sz w:val="18"/>
              </w:rPr>
              <w:t>ID</w:t>
            </w:r>
          </w:p>
        </w:tc>
        <w:tc>
          <w:tcPr>
            <w:tcW w:type="dxa" w:w="7937"/>
            <w:shd w:fill="1A1A2E" w:val="clear"/>
          </w:tcPr>
          <w:p>
            <w:r>
              <w:rPr>
                <w:b/>
                <w:color w:val="FFFFFF"/>
                <w:sz w:val="18"/>
              </w:rPr>
              <w:t>Requirement</w:t>
            </w:r>
          </w:p>
        </w:tc>
      </w:tr>
      <w:tr>
        <w:tc>
          <w:tcPr>
            <w:tcW w:type="dxa" w:w="1701"/>
            <w:shd w:fill="F2F2F2" w:val="clear"/>
          </w:tcPr>
          <w:p>
            <w:r>
              <w:rPr>
                <w:sz w:val="18"/>
              </w:rPr>
              <w:t>UR-MSA-005</w:t>
            </w:r>
          </w:p>
        </w:tc>
        <w:tc>
          <w:tcPr>
            <w:tcW w:type="dxa" w:w="7937"/>
            <w:shd w:fill="F2F2F2" w:val="clear"/>
          </w:tcPr>
          <w:p>
            <w:r>
              <w:rPr>
                <w:sz w:val="18"/>
              </w:rPr>
              <w:t>The system shall perform a Nested Gauge R&amp;R analysis on a balanced nested dataset (parts nested within operators), computing: ANOVA table, variance components, repeatability (EV), reproducibility (AV), part-within-operator variation, %GRR vs study variation, and %GRR vs tolerance (when supplied).</w:t>
            </w:r>
          </w:p>
        </w:tc>
      </w:tr>
      <w:tr>
        <w:tc>
          <w:tcPr>
            <w:tcW w:type="dxa" w:w="1701"/>
            <w:shd w:fill="FFFFFF" w:val="clear"/>
          </w:tcPr>
          <w:p>
            <w:r>
              <w:rPr>
                <w:sz w:val="18"/>
              </w:rPr>
              <w:t>UR-MSA-006</w:t>
            </w:r>
          </w:p>
        </w:tc>
        <w:tc>
          <w:tcPr>
            <w:tcW w:type="dxa" w:w="7937"/>
            <w:shd w:fill="FFFFFF" w:val="clear"/>
          </w:tcPr>
          <w:p>
            <w:r>
              <w:rPr>
                <w:sz w:val="18"/>
              </w:rPr>
              <w:t>The system shall classify the nested measurement system as ACCEPTABLE, MARGINAL, or UNACCEPTABLE using the same %GRR thresholds as UR-MSA-002.</w:t>
            </w:r>
          </w:p>
        </w:tc>
      </w:tr>
      <w:tr>
        <w:tc>
          <w:tcPr>
            <w:tcW w:type="dxa" w:w="1701"/>
            <w:shd w:fill="F2F2F2" w:val="clear"/>
          </w:tcPr>
          <w:p>
            <w:r>
              <w:rPr>
                <w:sz w:val="18"/>
              </w:rPr>
              <w:t>UR-MSA-007</w:t>
            </w:r>
          </w:p>
        </w:tc>
        <w:tc>
          <w:tcPr>
            <w:tcW w:type="dxa" w:w="7937"/>
            <w:shd w:fill="F2F2F2" w:val="clear"/>
          </w:tcPr>
          <w:p>
            <w:r>
              <w:rPr>
                <w:sz w:val="18"/>
              </w:rPr>
              <w:t>The system shall save a two-panel PNG (components of variation, measurements by operator) to ~/Downloads/.</w:t>
            </w:r>
          </w:p>
        </w:tc>
      </w:tr>
      <w:tr>
        <w:tc>
          <w:tcPr>
            <w:tcW w:type="dxa" w:w="1701"/>
            <w:shd w:fill="FFFFFF" w:val="clear"/>
          </w:tcPr>
          <w:p>
            <w:r>
              <w:rPr>
                <w:sz w:val="18"/>
              </w:rPr>
              <w:t>UR-MSA-008</w:t>
            </w:r>
          </w:p>
        </w:tc>
        <w:tc>
          <w:tcPr>
            <w:tcW w:type="dxa" w:w="7937"/>
            <w:shd w:fill="FFFFFF" w:val="clear"/>
          </w:tcPr>
          <w:p>
            <w:r>
              <w:rPr>
                <w:sz w:val="18"/>
              </w:rPr>
              <w:t>The system shall reject unbalanced nested datasets or datasets missing required columns, with an informative error message.</w:t>
            </w:r>
          </w:p>
        </w:tc>
      </w:tr>
    </w:tbl>
    <w:p/>
    <w:p>
      <w:pPr>
        <w:pStyle w:val="Heading2"/>
      </w:pPr>
      <w:r>
        <w:t>9.3  Linearity and Bias</w:t>
      </w:r>
    </w:p>
    <w:tbl>
      <w:tblPr>
        <w:tblStyle w:val="TableGrid"/>
        <w:tblW w:type="auto" w:w="0"/>
        <w:tblLook w:firstColumn="1" w:firstRow="1" w:lastColumn="0" w:lastRow="0" w:noHBand="0" w:noVBand="1" w:val="04A0"/>
      </w:tblPr>
      <w:tblGrid>
        <w:gridCol w:w="4561"/>
        <w:gridCol w:w="4561"/>
      </w:tblGrid>
      <w:tr>
        <w:tc>
          <w:tcPr>
            <w:tcW w:type="dxa" w:w="1701"/>
            <w:shd w:fill="1A1A2E" w:val="clear"/>
          </w:tcPr>
          <w:p>
            <w:r>
              <w:rPr>
                <w:b/>
                <w:color w:val="FFFFFF"/>
                <w:sz w:val="18"/>
              </w:rPr>
              <w:t>ID</w:t>
            </w:r>
          </w:p>
        </w:tc>
        <w:tc>
          <w:tcPr>
            <w:tcW w:type="dxa" w:w="7937"/>
            <w:shd w:fill="1A1A2E" w:val="clear"/>
          </w:tcPr>
          <w:p>
            <w:r>
              <w:rPr>
                <w:b/>
                <w:color w:val="FFFFFF"/>
                <w:sz w:val="18"/>
              </w:rPr>
              <w:t>Requirement</w:t>
            </w:r>
          </w:p>
        </w:tc>
      </w:tr>
      <w:tr>
        <w:tc>
          <w:tcPr>
            <w:tcW w:type="dxa" w:w="1701"/>
            <w:shd w:fill="F2F2F2" w:val="clear"/>
          </w:tcPr>
          <w:p>
            <w:r>
              <w:rPr>
                <w:sz w:val="18"/>
              </w:rPr>
              <w:t>UR-MSA-009</w:t>
            </w:r>
          </w:p>
        </w:tc>
        <w:tc>
          <w:tcPr>
            <w:tcW w:type="dxa" w:w="7937"/>
            <w:shd w:fill="F2F2F2" w:val="clear"/>
          </w:tcPr>
          <w:p>
            <w:r>
              <w:rPr>
                <w:sz w:val="18"/>
              </w:rPr>
              <w:t>The system shall perform a linearity and bias analysis by regressing observed bias (measured value − reference) against reference value, reporting: regression slope and intercept with p-values, R², %Linearity, and per-part bias with 95% CI and significance flag.</w:t>
            </w:r>
          </w:p>
        </w:tc>
      </w:tr>
      <w:tr>
        <w:tc>
          <w:tcPr>
            <w:tcW w:type="dxa" w:w="1701"/>
            <w:shd w:fill="FFFFFF" w:val="clear"/>
          </w:tcPr>
          <w:p>
            <w:r>
              <w:rPr>
                <w:sz w:val="18"/>
              </w:rPr>
              <w:t>UR-MSA-010</w:t>
            </w:r>
          </w:p>
        </w:tc>
        <w:tc>
          <w:tcPr>
            <w:tcW w:type="dxa" w:w="7937"/>
            <w:shd w:fill="FFFFFF" w:val="clear"/>
          </w:tcPr>
          <w:p>
            <w:r>
              <w:rPr>
                <w:sz w:val="18"/>
              </w:rPr>
              <w:t>The system shall classify the gauge as having ACCEPTABLE or UNACCEPTABLE linearity and bias based on slope significance (p &lt; 0.05) and per-part bias significance.</w:t>
            </w:r>
          </w:p>
        </w:tc>
      </w:tr>
      <w:tr>
        <w:tc>
          <w:tcPr>
            <w:tcW w:type="dxa" w:w="1701"/>
            <w:shd w:fill="F2F2F2" w:val="clear"/>
          </w:tcPr>
          <w:p>
            <w:r>
              <w:rPr>
                <w:sz w:val="18"/>
              </w:rPr>
              <w:t>UR-MSA-011</w:t>
            </w:r>
          </w:p>
        </w:tc>
        <w:tc>
          <w:tcPr>
            <w:tcW w:type="dxa" w:w="7937"/>
            <w:shd w:fill="F2F2F2" w:val="clear"/>
          </w:tcPr>
          <w:p>
            <w:r>
              <w:rPr>
                <w:sz w:val="18"/>
              </w:rPr>
              <w:t>The system shall save a two-panel PNG (linearity regression plot with 95% CI band, per-part bias bar chart) to ~/Downloads/.</w:t>
            </w:r>
          </w:p>
        </w:tc>
      </w:tr>
      <w:tr>
        <w:tc>
          <w:tcPr>
            <w:tcW w:type="dxa" w:w="1701"/>
            <w:shd w:fill="FFFFFF" w:val="clear"/>
          </w:tcPr>
          <w:p>
            <w:r>
              <w:rPr>
                <w:sz w:val="18"/>
              </w:rPr>
              <w:t>UR-MSA-012</w:t>
            </w:r>
          </w:p>
        </w:tc>
        <w:tc>
          <w:tcPr>
            <w:tcW w:type="dxa" w:w="7937"/>
            <w:shd w:fill="FFFFFF" w:val="clear"/>
          </w:tcPr>
          <w:p>
            <w:r>
              <w:rPr>
                <w:sz w:val="18"/>
              </w:rPr>
              <w:t>The system shall reject datasets with fewer than 2 distinct reference values, inconsistent reference values per part, or missing required columns.</w:t>
            </w:r>
          </w:p>
        </w:tc>
      </w:tr>
    </w:tbl>
    <w:p/>
    <w:p>
      <w:pPr>
        <w:pStyle w:val="Heading2"/>
      </w:pPr>
      <w:r>
        <w:t>9.4  Type 1 Gauge Study</w:t>
      </w:r>
    </w:p>
    <w:tbl>
      <w:tblPr>
        <w:tblStyle w:val="TableGrid"/>
        <w:tblW w:type="auto" w:w="0"/>
        <w:tblLook w:firstColumn="1" w:firstRow="1" w:lastColumn="0" w:lastRow="0" w:noHBand="0" w:noVBand="1" w:val="04A0"/>
      </w:tblPr>
      <w:tblGrid>
        <w:gridCol w:w="4561"/>
        <w:gridCol w:w="4561"/>
      </w:tblGrid>
      <w:tr>
        <w:tc>
          <w:tcPr>
            <w:tcW w:type="dxa" w:w="1701"/>
            <w:shd w:fill="1A1A2E" w:val="clear"/>
          </w:tcPr>
          <w:p>
            <w:r>
              <w:rPr>
                <w:b/>
                <w:color w:val="FFFFFF"/>
                <w:sz w:val="18"/>
              </w:rPr>
              <w:t>ID</w:t>
            </w:r>
          </w:p>
        </w:tc>
        <w:tc>
          <w:tcPr>
            <w:tcW w:type="dxa" w:w="7937"/>
            <w:shd w:fill="1A1A2E" w:val="clear"/>
          </w:tcPr>
          <w:p>
            <w:r>
              <w:rPr>
                <w:b/>
                <w:color w:val="FFFFFF"/>
                <w:sz w:val="18"/>
              </w:rPr>
              <w:t>Requirement</w:t>
            </w:r>
          </w:p>
        </w:tc>
      </w:tr>
      <w:tr>
        <w:tc>
          <w:tcPr>
            <w:tcW w:type="dxa" w:w="1701"/>
            <w:shd w:fill="F2F2F2" w:val="clear"/>
          </w:tcPr>
          <w:p>
            <w:r>
              <w:rPr>
                <w:sz w:val="18"/>
              </w:rPr>
              <w:t>UR-MSA-013</w:t>
            </w:r>
          </w:p>
        </w:tc>
        <w:tc>
          <w:tcPr>
            <w:tcW w:type="dxa" w:w="7937"/>
            <w:shd w:fill="F2F2F2" w:val="clear"/>
          </w:tcPr>
          <w:p>
            <w:r>
              <w:rPr>
                <w:sz w:val="18"/>
              </w:rPr>
              <w:t>The system shall perform a Type 1 gauge capability study on repeated measurements of a single reference part, computing: Cg = 0.2 × T / (6σ), Cgk = (0.1 × T − |bias|) / (3σ), bias, SD, and a t-test for bias significance.</w:t>
            </w:r>
          </w:p>
        </w:tc>
      </w:tr>
      <w:tr>
        <w:tc>
          <w:tcPr>
            <w:tcW w:type="dxa" w:w="1701"/>
            <w:shd w:fill="FFFFFF" w:val="clear"/>
          </w:tcPr>
          <w:p>
            <w:r>
              <w:rPr>
                <w:sz w:val="18"/>
              </w:rPr>
              <w:t>UR-MSA-014</w:t>
            </w:r>
          </w:p>
        </w:tc>
        <w:tc>
          <w:tcPr>
            <w:tcW w:type="dxa" w:w="7937"/>
            <w:shd w:fill="FFFFFF" w:val="clear"/>
          </w:tcPr>
          <w:p>
            <w:r>
              <w:rPr>
                <w:sz w:val="18"/>
              </w:rPr>
              <w:t>The system shall classify the gauge as CAPABLE (Cg ≥ 1.33 and Cgk ≥ 1.33) or INCAPABLE, and indicate when Cgk &lt; Cg (bias present).</w:t>
            </w:r>
          </w:p>
        </w:tc>
      </w:tr>
      <w:tr>
        <w:tc>
          <w:tcPr>
            <w:tcW w:type="dxa" w:w="1701"/>
            <w:shd w:fill="F2F2F2" w:val="clear"/>
          </w:tcPr>
          <w:p>
            <w:r>
              <w:rPr>
                <w:sz w:val="18"/>
              </w:rPr>
              <w:t>UR-MSA-015</w:t>
            </w:r>
          </w:p>
        </w:tc>
        <w:tc>
          <w:tcPr>
            <w:tcW w:type="dxa" w:w="7937"/>
            <w:shd w:fill="F2F2F2" w:val="clear"/>
          </w:tcPr>
          <w:p>
            <w:r>
              <w:rPr>
                <w:sz w:val="18"/>
              </w:rPr>
              <w:t>The system shall save a two-panel PNG (run chart with acceptance band, histogram with normal curve) to ~/Downloads/.</w:t>
            </w:r>
          </w:p>
        </w:tc>
      </w:tr>
      <w:tr>
        <w:tc>
          <w:tcPr>
            <w:tcW w:type="dxa" w:w="1701"/>
            <w:shd w:fill="FFFFFF" w:val="clear"/>
          </w:tcPr>
          <w:p>
            <w:r>
              <w:rPr>
                <w:sz w:val="18"/>
              </w:rPr>
              <w:t>UR-MSA-016</w:t>
            </w:r>
          </w:p>
        </w:tc>
        <w:tc>
          <w:tcPr>
            <w:tcW w:type="dxa" w:w="7937"/>
            <w:shd w:fill="FFFFFF" w:val="clear"/>
          </w:tcPr>
          <w:p>
            <w:r>
              <w:rPr>
                <w:sz w:val="18"/>
              </w:rPr>
              <w:t>The system shall require both --reference and --tolerance arguments and reject datasets with fewer than 10 measurements.</w:t>
            </w:r>
          </w:p>
        </w:tc>
      </w:tr>
    </w:tbl>
    <w:p/>
    <w:p>
      <w:pPr>
        <w:pStyle w:val="Heading2"/>
      </w:pPr>
      <w:r>
        <w:t>9.5  Attribute Agreement Analysis</w:t>
      </w:r>
    </w:p>
    <w:tbl>
      <w:tblPr>
        <w:tblStyle w:val="TableGrid"/>
        <w:tblW w:type="auto" w:w="0"/>
        <w:tblLook w:firstColumn="1" w:firstRow="1" w:lastColumn="0" w:lastRow="0" w:noHBand="0" w:noVBand="1" w:val="04A0"/>
      </w:tblPr>
      <w:tblGrid>
        <w:gridCol w:w="4561"/>
        <w:gridCol w:w="4561"/>
      </w:tblGrid>
      <w:tr>
        <w:tc>
          <w:tcPr>
            <w:tcW w:type="dxa" w:w="1701"/>
            <w:shd w:fill="1A1A2E" w:val="clear"/>
          </w:tcPr>
          <w:p>
            <w:r>
              <w:rPr>
                <w:b/>
                <w:color w:val="FFFFFF"/>
                <w:sz w:val="18"/>
              </w:rPr>
              <w:t>ID</w:t>
            </w:r>
          </w:p>
        </w:tc>
        <w:tc>
          <w:tcPr>
            <w:tcW w:type="dxa" w:w="7937"/>
            <w:shd w:fill="1A1A2E" w:val="clear"/>
          </w:tcPr>
          <w:p>
            <w:r>
              <w:rPr>
                <w:b/>
                <w:color w:val="FFFFFF"/>
                <w:sz w:val="18"/>
              </w:rPr>
              <w:t>Requirement</w:t>
            </w:r>
          </w:p>
        </w:tc>
      </w:tr>
      <w:tr>
        <w:tc>
          <w:tcPr>
            <w:tcW w:type="dxa" w:w="1701"/>
            <w:shd w:fill="F2F2F2" w:val="clear"/>
          </w:tcPr>
          <w:p>
            <w:r>
              <w:rPr>
                <w:sz w:val="18"/>
              </w:rPr>
              <w:t>UR-MSA-017</w:t>
            </w:r>
          </w:p>
        </w:tc>
        <w:tc>
          <w:tcPr>
            <w:tcW w:type="dxa" w:w="7937"/>
            <w:shd w:fill="F2F2F2" w:val="clear"/>
          </w:tcPr>
          <w:p>
            <w:r>
              <w:rPr>
                <w:sz w:val="18"/>
              </w:rPr>
              <w:t>The system shall perform an attribute agreement analysis on a balanced part/appraiser/trial/rating dataset, computing: within-appraiser % agreement and Cohen's Kappa for each appraiser, and between-appraiser Fleiss' Kappa.</w:t>
            </w:r>
          </w:p>
        </w:tc>
      </w:tr>
      <w:tr>
        <w:tc>
          <w:tcPr>
            <w:tcW w:type="dxa" w:w="1701"/>
            <w:shd w:fill="FFFFFF" w:val="clear"/>
          </w:tcPr>
          <w:p>
            <w:r>
              <w:rPr>
                <w:sz w:val="18"/>
              </w:rPr>
              <w:t>UR-MSA-018</w:t>
            </w:r>
          </w:p>
        </w:tc>
        <w:tc>
          <w:tcPr>
            <w:tcW w:type="dxa" w:w="7937"/>
            <w:shd w:fill="FFFFFF" w:val="clear"/>
          </w:tcPr>
          <w:p>
            <w:r>
              <w:rPr>
                <w:sz w:val="18"/>
              </w:rPr>
              <w:t>When a reference column is present, the system shall additionally compute each appraiser's Kappa versus the reference.</w:t>
            </w:r>
          </w:p>
        </w:tc>
      </w:tr>
      <w:tr>
        <w:tc>
          <w:tcPr>
            <w:tcW w:type="dxa" w:w="1701"/>
            <w:shd w:fill="F2F2F2" w:val="clear"/>
          </w:tcPr>
          <w:p>
            <w:r>
              <w:rPr>
                <w:sz w:val="18"/>
              </w:rPr>
              <w:t>UR-MSA-019</w:t>
            </w:r>
          </w:p>
        </w:tc>
        <w:tc>
          <w:tcPr>
            <w:tcW w:type="dxa" w:w="7937"/>
            <w:shd w:fill="F2F2F2" w:val="clear"/>
          </w:tcPr>
          <w:p>
            <w:r>
              <w:rPr>
                <w:sz w:val="18"/>
              </w:rPr>
              <w:t>The system shall classify each Kappa as ACCEPTABLE (≥ 0.9), MARGINAL (0.7–0.9), or UNACCEPTABLE (&lt; 0.7) and display the verdict.</w:t>
            </w:r>
          </w:p>
        </w:tc>
      </w:tr>
      <w:tr>
        <w:tc>
          <w:tcPr>
            <w:tcW w:type="dxa" w:w="1701"/>
            <w:shd w:fill="FFFFFF" w:val="clear"/>
          </w:tcPr>
          <w:p>
            <w:r>
              <w:rPr>
                <w:sz w:val="18"/>
              </w:rPr>
              <w:t>UR-MSA-020</w:t>
            </w:r>
          </w:p>
        </w:tc>
        <w:tc>
          <w:tcPr>
            <w:tcW w:type="dxa" w:w="7937"/>
            <w:shd w:fill="FFFFFF" w:val="clear"/>
          </w:tcPr>
          <w:p>
            <w:r>
              <w:rPr>
                <w:sz w:val="18"/>
              </w:rPr>
              <w:t>The system shall save a two-panel PNG (% agreement bar chart, Kappa chart) to ~/Downloads/.</w:t>
            </w:r>
          </w:p>
        </w:tc>
      </w:tr>
      <w:tr>
        <w:tc>
          <w:tcPr>
            <w:tcW w:type="dxa" w:w="1701"/>
            <w:shd w:fill="F2F2F2" w:val="clear"/>
          </w:tcPr>
          <w:p>
            <w:r>
              <w:rPr>
                <w:sz w:val="18"/>
              </w:rPr>
              <w:t>UR-MSA-021</w:t>
            </w:r>
          </w:p>
        </w:tc>
        <w:tc>
          <w:tcPr>
            <w:tcW w:type="dxa" w:w="7937"/>
            <w:shd w:fill="F2F2F2" w:val="clear"/>
          </w:tcPr>
          <w:p>
            <w:r>
              <w:rPr>
                <w:sz w:val="18"/>
              </w:rPr>
              <w:t>The system shall reject datasets that are unbalanced, have fewer than 2 appraisers, are missing required columns, or contain only one rating category.</w:t>
            </w:r>
          </w:p>
        </w:tc>
      </w:tr>
    </w:tbl>
    <w:p/>
    <w:p>
      <w:pPr>
        <w:pStyle w:val="Heading2"/>
      </w:pPr>
      <w:r>
        <w:t>9.6  Common Requirements</w:t>
      </w:r>
    </w:p>
    <w:tbl>
      <w:tblPr>
        <w:tblStyle w:val="TableGrid"/>
        <w:tblW w:type="auto" w:w="0"/>
        <w:tblLook w:firstColumn="1" w:firstRow="1" w:lastColumn="0" w:lastRow="0" w:noHBand="0" w:noVBand="1" w:val="04A0"/>
      </w:tblPr>
      <w:tblGrid>
        <w:gridCol w:w="4561"/>
        <w:gridCol w:w="4561"/>
      </w:tblGrid>
      <w:tr>
        <w:tc>
          <w:tcPr>
            <w:tcW w:type="dxa" w:w="1701"/>
            <w:shd w:fill="1A1A2E" w:val="clear"/>
          </w:tcPr>
          <w:p>
            <w:r>
              <w:rPr>
                <w:b/>
                <w:color w:val="FFFFFF"/>
                <w:sz w:val="18"/>
              </w:rPr>
              <w:t>ID</w:t>
            </w:r>
          </w:p>
        </w:tc>
        <w:tc>
          <w:tcPr>
            <w:tcW w:type="dxa" w:w="7937"/>
            <w:shd w:fill="1A1A2E" w:val="clear"/>
          </w:tcPr>
          <w:p>
            <w:r>
              <w:rPr>
                <w:b/>
                <w:color w:val="FFFFFF"/>
                <w:sz w:val="18"/>
              </w:rPr>
              <w:t>Requirement</w:t>
            </w:r>
          </w:p>
        </w:tc>
      </w:tr>
      <w:tr>
        <w:tc>
          <w:tcPr>
            <w:tcW w:type="dxa" w:w="1701"/>
            <w:shd w:fill="F2F2F2" w:val="clear"/>
          </w:tcPr>
          <w:p>
            <w:r>
              <w:rPr>
                <w:sz w:val="18"/>
              </w:rPr>
              <w:t>UR-MSA-022</w:t>
            </w:r>
          </w:p>
        </w:tc>
        <w:tc>
          <w:tcPr>
            <w:tcW w:type="dxa" w:w="7937"/>
            <w:shd w:fill="F2F2F2" w:val="clear"/>
          </w:tcPr>
          <w:p>
            <w:r>
              <w:rPr>
                <w:sz w:val="18"/>
              </w:rPr>
              <w:t>Each MSA script shall verify that RENV_PATHS_ROOT is set at startup and terminate with a non-zero exit code and descriptive error if it is not set, preventing execution outside the jrrun validated environment.</w:t>
            </w:r>
          </w:p>
        </w:tc>
      </w:tr>
      <w:tr>
        <w:tc>
          <w:tcPr>
            <w:tcW w:type="dxa" w:w="1701"/>
            <w:shd w:fill="FFFFFF" w:val="clear"/>
          </w:tcPr>
          <w:p>
            <w:r>
              <w:rPr>
                <w:sz w:val="18"/>
              </w:rPr>
              <w:t>UR-MSA-023</w:t>
            </w:r>
          </w:p>
        </w:tc>
        <w:tc>
          <w:tcPr>
            <w:tcW w:type="dxa" w:w="7937"/>
            <w:shd w:fill="FFFFFF" w:val="clear"/>
          </w:tcPr>
          <w:p>
            <w:r>
              <w:rPr>
                <w:sz w:val="18"/>
              </w:rPr>
              <w:t>Each MSA script shall terminate with a non-zero exit code and display a usage message when invoked with no arguments.</w:t>
            </w:r>
          </w:p>
        </w:tc>
      </w:tr>
      <w:tr>
        <w:tc>
          <w:tcPr>
            <w:tcW w:type="dxa" w:w="1701"/>
            <w:shd w:fill="F2F2F2" w:val="clear"/>
          </w:tcPr>
          <w:p>
            <w:r>
              <w:rPr>
                <w:sz w:val="18"/>
              </w:rPr>
              <w:t>UR-MSA-024</w:t>
            </w:r>
          </w:p>
        </w:tc>
        <w:tc>
          <w:tcPr>
            <w:tcW w:type="dxa" w:w="7937"/>
            <w:shd w:fill="F2F2F2" w:val="clear"/>
          </w:tcPr>
          <w:p>
            <w:r>
              <w:rPr>
                <w:sz w:val="18"/>
              </w:rPr>
              <w:t>Each MSA script shall terminate with a non-zero exit code and display an informative error message when the input file is not found.</w:t>
            </w:r>
          </w:p>
        </w:tc>
      </w:tr>
    </w:tbl>
    <w:p>
      <w:pPr>
        <w:pStyle w:val="Heading1"/>
      </w:pPr>
      <w:r>
        <w:t>10.  Acceptance Criteria</w:t>
      </w:r>
    </w:p>
    <w:p>
      <w:r>
        <w:rPr>
          <w:b w:val="0"/>
          <w:i w:val="0"/>
          <w:sz w:val="20"/>
        </w:rPr>
        <w:t>The OQ is considered successful when all of the following criteria are met:</w:t>
      </w:r>
    </w:p>
    <w:p>
      <w:pPr>
        <w:pStyle w:val="ListBullet"/>
      </w:pPr>
      <w:r>
        <w:rPr>
          <w:sz w:val="20"/>
        </w:rPr>
        <w:t>All 53 automated test cases defined in Section 13 pass with exit code 0 from pytest</w:t>
      </w:r>
    </w:p>
    <w:p>
      <w:pPr>
        <w:pStyle w:val="ListBullet"/>
      </w:pPr>
      <w:r>
        <w:rPr>
          <w:sz w:val="20"/>
        </w:rPr>
        <w:t>The qualification report generated by admin_msa_oq records 0 failures and 0 errors</w:t>
      </w:r>
    </w:p>
    <w:p>
      <w:pPr>
        <w:pStyle w:val="ListBullet"/>
      </w:pPr>
      <w:r>
        <w:rPr>
          <w:sz w:val="20"/>
        </w:rPr>
        <w:t>The qualification report is reviewed and signed by the QA Witness</w:t>
      </w:r>
    </w:p>
    <w:p>
      <w:pPr>
        <w:pStyle w:val="ListBullet"/>
      </w:pPr>
      <w:r>
        <w:rPr>
          <w:sz w:val="20"/>
        </w:rPr>
        <w:t>Any deviations are documented and dispositioned per Section 15</w:t>
      </w:r>
    </w:p>
    <w:p>
      <w:pPr>
        <w:pStyle w:val="Heading1"/>
      </w:pPr>
      <w:r>
        <w:t>11.  Test Data</w:t>
      </w:r>
    </w:p>
    <w:p>
      <w:r>
        <w:rPr>
          <w:b w:val="0"/>
          <w:i w:val="0"/>
          <w:sz w:val="20"/>
        </w:rPr>
        <w:t>All test data files are synthetic CSV files committed to repos/msa/oq/data/. They are version-controlled and included in the project integrity check. No real patient or production data is used.</w:t>
      </w:r>
    </w:p>
    <w:tbl>
      <w:tblPr>
        <w:tblStyle w:val="TableGrid"/>
        <w:tblW w:type="auto" w:w="0"/>
        <w:tblLook w:firstColumn="1" w:firstRow="1" w:lastColumn="0" w:lastRow="0" w:noHBand="0" w:noVBand="1" w:val="04A0"/>
      </w:tblPr>
      <w:tblGrid>
        <w:gridCol w:w="3041"/>
        <w:gridCol w:w="3041"/>
        <w:gridCol w:w="3041"/>
      </w:tblGrid>
      <w:tr>
        <w:tc>
          <w:tcPr>
            <w:tcW w:type="dxa" w:w="2835"/>
            <w:shd w:fill="1A1A2E" w:val="clear"/>
          </w:tcPr>
          <w:p>
            <w:r>
              <w:rPr>
                <w:b/>
                <w:color w:val="FFFFFF"/>
                <w:sz w:val="18"/>
              </w:rPr>
              <w:t>File</w:t>
            </w:r>
          </w:p>
        </w:tc>
        <w:tc>
          <w:tcPr>
            <w:tcW w:type="dxa" w:w="2268"/>
            <w:shd w:fill="1A1A2E" w:val="clear"/>
          </w:tcPr>
          <w:p>
            <w:r>
              <w:rPr>
                <w:b/>
                <w:color w:val="FFFFFF"/>
                <w:sz w:val="18"/>
              </w:rPr>
              <w:t>Used By</w:t>
            </w:r>
          </w:p>
        </w:tc>
        <w:tc>
          <w:tcPr>
            <w:tcW w:type="dxa" w:w="4535"/>
            <w:shd w:fill="1A1A2E" w:val="clear"/>
          </w:tcPr>
          <w:p>
            <w:r>
              <w:rPr>
                <w:b/>
                <w:color w:val="FFFFFF"/>
                <w:sz w:val="18"/>
              </w:rPr>
              <w:t>Purpose</w:t>
            </w:r>
          </w:p>
        </w:tc>
      </w:tr>
      <w:tr>
        <w:tc>
          <w:tcPr>
            <w:tcW w:type="dxa" w:w="2835"/>
            <w:shd w:fill="F2F2F2" w:val="clear"/>
          </w:tcPr>
          <w:p>
            <w:r>
              <w:rPr>
                <w:sz w:val="18"/>
              </w:rPr>
              <w:t>gauge_rr_balanced.csv</w:t>
            </w:r>
          </w:p>
        </w:tc>
        <w:tc>
          <w:tcPr>
            <w:tcW w:type="dxa" w:w="2268"/>
            <w:shd w:fill="F2F2F2" w:val="clear"/>
          </w:tcPr>
          <w:p>
            <w:r>
              <w:rPr>
                <w:sz w:val="18"/>
              </w:rPr>
              <w:t>TC-MSA-GRR-001..004</w:t>
            </w:r>
          </w:p>
        </w:tc>
        <w:tc>
          <w:tcPr>
            <w:tcW w:type="dxa" w:w="4535"/>
            <w:shd w:fill="F2F2F2" w:val="clear"/>
          </w:tcPr>
          <w:p>
            <w:r>
              <w:rPr>
                <w:sz w:val="18"/>
              </w:rPr>
              <w:t>10 parts × 3 operators × 3 reps, low noise</w:t>
            </w:r>
          </w:p>
        </w:tc>
      </w:tr>
      <w:tr>
        <w:tc>
          <w:tcPr>
            <w:tcW w:type="dxa" w:w="2835"/>
            <w:shd w:fill="FFFFFF" w:val="clear"/>
          </w:tcPr>
          <w:p>
            <w:r>
              <w:rPr>
                <w:sz w:val="18"/>
              </w:rPr>
              <w:t>gauge_rr_missing_col.csv</w:t>
            </w:r>
          </w:p>
        </w:tc>
        <w:tc>
          <w:tcPr>
            <w:tcW w:type="dxa" w:w="2268"/>
            <w:shd w:fill="FFFFFF" w:val="clear"/>
          </w:tcPr>
          <w:p>
            <w:r>
              <w:rPr>
                <w:sz w:val="18"/>
              </w:rPr>
              <w:t>TC-MSA-GRR-007</w:t>
            </w:r>
          </w:p>
        </w:tc>
        <w:tc>
          <w:tcPr>
            <w:tcW w:type="dxa" w:w="4535"/>
            <w:shd w:fill="FFFFFF" w:val="clear"/>
          </w:tcPr>
          <w:p>
            <w:r>
              <w:rPr>
                <w:sz w:val="18"/>
              </w:rPr>
              <w:t>Missing 'operator' column</w:t>
            </w:r>
          </w:p>
        </w:tc>
      </w:tr>
      <w:tr>
        <w:tc>
          <w:tcPr>
            <w:tcW w:type="dxa" w:w="2835"/>
            <w:shd w:fill="F2F2F2" w:val="clear"/>
          </w:tcPr>
          <w:p>
            <w:r>
              <w:rPr>
                <w:sz w:val="18"/>
              </w:rPr>
              <w:t>gauge_rr_unbalanced.csv</w:t>
            </w:r>
          </w:p>
        </w:tc>
        <w:tc>
          <w:tcPr>
            <w:tcW w:type="dxa" w:w="2268"/>
            <w:shd w:fill="F2F2F2" w:val="clear"/>
          </w:tcPr>
          <w:p>
            <w:r>
              <w:rPr>
                <w:sz w:val="18"/>
              </w:rPr>
              <w:t>TC-MSA-GRR-008</w:t>
            </w:r>
          </w:p>
        </w:tc>
        <w:tc>
          <w:tcPr>
            <w:tcW w:type="dxa" w:w="4535"/>
            <w:shd w:fill="F2F2F2" w:val="clear"/>
          </w:tcPr>
          <w:p>
            <w:r>
              <w:rPr>
                <w:sz w:val="18"/>
              </w:rPr>
              <w:t>Unequal replicates per cell</w:t>
            </w:r>
          </w:p>
        </w:tc>
      </w:tr>
      <w:tr>
        <w:tc>
          <w:tcPr>
            <w:tcW w:type="dxa" w:w="2835"/>
            <w:shd w:fill="FFFFFF" w:val="clear"/>
          </w:tcPr>
          <w:p>
            <w:r>
              <w:rPr>
                <w:sz w:val="18"/>
              </w:rPr>
              <w:t>gauge_rr_one_operator.csv</w:t>
            </w:r>
          </w:p>
        </w:tc>
        <w:tc>
          <w:tcPr>
            <w:tcW w:type="dxa" w:w="2268"/>
            <w:shd w:fill="FFFFFF" w:val="clear"/>
          </w:tcPr>
          <w:p>
            <w:r>
              <w:rPr>
                <w:sz w:val="18"/>
              </w:rPr>
              <w:t>TC-MSA-GRR-009</w:t>
            </w:r>
          </w:p>
        </w:tc>
        <w:tc>
          <w:tcPr>
            <w:tcW w:type="dxa" w:w="4535"/>
            <w:shd w:fill="FFFFFF" w:val="clear"/>
          </w:tcPr>
          <w:p>
            <w:r>
              <w:rPr>
                <w:sz w:val="18"/>
              </w:rPr>
              <w:t>Single operator only</w:t>
            </w:r>
          </w:p>
        </w:tc>
      </w:tr>
      <w:tr>
        <w:tc>
          <w:tcPr>
            <w:tcW w:type="dxa" w:w="2835"/>
            <w:shd w:fill="F2F2F2" w:val="clear"/>
          </w:tcPr>
          <w:p>
            <w:r>
              <w:rPr>
                <w:sz w:val="18"/>
              </w:rPr>
              <w:t>nested_grr_good.csv</w:t>
            </w:r>
          </w:p>
        </w:tc>
        <w:tc>
          <w:tcPr>
            <w:tcW w:type="dxa" w:w="2268"/>
            <w:shd w:fill="F2F2F2" w:val="clear"/>
          </w:tcPr>
          <w:p>
            <w:r>
              <w:rPr>
                <w:sz w:val="18"/>
              </w:rPr>
              <w:t>TC-MSA-NGR-001..005</w:t>
            </w:r>
          </w:p>
        </w:tc>
        <w:tc>
          <w:tcPr>
            <w:tcW w:type="dxa" w:w="4535"/>
            <w:shd w:fill="F2F2F2" w:val="clear"/>
          </w:tcPr>
          <w:p>
            <w:r>
              <w:rPr>
                <w:sz w:val="18"/>
              </w:rPr>
              <w:t>5 parts × 3 operators × 2 reps, low noise</w:t>
            </w:r>
          </w:p>
        </w:tc>
      </w:tr>
      <w:tr>
        <w:tc>
          <w:tcPr>
            <w:tcW w:type="dxa" w:w="2835"/>
            <w:shd w:fill="FFFFFF" w:val="clear"/>
          </w:tcPr>
          <w:p>
            <w:r>
              <w:rPr>
                <w:sz w:val="18"/>
              </w:rPr>
              <w:t>nested_grr_poor.csv</w:t>
            </w:r>
          </w:p>
        </w:tc>
        <w:tc>
          <w:tcPr>
            <w:tcW w:type="dxa" w:w="2268"/>
            <w:shd w:fill="FFFFFF" w:val="clear"/>
          </w:tcPr>
          <w:p>
            <w:r>
              <w:rPr>
                <w:sz w:val="18"/>
              </w:rPr>
              <w:t>TC-MSA-NGR-003</w:t>
            </w:r>
          </w:p>
        </w:tc>
        <w:tc>
          <w:tcPr>
            <w:tcW w:type="dxa" w:w="4535"/>
            <w:shd w:fill="FFFFFF" w:val="clear"/>
          </w:tcPr>
          <w:p>
            <w:r>
              <w:rPr>
                <w:sz w:val="18"/>
              </w:rPr>
              <w:t>High within-operator variation</w:t>
            </w:r>
          </w:p>
        </w:tc>
      </w:tr>
      <w:tr>
        <w:tc>
          <w:tcPr>
            <w:tcW w:type="dxa" w:w="2835"/>
            <w:shd w:fill="F2F2F2" w:val="clear"/>
          </w:tcPr>
          <w:p>
            <w:r>
              <w:rPr>
                <w:sz w:val="18"/>
              </w:rPr>
              <w:t>nested_grr_missing_col.csv</w:t>
            </w:r>
          </w:p>
        </w:tc>
        <w:tc>
          <w:tcPr>
            <w:tcW w:type="dxa" w:w="2268"/>
            <w:shd w:fill="F2F2F2" w:val="clear"/>
          </w:tcPr>
          <w:p>
            <w:r>
              <w:rPr>
                <w:sz w:val="18"/>
              </w:rPr>
              <w:t>TC-MSA-NGR-008</w:t>
            </w:r>
          </w:p>
        </w:tc>
        <w:tc>
          <w:tcPr>
            <w:tcW w:type="dxa" w:w="4535"/>
            <w:shd w:fill="F2F2F2" w:val="clear"/>
          </w:tcPr>
          <w:p>
            <w:r>
              <w:rPr>
                <w:sz w:val="18"/>
              </w:rPr>
              <w:t>Missing 'replicate' column</w:t>
            </w:r>
          </w:p>
        </w:tc>
      </w:tr>
      <w:tr>
        <w:tc>
          <w:tcPr>
            <w:tcW w:type="dxa" w:w="2835"/>
            <w:shd w:fill="FFFFFF" w:val="clear"/>
          </w:tcPr>
          <w:p>
            <w:r>
              <w:rPr>
                <w:sz w:val="18"/>
              </w:rPr>
              <w:t>nested_grr_one_operator.csv</w:t>
            </w:r>
          </w:p>
        </w:tc>
        <w:tc>
          <w:tcPr>
            <w:tcW w:type="dxa" w:w="2268"/>
            <w:shd w:fill="FFFFFF" w:val="clear"/>
          </w:tcPr>
          <w:p>
            <w:r>
              <w:rPr>
                <w:sz w:val="18"/>
              </w:rPr>
              <w:t>TC-MSA-NGR-009</w:t>
            </w:r>
          </w:p>
        </w:tc>
        <w:tc>
          <w:tcPr>
            <w:tcW w:type="dxa" w:w="4535"/>
            <w:shd w:fill="FFFFFF" w:val="clear"/>
          </w:tcPr>
          <w:p>
            <w:r>
              <w:rPr>
                <w:sz w:val="18"/>
              </w:rPr>
              <w:t>Single operator only</w:t>
            </w:r>
          </w:p>
        </w:tc>
      </w:tr>
      <w:tr>
        <w:tc>
          <w:tcPr>
            <w:tcW w:type="dxa" w:w="2835"/>
            <w:shd w:fill="F2F2F2" w:val="clear"/>
          </w:tcPr>
          <w:p>
            <w:r>
              <w:rPr>
                <w:sz w:val="18"/>
              </w:rPr>
              <w:t>nested_grr_unbalanced.csv</w:t>
            </w:r>
          </w:p>
        </w:tc>
        <w:tc>
          <w:tcPr>
            <w:tcW w:type="dxa" w:w="2268"/>
            <w:shd w:fill="F2F2F2" w:val="clear"/>
          </w:tcPr>
          <w:p>
            <w:r>
              <w:rPr>
                <w:sz w:val="18"/>
              </w:rPr>
              <w:t>TC-MSA-NGR-010</w:t>
            </w:r>
          </w:p>
        </w:tc>
        <w:tc>
          <w:tcPr>
            <w:tcW w:type="dxa" w:w="4535"/>
            <w:shd w:fill="F2F2F2" w:val="clear"/>
          </w:tcPr>
          <w:p>
            <w:r>
              <w:rPr>
                <w:sz w:val="18"/>
              </w:rPr>
              <w:t>Unequal parts per operator</w:t>
            </w:r>
          </w:p>
        </w:tc>
      </w:tr>
      <w:tr>
        <w:tc>
          <w:tcPr>
            <w:tcW w:type="dxa" w:w="2835"/>
            <w:shd w:fill="FFFFFF" w:val="clear"/>
          </w:tcPr>
          <w:p>
            <w:r>
              <w:rPr>
                <w:sz w:val="18"/>
              </w:rPr>
              <w:t>linearity_bias_good.csv</w:t>
            </w:r>
          </w:p>
        </w:tc>
        <w:tc>
          <w:tcPr>
            <w:tcW w:type="dxa" w:w="2268"/>
            <w:shd w:fill="FFFFFF" w:val="clear"/>
          </w:tcPr>
          <w:p>
            <w:r>
              <w:rPr>
                <w:sz w:val="18"/>
              </w:rPr>
              <w:t>TC-MSA-LB-001..004</w:t>
            </w:r>
          </w:p>
        </w:tc>
        <w:tc>
          <w:tcPr>
            <w:tcW w:type="dxa" w:w="4535"/>
            <w:shd w:fill="FFFFFF" w:val="clear"/>
          </w:tcPr>
          <w:p>
            <w:r>
              <w:rPr>
                <w:sz w:val="18"/>
              </w:rPr>
              <w:t>5 reference levels × 3 reps, linear bias</w:t>
            </w:r>
          </w:p>
        </w:tc>
      </w:tr>
      <w:tr>
        <w:tc>
          <w:tcPr>
            <w:tcW w:type="dxa" w:w="2835"/>
            <w:shd w:fill="F2F2F2" w:val="clear"/>
          </w:tcPr>
          <w:p>
            <w:r>
              <w:rPr>
                <w:sz w:val="18"/>
              </w:rPr>
              <w:t>linearity_bias_missing_col.csv</w:t>
            </w:r>
          </w:p>
        </w:tc>
        <w:tc>
          <w:tcPr>
            <w:tcW w:type="dxa" w:w="2268"/>
            <w:shd w:fill="F2F2F2" w:val="clear"/>
          </w:tcPr>
          <w:p>
            <w:r>
              <w:rPr>
                <w:sz w:val="18"/>
              </w:rPr>
              <w:t>TC-MSA-LB-007</w:t>
            </w:r>
          </w:p>
        </w:tc>
        <w:tc>
          <w:tcPr>
            <w:tcW w:type="dxa" w:w="4535"/>
            <w:shd w:fill="F2F2F2" w:val="clear"/>
          </w:tcPr>
          <w:p>
            <w:r>
              <w:rPr>
                <w:sz w:val="18"/>
              </w:rPr>
              <w:t>Missing 'reference' column</w:t>
            </w:r>
          </w:p>
        </w:tc>
      </w:tr>
      <w:tr>
        <w:tc>
          <w:tcPr>
            <w:tcW w:type="dxa" w:w="2835"/>
            <w:shd w:fill="FFFFFF" w:val="clear"/>
          </w:tcPr>
          <w:p>
            <w:r>
              <w:rPr>
                <w:sz w:val="18"/>
              </w:rPr>
              <w:t>linearity_bias_one_part.csv</w:t>
            </w:r>
          </w:p>
        </w:tc>
        <w:tc>
          <w:tcPr>
            <w:tcW w:type="dxa" w:w="2268"/>
            <w:shd w:fill="FFFFFF" w:val="clear"/>
          </w:tcPr>
          <w:p>
            <w:r>
              <w:rPr>
                <w:sz w:val="18"/>
              </w:rPr>
              <w:t>TC-MSA-LB-008</w:t>
            </w:r>
          </w:p>
        </w:tc>
        <w:tc>
          <w:tcPr>
            <w:tcW w:type="dxa" w:w="4535"/>
            <w:shd w:fill="FFFFFF" w:val="clear"/>
          </w:tcPr>
          <w:p>
            <w:r>
              <w:rPr>
                <w:sz w:val="18"/>
              </w:rPr>
              <w:t>Single reference level</w:t>
            </w:r>
          </w:p>
        </w:tc>
      </w:tr>
      <w:tr>
        <w:tc>
          <w:tcPr>
            <w:tcW w:type="dxa" w:w="2835"/>
            <w:shd w:fill="F2F2F2" w:val="clear"/>
          </w:tcPr>
          <w:p>
            <w:r>
              <w:rPr>
                <w:sz w:val="18"/>
              </w:rPr>
              <w:t>linearity_bias_inconsistent_ref.csv</w:t>
            </w:r>
          </w:p>
        </w:tc>
        <w:tc>
          <w:tcPr>
            <w:tcW w:type="dxa" w:w="2268"/>
            <w:shd w:fill="F2F2F2" w:val="clear"/>
          </w:tcPr>
          <w:p>
            <w:r>
              <w:rPr>
                <w:sz w:val="18"/>
              </w:rPr>
              <w:t>TC-MSA-LB-009</w:t>
            </w:r>
          </w:p>
        </w:tc>
        <w:tc>
          <w:tcPr>
            <w:tcW w:type="dxa" w:w="4535"/>
            <w:shd w:fill="F2F2F2" w:val="clear"/>
          </w:tcPr>
          <w:p>
            <w:r>
              <w:rPr>
                <w:sz w:val="18"/>
              </w:rPr>
              <w:t>Same part, different reference values</w:t>
            </w:r>
          </w:p>
        </w:tc>
      </w:tr>
      <w:tr>
        <w:tc>
          <w:tcPr>
            <w:tcW w:type="dxa" w:w="2835"/>
            <w:shd w:fill="FFFFFF" w:val="clear"/>
          </w:tcPr>
          <w:p>
            <w:r>
              <w:rPr>
                <w:sz w:val="18"/>
              </w:rPr>
              <w:t>type1_good.csv</w:t>
            </w:r>
          </w:p>
        </w:tc>
        <w:tc>
          <w:tcPr>
            <w:tcW w:type="dxa" w:w="2268"/>
            <w:shd w:fill="FFFFFF" w:val="clear"/>
          </w:tcPr>
          <w:p>
            <w:r>
              <w:rPr>
                <w:sz w:val="18"/>
              </w:rPr>
              <w:t>TC-MSA-T1-001..004</w:t>
            </w:r>
          </w:p>
        </w:tc>
        <w:tc>
          <w:tcPr>
            <w:tcW w:type="dxa" w:w="4535"/>
            <w:shd w:fill="FFFFFF" w:val="clear"/>
          </w:tcPr>
          <w:p>
            <w:r>
              <w:rPr>
                <w:sz w:val="18"/>
              </w:rPr>
              <w:t>25 measurements of reference part, low bias</w:t>
            </w:r>
          </w:p>
        </w:tc>
      </w:tr>
      <w:tr>
        <w:tc>
          <w:tcPr>
            <w:tcW w:type="dxa" w:w="2835"/>
            <w:shd w:fill="F2F2F2" w:val="clear"/>
          </w:tcPr>
          <w:p>
            <w:r>
              <w:rPr>
                <w:sz w:val="18"/>
              </w:rPr>
              <w:t>type1_biased.csv</w:t>
            </w:r>
          </w:p>
        </w:tc>
        <w:tc>
          <w:tcPr>
            <w:tcW w:type="dxa" w:w="2268"/>
            <w:shd w:fill="F2F2F2" w:val="clear"/>
          </w:tcPr>
          <w:p>
            <w:r>
              <w:rPr>
                <w:sz w:val="18"/>
              </w:rPr>
              <w:t>TC-MSA-T1-003</w:t>
            </w:r>
          </w:p>
        </w:tc>
        <w:tc>
          <w:tcPr>
            <w:tcW w:type="dxa" w:w="4535"/>
            <w:shd w:fill="F2F2F2" w:val="clear"/>
          </w:tcPr>
          <w:p>
            <w:r>
              <w:rPr>
                <w:sz w:val="18"/>
              </w:rPr>
              <w:t>25 measurements with systematic bias</w:t>
            </w:r>
          </w:p>
        </w:tc>
      </w:tr>
      <w:tr>
        <w:tc>
          <w:tcPr>
            <w:tcW w:type="dxa" w:w="2835"/>
            <w:shd w:fill="FFFFFF" w:val="clear"/>
          </w:tcPr>
          <w:p>
            <w:r>
              <w:rPr>
                <w:sz w:val="18"/>
              </w:rPr>
              <w:t>type1_missing_value_col.csv</w:t>
            </w:r>
          </w:p>
        </w:tc>
        <w:tc>
          <w:tcPr>
            <w:tcW w:type="dxa" w:w="2268"/>
            <w:shd w:fill="FFFFFF" w:val="clear"/>
          </w:tcPr>
          <w:p>
            <w:r>
              <w:rPr>
                <w:sz w:val="18"/>
              </w:rPr>
              <w:t>TC-MSA-T1-009</w:t>
            </w:r>
          </w:p>
        </w:tc>
        <w:tc>
          <w:tcPr>
            <w:tcW w:type="dxa" w:w="4535"/>
            <w:shd w:fill="FFFFFF" w:val="clear"/>
          </w:tcPr>
          <w:p>
            <w:r>
              <w:rPr>
                <w:sz w:val="18"/>
              </w:rPr>
              <w:t>Missing 'value' column</w:t>
            </w:r>
          </w:p>
        </w:tc>
      </w:tr>
      <w:tr>
        <w:tc>
          <w:tcPr>
            <w:tcW w:type="dxa" w:w="2835"/>
            <w:shd w:fill="F2F2F2" w:val="clear"/>
          </w:tcPr>
          <w:p>
            <w:r>
              <w:rPr>
                <w:sz w:val="18"/>
              </w:rPr>
              <w:t>type1_too_few.csv</w:t>
            </w:r>
          </w:p>
        </w:tc>
        <w:tc>
          <w:tcPr>
            <w:tcW w:type="dxa" w:w="2268"/>
            <w:shd w:fill="F2F2F2" w:val="clear"/>
          </w:tcPr>
          <w:p>
            <w:r>
              <w:rPr>
                <w:sz w:val="18"/>
              </w:rPr>
              <w:t>TC-MSA-T1-010</w:t>
            </w:r>
          </w:p>
        </w:tc>
        <w:tc>
          <w:tcPr>
            <w:tcW w:type="dxa" w:w="4535"/>
            <w:shd w:fill="F2F2F2" w:val="clear"/>
          </w:tcPr>
          <w:p>
            <w:r>
              <w:rPr>
                <w:sz w:val="18"/>
              </w:rPr>
              <w:t>Only 5 measurements (&lt; 10 required)</w:t>
            </w:r>
          </w:p>
        </w:tc>
      </w:tr>
      <w:tr>
        <w:tc>
          <w:tcPr>
            <w:tcW w:type="dxa" w:w="2835"/>
            <w:shd w:fill="FFFFFF" w:val="clear"/>
          </w:tcPr>
          <w:p>
            <w:r>
              <w:rPr>
                <w:sz w:val="18"/>
              </w:rPr>
              <w:t>attribute_with_ref.csv</w:t>
            </w:r>
          </w:p>
        </w:tc>
        <w:tc>
          <w:tcPr>
            <w:tcW w:type="dxa" w:w="2268"/>
            <w:shd w:fill="FFFFFF" w:val="clear"/>
          </w:tcPr>
          <w:p>
            <w:r>
              <w:rPr>
                <w:sz w:val="18"/>
              </w:rPr>
              <w:t>TC-MSA-ATT-001,003..005</w:t>
            </w:r>
          </w:p>
        </w:tc>
        <w:tc>
          <w:tcPr>
            <w:tcW w:type="dxa" w:w="4535"/>
            <w:shd w:fill="FFFFFF" w:val="clear"/>
          </w:tcPr>
          <w:p>
            <w:r>
              <w:rPr>
                <w:sz w:val="18"/>
              </w:rPr>
              <w:t>3 appraisers × 10 parts × 2 trials + reference</w:t>
            </w:r>
          </w:p>
        </w:tc>
      </w:tr>
      <w:tr>
        <w:tc>
          <w:tcPr>
            <w:tcW w:type="dxa" w:w="2835"/>
            <w:shd w:fill="F2F2F2" w:val="clear"/>
          </w:tcPr>
          <w:p>
            <w:r>
              <w:rPr>
                <w:sz w:val="18"/>
              </w:rPr>
              <w:t>attribute_no_ref.csv</w:t>
            </w:r>
          </w:p>
        </w:tc>
        <w:tc>
          <w:tcPr>
            <w:tcW w:type="dxa" w:w="2268"/>
            <w:shd w:fill="F2F2F2" w:val="clear"/>
          </w:tcPr>
          <w:p>
            <w:r>
              <w:rPr>
                <w:sz w:val="18"/>
              </w:rPr>
              <w:t>TC-MSA-ATT-002</w:t>
            </w:r>
          </w:p>
        </w:tc>
        <w:tc>
          <w:tcPr>
            <w:tcW w:type="dxa" w:w="4535"/>
            <w:shd w:fill="F2F2F2" w:val="clear"/>
          </w:tcPr>
          <w:p>
            <w:r>
              <w:rPr>
                <w:sz w:val="18"/>
              </w:rPr>
              <w:t>Same without reference column</w:t>
            </w:r>
          </w:p>
        </w:tc>
      </w:tr>
      <w:tr>
        <w:tc>
          <w:tcPr>
            <w:tcW w:type="dxa" w:w="2835"/>
            <w:shd w:fill="FFFFFF" w:val="clear"/>
          </w:tcPr>
          <w:p>
            <w:r>
              <w:rPr>
                <w:sz w:val="18"/>
              </w:rPr>
              <w:t>attribute_missing_col.csv</w:t>
            </w:r>
          </w:p>
        </w:tc>
        <w:tc>
          <w:tcPr>
            <w:tcW w:type="dxa" w:w="2268"/>
            <w:shd w:fill="FFFFFF" w:val="clear"/>
          </w:tcPr>
          <w:p>
            <w:r>
              <w:rPr>
                <w:sz w:val="18"/>
              </w:rPr>
              <w:t>TC-MSA-ATT-008</w:t>
            </w:r>
          </w:p>
        </w:tc>
        <w:tc>
          <w:tcPr>
            <w:tcW w:type="dxa" w:w="4535"/>
            <w:shd w:fill="FFFFFF" w:val="clear"/>
          </w:tcPr>
          <w:p>
            <w:r>
              <w:rPr>
                <w:sz w:val="18"/>
              </w:rPr>
              <w:t>Missing 'trial' column</w:t>
            </w:r>
          </w:p>
        </w:tc>
      </w:tr>
      <w:tr>
        <w:tc>
          <w:tcPr>
            <w:tcW w:type="dxa" w:w="2835"/>
            <w:shd w:fill="F2F2F2" w:val="clear"/>
          </w:tcPr>
          <w:p>
            <w:r>
              <w:rPr>
                <w:sz w:val="18"/>
              </w:rPr>
              <w:t>attribute_one_appraiser.csv</w:t>
            </w:r>
          </w:p>
        </w:tc>
        <w:tc>
          <w:tcPr>
            <w:tcW w:type="dxa" w:w="2268"/>
            <w:shd w:fill="F2F2F2" w:val="clear"/>
          </w:tcPr>
          <w:p>
            <w:r>
              <w:rPr>
                <w:sz w:val="18"/>
              </w:rPr>
              <w:t>TC-MSA-ATT-009</w:t>
            </w:r>
          </w:p>
        </w:tc>
        <w:tc>
          <w:tcPr>
            <w:tcW w:type="dxa" w:w="4535"/>
            <w:shd w:fill="F2F2F2" w:val="clear"/>
          </w:tcPr>
          <w:p>
            <w:r>
              <w:rPr>
                <w:sz w:val="18"/>
              </w:rPr>
              <w:t>Single appraiser only</w:t>
            </w:r>
          </w:p>
        </w:tc>
      </w:tr>
      <w:tr>
        <w:tc>
          <w:tcPr>
            <w:tcW w:type="dxa" w:w="2835"/>
            <w:shd w:fill="FFFFFF" w:val="clear"/>
          </w:tcPr>
          <w:p>
            <w:r>
              <w:rPr>
                <w:sz w:val="18"/>
              </w:rPr>
              <w:t>attribute_unbalanced.csv</w:t>
            </w:r>
          </w:p>
        </w:tc>
        <w:tc>
          <w:tcPr>
            <w:tcW w:type="dxa" w:w="2268"/>
            <w:shd w:fill="FFFFFF" w:val="clear"/>
          </w:tcPr>
          <w:p>
            <w:r>
              <w:rPr>
                <w:sz w:val="18"/>
              </w:rPr>
              <w:t>TC-MSA-ATT-010</w:t>
            </w:r>
          </w:p>
        </w:tc>
        <w:tc>
          <w:tcPr>
            <w:tcW w:type="dxa" w:w="4535"/>
            <w:shd w:fill="FFFFFF" w:val="clear"/>
          </w:tcPr>
          <w:p>
            <w:r>
              <w:rPr>
                <w:sz w:val="18"/>
              </w:rPr>
              <w:t>Unequal trials per appraiser-part cell</w:t>
            </w:r>
          </w:p>
        </w:tc>
      </w:tr>
    </w:tbl>
    <w:p>
      <w:pPr>
        <w:pStyle w:val="Heading1"/>
      </w:pPr>
      <w:r>
        <w:t>12.  Requirements Traceability Summary</w:t>
      </w:r>
    </w:p>
    <w:tbl>
      <w:tblPr>
        <w:tblStyle w:val="TableGrid"/>
        <w:tblW w:type="auto" w:w="0"/>
        <w:tblLook w:firstColumn="1" w:firstRow="1" w:lastColumn="0" w:lastRow="0" w:noHBand="0" w:noVBand="1" w:val="04A0"/>
      </w:tblPr>
      <w:tblGrid>
        <w:gridCol w:w="4561"/>
        <w:gridCol w:w="4561"/>
      </w:tblGrid>
      <w:tr>
        <w:tc>
          <w:tcPr>
            <w:tcW w:type="dxa" w:w="2268"/>
            <w:shd w:fill="1A1A2E" w:val="clear"/>
          </w:tcPr>
          <w:p>
            <w:r>
              <w:rPr>
                <w:b/>
                <w:color w:val="FFFFFF"/>
                <w:sz w:val="18"/>
              </w:rPr>
              <w:t>Requirement</w:t>
            </w:r>
          </w:p>
        </w:tc>
        <w:tc>
          <w:tcPr>
            <w:tcW w:type="dxa" w:w="7370"/>
            <w:shd w:fill="1A1A2E" w:val="clear"/>
          </w:tcPr>
          <w:p>
            <w:r>
              <w:rPr>
                <w:b/>
                <w:color w:val="FFFFFF"/>
                <w:sz w:val="18"/>
              </w:rPr>
              <w:t>Test Cases</w:t>
            </w:r>
          </w:p>
        </w:tc>
      </w:tr>
      <w:tr>
        <w:tc>
          <w:tcPr>
            <w:tcW w:type="dxa" w:w="2268"/>
            <w:shd w:fill="F2F2F2" w:val="clear"/>
          </w:tcPr>
          <w:p>
            <w:r>
              <w:rPr>
                <w:sz w:val="18"/>
              </w:rPr>
              <w:t>UR-MSA-001</w:t>
            </w:r>
          </w:p>
        </w:tc>
        <w:tc>
          <w:tcPr>
            <w:tcW w:type="dxa" w:w="7370"/>
            <w:shd w:fill="F2F2F2" w:val="clear"/>
          </w:tcPr>
          <w:p>
            <w:r>
              <w:rPr>
                <w:sz w:val="18"/>
              </w:rPr>
              <w:t>TC-MSA-GRR-001, TC-MSA-GRR-002, TC-MSA-GRR-003</w:t>
            </w:r>
          </w:p>
        </w:tc>
      </w:tr>
      <w:tr>
        <w:tc>
          <w:tcPr>
            <w:tcW w:type="dxa" w:w="2268"/>
            <w:shd w:fill="FFFFFF" w:val="clear"/>
          </w:tcPr>
          <w:p>
            <w:r>
              <w:rPr>
                <w:sz w:val="18"/>
              </w:rPr>
              <w:t>UR-MSA-002</w:t>
            </w:r>
          </w:p>
        </w:tc>
        <w:tc>
          <w:tcPr>
            <w:tcW w:type="dxa" w:w="7370"/>
            <w:shd w:fill="FFFFFF" w:val="clear"/>
          </w:tcPr>
          <w:p>
            <w:r>
              <w:rPr>
                <w:sz w:val="18"/>
              </w:rPr>
              <w:t>TC-MSA-GRR-002</w:t>
            </w:r>
          </w:p>
        </w:tc>
      </w:tr>
      <w:tr>
        <w:tc>
          <w:tcPr>
            <w:tcW w:type="dxa" w:w="2268"/>
            <w:shd w:fill="F2F2F2" w:val="clear"/>
          </w:tcPr>
          <w:p>
            <w:r>
              <w:rPr>
                <w:sz w:val="18"/>
              </w:rPr>
              <w:t>UR-MSA-003</w:t>
            </w:r>
          </w:p>
        </w:tc>
        <w:tc>
          <w:tcPr>
            <w:tcW w:type="dxa" w:w="7370"/>
            <w:shd w:fill="F2F2F2" w:val="clear"/>
          </w:tcPr>
          <w:p>
            <w:r>
              <w:rPr>
                <w:sz w:val="18"/>
              </w:rPr>
              <w:t>TC-MSA-GRR-004</w:t>
            </w:r>
          </w:p>
        </w:tc>
      </w:tr>
      <w:tr>
        <w:tc>
          <w:tcPr>
            <w:tcW w:type="dxa" w:w="2268"/>
            <w:shd w:fill="FFFFFF" w:val="clear"/>
          </w:tcPr>
          <w:p>
            <w:r>
              <w:rPr>
                <w:sz w:val="18"/>
              </w:rPr>
              <w:t>UR-MSA-004</w:t>
            </w:r>
          </w:p>
        </w:tc>
        <w:tc>
          <w:tcPr>
            <w:tcW w:type="dxa" w:w="7370"/>
            <w:shd w:fill="FFFFFF" w:val="clear"/>
          </w:tcPr>
          <w:p>
            <w:r>
              <w:rPr>
                <w:sz w:val="18"/>
              </w:rPr>
              <w:t>TC-MSA-GRR-007, TC-MSA-GRR-008, TC-MSA-GRR-009</w:t>
            </w:r>
          </w:p>
        </w:tc>
      </w:tr>
      <w:tr>
        <w:tc>
          <w:tcPr>
            <w:tcW w:type="dxa" w:w="2268"/>
            <w:shd w:fill="F2F2F2" w:val="clear"/>
          </w:tcPr>
          <w:p>
            <w:r>
              <w:rPr>
                <w:sz w:val="18"/>
              </w:rPr>
              <w:t>UR-MSA-005</w:t>
            </w:r>
          </w:p>
        </w:tc>
        <w:tc>
          <w:tcPr>
            <w:tcW w:type="dxa" w:w="7370"/>
            <w:shd w:fill="F2F2F2" w:val="clear"/>
          </w:tcPr>
          <w:p>
            <w:r>
              <w:rPr>
                <w:sz w:val="18"/>
              </w:rPr>
              <w:t>TC-MSA-NGR-001, TC-MSA-NGR-002, TC-MSA-NGR-004</w:t>
            </w:r>
          </w:p>
        </w:tc>
      </w:tr>
      <w:tr>
        <w:tc>
          <w:tcPr>
            <w:tcW w:type="dxa" w:w="2268"/>
            <w:shd w:fill="FFFFFF" w:val="clear"/>
          </w:tcPr>
          <w:p>
            <w:r>
              <w:rPr>
                <w:sz w:val="18"/>
              </w:rPr>
              <w:t>UR-MSA-006</w:t>
            </w:r>
          </w:p>
        </w:tc>
        <w:tc>
          <w:tcPr>
            <w:tcW w:type="dxa" w:w="7370"/>
            <w:shd w:fill="FFFFFF" w:val="clear"/>
          </w:tcPr>
          <w:p>
            <w:r>
              <w:rPr>
                <w:sz w:val="18"/>
              </w:rPr>
              <w:t>TC-MSA-NGR-002, TC-MSA-NGR-003</w:t>
            </w:r>
          </w:p>
        </w:tc>
      </w:tr>
      <w:tr>
        <w:tc>
          <w:tcPr>
            <w:tcW w:type="dxa" w:w="2268"/>
            <w:shd w:fill="F2F2F2" w:val="clear"/>
          </w:tcPr>
          <w:p>
            <w:r>
              <w:rPr>
                <w:sz w:val="18"/>
              </w:rPr>
              <w:t>UR-MSA-007</w:t>
            </w:r>
          </w:p>
        </w:tc>
        <w:tc>
          <w:tcPr>
            <w:tcW w:type="dxa" w:w="7370"/>
            <w:shd w:fill="F2F2F2" w:val="clear"/>
          </w:tcPr>
          <w:p>
            <w:r>
              <w:rPr>
                <w:sz w:val="18"/>
              </w:rPr>
              <w:t>TC-MSA-NGR-005</w:t>
            </w:r>
          </w:p>
        </w:tc>
      </w:tr>
      <w:tr>
        <w:tc>
          <w:tcPr>
            <w:tcW w:type="dxa" w:w="2268"/>
            <w:shd w:fill="FFFFFF" w:val="clear"/>
          </w:tcPr>
          <w:p>
            <w:r>
              <w:rPr>
                <w:sz w:val="18"/>
              </w:rPr>
              <w:t>UR-MSA-008</w:t>
            </w:r>
          </w:p>
        </w:tc>
        <w:tc>
          <w:tcPr>
            <w:tcW w:type="dxa" w:w="7370"/>
            <w:shd w:fill="FFFFFF" w:val="clear"/>
          </w:tcPr>
          <w:p>
            <w:r>
              <w:rPr>
                <w:sz w:val="18"/>
              </w:rPr>
              <w:t>TC-MSA-NGR-008, TC-MSA-NGR-009, TC-MSA-NGR-010</w:t>
            </w:r>
          </w:p>
        </w:tc>
      </w:tr>
      <w:tr>
        <w:tc>
          <w:tcPr>
            <w:tcW w:type="dxa" w:w="2268"/>
            <w:shd w:fill="F2F2F2" w:val="clear"/>
          </w:tcPr>
          <w:p>
            <w:r>
              <w:rPr>
                <w:sz w:val="18"/>
              </w:rPr>
              <w:t>UR-MSA-009</w:t>
            </w:r>
          </w:p>
        </w:tc>
        <w:tc>
          <w:tcPr>
            <w:tcW w:type="dxa" w:w="7370"/>
            <w:shd w:fill="F2F2F2" w:val="clear"/>
          </w:tcPr>
          <w:p>
            <w:r>
              <w:rPr>
                <w:sz w:val="18"/>
              </w:rPr>
              <w:t>TC-MSA-LB-001, TC-MSA-LB-002, TC-MSA-LB-003</w:t>
            </w:r>
          </w:p>
        </w:tc>
      </w:tr>
      <w:tr>
        <w:tc>
          <w:tcPr>
            <w:tcW w:type="dxa" w:w="2268"/>
            <w:shd w:fill="FFFFFF" w:val="clear"/>
          </w:tcPr>
          <w:p>
            <w:r>
              <w:rPr>
                <w:sz w:val="18"/>
              </w:rPr>
              <w:t>UR-MSA-010</w:t>
            </w:r>
          </w:p>
        </w:tc>
        <w:tc>
          <w:tcPr>
            <w:tcW w:type="dxa" w:w="7370"/>
            <w:shd w:fill="FFFFFF" w:val="clear"/>
          </w:tcPr>
          <w:p>
            <w:r>
              <w:rPr>
                <w:sz w:val="18"/>
              </w:rPr>
              <w:t>TC-MSA-LB-002, TC-MSA-LB-004</w:t>
            </w:r>
          </w:p>
        </w:tc>
      </w:tr>
      <w:tr>
        <w:tc>
          <w:tcPr>
            <w:tcW w:type="dxa" w:w="2268"/>
            <w:shd w:fill="F2F2F2" w:val="clear"/>
          </w:tcPr>
          <w:p>
            <w:r>
              <w:rPr>
                <w:sz w:val="18"/>
              </w:rPr>
              <w:t>UR-MSA-011</w:t>
            </w:r>
          </w:p>
        </w:tc>
        <w:tc>
          <w:tcPr>
            <w:tcW w:type="dxa" w:w="7370"/>
            <w:shd w:fill="F2F2F2" w:val="clear"/>
          </w:tcPr>
          <w:p>
            <w:r>
              <w:rPr>
                <w:sz w:val="18"/>
              </w:rPr>
              <w:t>TC-MSA-LB-005</w:t>
            </w:r>
          </w:p>
        </w:tc>
      </w:tr>
      <w:tr>
        <w:tc>
          <w:tcPr>
            <w:tcW w:type="dxa" w:w="2268"/>
            <w:shd w:fill="FFFFFF" w:val="clear"/>
          </w:tcPr>
          <w:p>
            <w:r>
              <w:rPr>
                <w:sz w:val="18"/>
              </w:rPr>
              <w:t>UR-MSA-012</w:t>
            </w:r>
          </w:p>
        </w:tc>
        <w:tc>
          <w:tcPr>
            <w:tcW w:type="dxa" w:w="7370"/>
            <w:shd w:fill="FFFFFF" w:val="clear"/>
          </w:tcPr>
          <w:p>
            <w:r>
              <w:rPr>
                <w:sz w:val="18"/>
              </w:rPr>
              <w:t>TC-MSA-LB-007, TC-MSA-LB-008, TC-MSA-LB-009</w:t>
            </w:r>
          </w:p>
        </w:tc>
      </w:tr>
      <w:tr>
        <w:tc>
          <w:tcPr>
            <w:tcW w:type="dxa" w:w="2268"/>
            <w:shd w:fill="F2F2F2" w:val="clear"/>
          </w:tcPr>
          <w:p>
            <w:r>
              <w:rPr>
                <w:sz w:val="18"/>
              </w:rPr>
              <w:t>UR-MSA-013</w:t>
            </w:r>
          </w:p>
        </w:tc>
        <w:tc>
          <w:tcPr>
            <w:tcW w:type="dxa" w:w="7370"/>
            <w:shd w:fill="F2F2F2" w:val="clear"/>
          </w:tcPr>
          <w:p>
            <w:r>
              <w:rPr>
                <w:sz w:val="18"/>
              </w:rPr>
              <w:t>TC-MSA-T1-001, TC-MSA-T1-002, TC-MSA-T1-003</w:t>
            </w:r>
          </w:p>
        </w:tc>
      </w:tr>
      <w:tr>
        <w:tc>
          <w:tcPr>
            <w:tcW w:type="dxa" w:w="2268"/>
            <w:shd w:fill="FFFFFF" w:val="clear"/>
          </w:tcPr>
          <w:p>
            <w:r>
              <w:rPr>
                <w:sz w:val="18"/>
              </w:rPr>
              <w:t>UR-MSA-014</w:t>
            </w:r>
          </w:p>
        </w:tc>
        <w:tc>
          <w:tcPr>
            <w:tcW w:type="dxa" w:w="7370"/>
            <w:shd w:fill="FFFFFF" w:val="clear"/>
          </w:tcPr>
          <w:p>
            <w:r>
              <w:rPr>
                <w:sz w:val="18"/>
              </w:rPr>
              <w:t>TC-MSA-T1-002, TC-MSA-T1-003</w:t>
            </w:r>
          </w:p>
        </w:tc>
      </w:tr>
      <w:tr>
        <w:tc>
          <w:tcPr>
            <w:tcW w:type="dxa" w:w="2268"/>
            <w:shd w:fill="F2F2F2" w:val="clear"/>
          </w:tcPr>
          <w:p>
            <w:r>
              <w:rPr>
                <w:sz w:val="18"/>
              </w:rPr>
              <w:t>UR-MSA-015</w:t>
            </w:r>
          </w:p>
        </w:tc>
        <w:tc>
          <w:tcPr>
            <w:tcW w:type="dxa" w:w="7370"/>
            <w:shd w:fill="F2F2F2" w:val="clear"/>
          </w:tcPr>
          <w:p>
            <w:r>
              <w:rPr>
                <w:sz w:val="18"/>
              </w:rPr>
              <w:t>TC-MSA-T1-004</w:t>
            </w:r>
          </w:p>
        </w:tc>
      </w:tr>
      <w:tr>
        <w:tc>
          <w:tcPr>
            <w:tcW w:type="dxa" w:w="2268"/>
            <w:shd w:fill="FFFFFF" w:val="clear"/>
          </w:tcPr>
          <w:p>
            <w:r>
              <w:rPr>
                <w:sz w:val="18"/>
              </w:rPr>
              <w:t>UR-MSA-016</w:t>
            </w:r>
          </w:p>
        </w:tc>
        <w:tc>
          <w:tcPr>
            <w:tcW w:type="dxa" w:w="7370"/>
            <w:shd w:fill="FFFFFF" w:val="clear"/>
          </w:tcPr>
          <w:p>
            <w:r>
              <w:rPr>
                <w:sz w:val="18"/>
              </w:rPr>
              <w:t>TC-MSA-T1-006, TC-MSA-T1-007, TC-MSA-T1-010</w:t>
            </w:r>
          </w:p>
        </w:tc>
      </w:tr>
      <w:tr>
        <w:tc>
          <w:tcPr>
            <w:tcW w:type="dxa" w:w="2268"/>
            <w:shd w:fill="F2F2F2" w:val="clear"/>
          </w:tcPr>
          <w:p>
            <w:r>
              <w:rPr>
                <w:sz w:val="18"/>
              </w:rPr>
              <w:t>UR-MSA-017</w:t>
            </w:r>
          </w:p>
        </w:tc>
        <w:tc>
          <w:tcPr>
            <w:tcW w:type="dxa" w:w="7370"/>
            <w:shd w:fill="F2F2F2" w:val="clear"/>
          </w:tcPr>
          <w:p>
            <w:r>
              <w:rPr>
                <w:sz w:val="18"/>
              </w:rPr>
              <w:t>TC-MSA-ATT-001, TC-MSA-ATT-002, TC-MSA-ATT-003</w:t>
            </w:r>
          </w:p>
        </w:tc>
      </w:tr>
      <w:tr>
        <w:tc>
          <w:tcPr>
            <w:tcW w:type="dxa" w:w="2268"/>
            <w:shd w:fill="FFFFFF" w:val="clear"/>
          </w:tcPr>
          <w:p>
            <w:r>
              <w:rPr>
                <w:sz w:val="18"/>
              </w:rPr>
              <w:t>UR-MSA-018</w:t>
            </w:r>
          </w:p>
        </w:tc>
        <w:tc>
          <w:tcPr>
            <w:tcW w:type="dxa" w:w="7370"/>
            <w:shd w:fill="FFFFFF" w:val="clear"/>
          </w:tcPr>
          <w:p>
            <w:r>
              <w:rPr>
                <w:sz w:val="18"/>
              </w:rPr>
              <w:t>TC-MSA-ATT-001, TC-MSA-ATT-004</w:t>
            </w:r>
          </w:p>
        </w:tc>
      </w:tr>
      <w:tr>
        <w:tc>
          <w:tcPr>
            <w:tcW w:type="dxa" w:w="2268"/>
            <w:shd w:fill="F2F2F2" w:val="clear"/>
          </w:tcPr>
          <w:p>
            <w:r>
              <w:rPr>
                <w:sz w:val="18"/>
              </w:rPr>
              <w:t>UR-MSA-019</w:t>
            </w:r>
          </w:p>
        </w:tc>
        <w:tc>
          <w:tcPr>
            <w:tcW w:type="dxa" w:w="7370"/>
            <w:shd w:fill="F2F2F2" w:val="clear"/>
          </w:tcPr>
          <w:p>
            <w:r>
              <w:rPr>
                <w:sz w:val="18"/>
              </w:rPr>
              <w:t>TC-MSA-ATT-003</w:t>
            </w:r>
          </w:p>
        </w:tc>
      </w:tr>
      <w:tr>
        <w:tc>
          <w:tcPr>
            <w:tcW w:type="dxa" w:w="2268"/>
            <w:shd w:fill="FFFFFF" w:val="clear"/>
          </w:tcPr>
          <w:p>
            <w:r>
              <w:rPr>
                <w:sz w:val="18"/>
              </w:rPr>
              <w:t>UR-MSA-020</w:t>
            </w:r>
          </w:p>
        </w:tc>
        <w:tc>
          <w:tcPr>
            <w:tcW w:type="dxa" w:w="7370"/>
            <w:shd w:fill="FFFFFF" w:val="clear"/>
          </w:tcPr>
          <w:p>
            <w:r>
              <w:rPr>
                <w:sz w:val="18"/>
              </w:rPr>
              <w:t>TC-MSA-ATT-005</w:t>
            </w:r>
          </w:p>
        </w:tc>
      </w:tr>
      <w:tr>
        <w:tc>
          <w:tcPr>
            <w:tcW w:type="dxa" w:w="2268"/>
            <w:shd w:fill="F2F2F2" w:val="clear"/>
          </w:tcPr>
          <w:p>
            <w:r>
              <w:rPr>
                <w:sz w:val="18"/>
              </w:rPr>
              <w:t>UR-MSA-021</w:t>
            </w:r>
          </w:p>
        </w:tc>
        <w:tc>
          <w:tcPr>
            <w:tcW w:type="dxa" w:w="7370"/>
            <w:shd w:fill="F2F2F2" w:val="clear"/>
          </w:tcPr>
          <w:p>
            <w:r>
              <w:rPr>
                <w:sz w:val="18"/>
              </w:rPr>
              <w:t>TC-MSA-ATT-008, TC-MSA-ATT-009, TC-MSA-ATT-010</w:t>
            </w:r>
          </w:p>
        </w:tc>
      </w:tr>
      <w:tr>
        <w:tc>
          <w:tcPr>
            <w:tcW w:type="dxa" w:w="2268"/>
            <w:shd w:fill="FFFFFF" w:val="clear"/>
          </w:tcPr>
          <w:p>
            <w:r>
              <w:rPr>
                <w:sz w:val="18"/>
              </w:rPr>
              <w:t>UR-MSA-022</w:t>
            </w:r>
          </w:p>
        </w:tc>
        <w:tc>
          <w:tcPr>
            <w:tcW w:type="dxa" w:w="7370"/>
            <w:shd w:fill="FFFFFF" w:val="clear"/>
          </w:tcPr>
          <w:p>
            <w:r>
              <w:rPr>
                <w:sz w:val="18"/>
              </w:rPr>
              <w:t>TC-MSA-GRR-010, TC-MSA-NGR-011, TC-MSA-LB-010, TC-MSA-T1-011, TC-MSA-ATT-011</w:t>
            </w:r>
          </w:p>
        </w:tc>
      </w:tr>
      <w:tr>
        <w:tc>
          <w:tcPr>
            <w:tcW w:type="dxa" w:w="2268"/>
            <w:shd w:fill="F2F2F2" w:val="clear"/>
          </w:tcPr>
          <w:p>
            <w:r>
              <w:rPr>
                <w:sz w:val="18"/>
              </w:rPr>
              <w:t>UR-MSA-023</w:t>
            </w:r>
          </w:p>
        </w:tc>
        <w:tc>
          <w:tcPr>
            <w:tcW w:type="dxa" w:w="7370"/>
            <w:shd w:fill="F2F2F2" w:val="clear"/>
          </w:tcPr>
          <w:p>
            <w:r>
              <w:rPr>
                <w:sz w:val="18"/>
              </w:rPr>
              <w:t>TC-MSA-GRR-005, TC-MSA-NGR-006, TC-MSA-LB-006, TC-MSA-T1-005, TC-MSA-ATT-006</w:t>
            </w:r>
          </w:p>
        </w:tc>
      </w:tr>
      <w:tr>
        <w:tc>
          <w:tcPr>
            <w:tcW w:type="dxa" w:w="2268"/>
            <w:shd w:fill="FFFFFF" w:val="clear"/>
          </w:tcPr>
          <w:p>
            <w:r>
              <w:rPr>
                <w:sz w:val="18"/>
              </w:rPr>
              <w:t>UR-MSA-024</w:t>
            </w:r>
          </w:p>
        </w:tc>
        <w:tc>
          <w:tcPr>
            <w:tcW w:type="dxa" w:w="7370"/>
            <w:shd w:fill="FFFFFF" w:val="clear"/>
          </w:tcPr>
          <w:p>
            <w:r>
              <w:rPr>
                <w:sz w:val="18"/>
              </w:rPr>
              <w:t>TC-MSA-GRR-006, TC-MSA-NGR-007, TC-MSA-LB-007 (file), TC-MSA-T1-008, TC-MSA-ATT-007</w:t>
            </w:r>
          </w:p>
        </w:tc>
      </w:tr>
    </w:tbl>
    <w:p>
      <w:pPr>
        <w:pStyle w:val="Heading1"/>
      </w:pPr>
      <w:r>
        <w:t>13.  Test Cases</w:t>
      </w:r>
    </w:p>
    <w:p>
      <w:r>
        <w:rPr>
          <w:b w:val="0"/>
          <w:i w:val="0"/>
          <w:sz w:val="20"/>
        </w:rPr>
        <w:t>Each test case is executed automatically by pytest via repos/msa/admin_msa_oq. Commands shown use wrapper names; the test suite invokes scripts via jrrun.</w:t>
      </w:r>
    </w:p>
    <w:p>
      <w:pPr>
        <w:pStyle w:val="Heading2"/>
      </w:pPr>
      <w:r>
        <w:t>13.1  jrc_msa_gauge_rr — Gauge R&amp;R (Crossed)</w:t>
      </w:r>
    </w:p>
    <w:p>
      <w:pPr>
        <w:spacing w:before="80" w:after="40"/>
      </w:pPr>
      <w:r>
        <w:rPr>
          <w:b/>
          <w:color w:val="2166AC"/>
          <w:sz w:val="20"/>
        </w:rPr>
        <w:t>TC-MSA-GRR-001  Happy path — exit 0, output sections present</w:t>
      </w:r>
    </w:p>
    <w:p>
      <w:pPr>
        <w:spacing w:before="0" w:after="0"/>
        <w:ind w:left="454"/>
      </w:pPr>
      <w:r>
        <w:rPr>
          <w:b/>
          <w:sz w:val="18"/>
        </w:rPr>
        <w:t xml:space="preserve">Tests: </w:t>
      </w:r>
      <w:r>
        <w:rPr>
          <w:sz w:val="18"/>
        </w:rPr>
        <w:t>UR-MSA-001</w:t>
      </w:r>
    </w:p>
    <w:p>
      <w:pPr>
        <w:spacing w:before="0" w:after="0"/>
        <w:ind w:left="454"/>
      </w:pPr>
      <w:r>
        <w:rPr>
          <w:b/>
          <w:sz w:val="18"/>
        </w:rPr>
        <w:t xml:space="preserve">Command: </w:t>
      </w:r>
      <w:r>
        <w:rPr>
          <w:rFonts w:ascii="Courier New" w:hAnsi="Courier New"/>
          <w:sz w:val="18"/>
        </w:rPr>
        <w:t>jrc_msa_gauge_rr gauge_rr_balanced.csv</w:t>
      </w:r>
    </w:p>
    <w:p>
      <w:pPr>
        <w:spacing w:before="0" w:after="0"/>
        <w:ind w:left="454"/>
      </w:pPr>
      <w:r>
        <w:rPr>
          <w:b/>
          <w:sz w:val="18"/>
        </w:rPr>
        <w:t xml:space="preserve">Pass criterion: </w:t>
      </w:r>
      <w:r>
        <w:rPr>
          <w:sz w:val="18"/>
        </w:rPr>
        <w:t>Exit code = 0. Output contains: 'ANOVA', 'Variance Components', 'Study Variation', 'Verdict', 'Gauge R&amp;R'.</w:t>
      </w:r>
    </w:p>
    <w:p>
      <w:pPr>
        <w:spacing w:before="80" w:after="40"/>
      </w:pPr>
      <w:r>
        <w:rPr>
          <w:b/>
          <w:color w:val="2166AC"/>
          <w:sz w:val="20"/>
        </w:rPr>
        <w:t>TC-MSA-GRR-002  Known data — %GRR in expected range, verdict ACCEPTABLE</w:t>
      </w:r>
    </w:p>
    <w:p>
      <w:pPr>
        <w:spacing w:before="0" w:after="0"/>
        <w:ind w:left="454"/>
      </w:pPr>
      <w:r>
        <w:rPr>
          <w:b/>
          <w:sz w:val="18"/>
        </w:rPr>
        <w:t xml:space="preserve">Tests: </w:t>
      </w:r>
      <w:r>
        <w:rPr>
          <w:sz w:val="18"/>
        </w:rPr>
        <w:t>UR-MSA-001, UR-MSA-002</w:t>
      </w:r>
    </w:p>
    <w:p>
      <w:pPr>
        <w:spacing w:before="0" w:after="0"/>
        <w:ind w:left="454"/>
      </w:pPr>
      <w:r>
        <w:rPr>
          <w:b/>
          <w:sz w:val="18"/>
        </w:rPr>
        <w:t xml:space="preserve">Command: </w:t>
      </w:r>
      <w:r>
        <w:rPr>
          <w:rFonts w:ascii="Courier New" w:hAnsi="Courier New"/>
          <w:sz w:val="18"/>
        </w:rPr>
        <w:t>jrc_msa_gauge_rr gauge_rr_balanced.csv</w:t>
      </w:r>
    </w:p>
    <w:p>
      <w:pPr>
        <w:spacing w:before="0" w:after="0"/>
        <w:ind w:left="454"/>
      </w:pPr>
      <w:r>
        <w:rPr>
          <w:b/>
          <w:sz w:val="18"/>
        </w:rPr>
        <w:t xml:space="preserve">Rationale: </w:t>
      </w:r>
      <w:r>
        <w:rPr>
          <w:sz w:val="18"/>
        </w:rPr>
        <w:t>Dataset has low gauge noise; expected %GRR &lt; 10%.</w:t>
      </w:r>
    </w:p>
    <w:p>
      <w:pPr>
        <w:spacing w:before="0" w:after="0"/>
        <w:ind w:left="454"/>
      </w:pPr>
      <w:r>
        <w:rPr>
          <w:b/>
          <w:sz w:val="18"/>
        </w:rPr>
        <w:t xml:space="preserve">Pass criterion: </w:t>
      </w:r>
      <w:r>
        <w:rPr>
          <w:sz w:val="18"/>
        </w:rPr>
        <w:t>Exit code = 0. Parsed %GRR &lt; 10%. Verdict = 'ACCEPTABLE'.</w:t>
      </w:r>
    </w:p>
    <w:p>
      <w:pPr>
        <w:spacing w:before="80" w:after="40"/>
      </w:pPr>
      <w:r>
        <w:rPr>
          <w:b/>
          <w:color w:val="2166AC"/>
          <w:sz w:val="20"/>
        </w:rPr>
        <w:t>TC-MSA-GRR-003  --tolerance flag</w:t>
      </w:r>
    </w:p>
    <w:p>
      <w:pPr>
        <w:spacing w:before="0" w:after="0"/>
        <w:ind w:left="454"/>
      </w:pPr>
      <w:r>
        <w:rPr>
          <w:b/>
          <w:sz w:val="18"/>
        </w:rPr>
        <w:t xml:space="preserve">Tests: </w:t>
      </w:r>
      <w:r>
        <w:rPr>
          <w:sz w:val="18"/>
        </w:rPr>
        <w:t>UR-MSA-001</w:t>
      </w:r>
    </w:p>
    <w:p>
      <w:pPr>
        <w:spacing w:before="0" w:after="0"/>
        <w:ind w:left="454"/>
      </w:pPr>
      <w:r>
        <w:rPr>
          <w:b/>
          <w:sz w:val="18"/>
        </w:rPr>
        <w:t xml:space="preserve">Command: </w:t>
      </w:r>
      <w:r>
        <w:rPr>
          <w:rFonts w:ascii="Courier New" w:hAnsi="Courier New"/>
          <w:sz w:val="18"/>
        </w:rPr>
        <w:t>jrc_msa_gauge_rr gauge_rr_balanced.csv --tolerance 0.5</w:t>
      </w:r>
    </w:p>
    <w:p>
      <w:pPr>
        <w:spacing w:before="0" w:after="0"/>
        <w:ind w:left="454"/>
      </w:pPr>
      <w:r>
        <w:rPr>
          <w:b/>
          <w:sz w:val="18"/>
        </w:rPr>
        <w:t xml:space="preserve">Pass criterion: </w:t>
      </w:r>
      <w:r>
        <w:rPr>
          <w:sz w:val="18"/>
        </w:rPr>
        <w:t>Exit code = 0. Output contains tolerance-referenced %GRR value.</w:t>
      </w:r>
    </w:p>
    <w:p>
      <w:pPr>
        <w:spacing w:before="80" w:after="40"/>
      </w:pPr>
      <w:r>
        <w:rPr>
          <w:b/>
          <w:color w:val="2166AC"/>
          <w:sz w:val="20"/>
        </w:rPr>
        <w:t>TC-MSA-GRR-004  PNG written to ~/Downloads/</w:t>
      </w:r>
    </w:p>
    <w:p>
      <w:pPr>
        <w:spacing w:before="0" w:after="0"/>
        <w:ind w:left="454"/>
      </w:pPr>
      <w:r>
        <w:rPr>
          <w:b/>
          <w:sz w:val="18"/>
        </w:rPr>
        <w:t xml:space="preserve">Tests: </w:t>
      </w:r>
      <w:r>
        <w:rPr>
          <w:sz w:val="18"/>
        </w:rPr>
        <w:t>UR-MSA-003</w:t>
      </w:r>
    </w:p>
    <w:p>
      <w:pPr>
        <w:spacing w:before="0" w:after="0"/>
        <w:ind w:left="454"/>
      </w:pPr>
      <w:r>
        <w:rPr>
          <w:b/>
          <w:sz w:val="18"/>
        </w:rPr>
        <w:t xml:space="preserve">Command: </w:t>
      </w:r>
      <w:r>
        <w:rPr>
          <w:rFonts w:ascii="Courier New" w:hAnsi="Courier New"/>
          <w:sz w:val="18"/>
        </w:rPr>
        <w:t>jrc_msa_gauge_rr gauge_rr_balanced.csv</w:t>
      </w:r>
    </w:p>
    <w:p>
      <w:pPr>
        <w:spacing w:before="0" w:after="0"/>
        <w:ind w:left="454"/>
      </w:pPr>
      <w:r>
        <w:rPr>
          <w:b/>
          <w:sz w:val="18"/>
        </w:rPr>
        <w:t xml:space="preserve">Pass criterion: </w:t>
      </w:r>
      <w:r>
        <w:rPr>
          <w:sz w:val="18"/>
        </w:rPr>
        <w:t>Exit code = 0. File matching *_jrc_msa_gauge_rr.png exists in ~/Downloads/ with modification time ≥ test start.</w:t>
      </w:r>
    </w:p>
    <w:p>
      <w:pPr>
        <w:spacing w:before="80" w:after="40"/>
      </w:pPr>
      <w:r>
        <w:rPr>
          <w:b/>
          <w:color w:val="2166AC"/>
          <w:sz w:val="20"/>
        </w:rPr>
        <w:t>TC-MSA-GRR-005  No arguments → usage message</w:t>
      </w:r>
    </w:p>
    <w:p>
      <w:pPr>
        <w:spacing w:before="0" w:after="0"/>
        <w:ind w:left="454"/>
      </w:pPr>
      <w:r>
        <w:rPr>
          <w:b/>
          <w:sz w:val="18"/>
        </w:rPr>
        <w:t xml:space="preserve">Tests: </w:t>
      </w:r>
      <w:r>
        <w:rPr>
          <w:sz w:val="18"/>
        </w:rPr>
        <w:t>UR-MSA-023</w:t>
      </w:r>
    </w:p>
    <w:p>
      <w:pPr>
        <w:spacing w:before="0" w:after="0"/>
        <w:ind w:left="454"/>
      </w:pPr>
      <w:r>
        <w:rPr>
          <w:b/>
          <w:sz w:val="18"/>
        </w:rPr>
        <w:t xml:space="preserve">Command: </w:t>
      </w:r>
      <w:r>
        <w:rPr>
          <w:rFonts w:ascii="Courier New" w:hAnsi="Courier New"/>
          <w:sz w:val="18"/>
        </w:rPr>
        <w:t>jrc_msa_gauge_rr</w:t>
      </w:r>
    </w:p>
    <w:p>
      <w:pPr>
        <w:spacing w:before="0" w:after="0"/>
        <w:ind w:left="454"/>
      </w:pPr>
      <w:r>
        <w:rPr>
          <w:b/>
          <w:sz w:val="18"/>
        </w:rPr>
        <w:t xml:space="preserve">Pass criterion: </w:t>
      </w:r>
      <w:r>
        <w:rPr>
          <w:sz w:val="18"/>
        </w:rPr>
        <w:t>Exit code ≠ 0. Output contains 'Usage' or 'usage'.</w:t>
      </w:r>
    </w:p>
    <w:p>
      <w:pPr>
        <w:spacing w:before="80" w:after="40"/>
      </w:pPr>
      <w:r>
        <w:rPr>
          <w:b/>
          <w:color w:val="2166AC"/>
          <w:sz w:val="20"/>
        </w:rPr>
        <w:t>TC-MSA-GRR-006  File not found</w:t>
      </w:r>
    </w:p>
    <w:p>
      <w:pPr>
        <w:spacing w:before="0" w:after="0"/>
        <w:ind w:left="454"/>
      </w:pPr>
      <w:r>
        <w:rPr>
          <w:b/>
          <w:sz w:val="18"/>
        </w:rPr>
        <w:t xml:space="preserve">Tests: </w:t>
      </w:r>
      <w:r>
        <w:rPr>
          <w:sz w:val="18"/>
        </w:rPr>
        <w:t>UR-MSA-024</w:t>
      </w:r>
    </w:p>
    <w:p>
      <w:pPr>
        <w:spacing w:before="0" w:after="0"/>
        <w:ind w:left="454"/>
      </w:pPr>
      <w:r>
        <w:rPr>
          <w:b/>
          <w:sz w:val="18"/>
        </w:rPr>
        <w:t xml:space="preserve">Command: </w:t>
      </w:r>
      <w:r>
        <w:rPr>
          <w:rFonts w:ascii="Courier New" w:hAnsi="Courier New"/>
          <w:sz w:val="18"/>
        </w:rPr>
        <w:t>jrc_msa_gauge_rr /tmp/no_such.csv</w:t>
      </w:r>
    </w:p>
    <w:p>
      <w:pPr>
        <w:spacing w:before="0" w:after="0"/>
        <w:ind w:left="454"/>
      </w:pPr>
      <w:r>
        <w:rPr>
          <w:b/>
          <w:sz w:val="18"/>
        </w:rPr>
        <w:t xml:space="preserve">Pass criterion: </w:t>
      </w:r>
      <w:r>
        <w:rPr>
          <w:sz w:val="18"/>
        </w:rPr>
        <w:t>Exit code ≠ 0. Output contains 'not found' (case-insensitive).</w:t>
      </w:r>
    </w:p>
    <w:p>
      <w:pPr>
        <w:spacing w:before="80" w:after="40"/>
      </w:pPr>
      <w:r>
        <w:rPr>
          <w:b/>
          <w:color w:val="2166AC"/>
          <w:sz w:val="20"/>
        </w:rPr>
        <w:t>TC-MSA-GRR-007  Missing column → column named in error</w:t>
      </w:r>
    </w:p>
    <w:p>
      <w:pPr>
        <w:spacing w:before="0" w:after="0"/>
        <w:ind w:left="454"/>
      </w:pPr>
      <w:r>
        <w:rPr>
          <w:b/>
          <w:sz w:val="18"/>
        </w:rPr>
        <w:t xml:space="preserve">Tests: </w:t>
      </w:r>
      <w:r>
        <w:rPr>
          <w:sz w:val="18"/>
        </w:rPr>
        <w:t>UR-MSA-004</w:t>
      </w:r>
    </w:p>
    <w:p>
      <w:pPr>
        <w:spacing w:before="0" w:after="0"/>
        <w:ind w:left="454"/>
      </w:pPr>
      <w:r>
        <w:rPr>
          <w:b/>
          <w:sz w:val="18"/>
        </w:rPr>
        <w:t xml:space="preserve">Command: </w:t>
      </w:r>
      <w:r>
        <w:rPr>
          <w:rFonts w:ascii="Courier New" w:hAnsi="Courier New"/>
          <w:sz w:val="18"/>
        </w:rPr>
        <w:t>jrc_msa_gauge_rr gauge_rr_missing_col.csv</w:t>
      </w:r>
    </w:p>
    <w:p>
      <w:pPr>
        <w:spacing w:before="0" w:after="0"/>
        <w:ind w:left="454"/>
      </w:pPr>
      <w:r>
        <w:rPr>
          <w:b/>
          <w:sz w:val="18"/>
        </w:rPr>
        <w:t xml:space="preserve">Pass criterion: </w:t>
      </w:r>
      <w:r>
        <w:rPr>
          <w:sz w:val="18"/>
        </w:rPr>
        <w:t>Exit code ≠ 0. Output contains name of missing column.</w:t>
      </w:r>
    </w:p>
    <w:p>
      <w:pPr>
        <w:spacing w:before="80" w:after="40"/>
      </w:pPr>
      <w:r>
        <w:rPr>
          <w:b/>
          <w:color w:val="2166AC"/>
          <w:sz w:val="20"/>
        </w:rPr>
        <w:t>TC-MSA-GRR-008  Unbalanced design</w:t>
      </w:r>
    </w:p>
    <w:p>
      <w:pPr>
        <w:spacing w:before="0" w:after="0"/>
        <w:ind w:left="454"/>
      </w:pPr>
      <w:r>
        <w:rPr>
          <w:b/>
          <w:sz w:val="18"/>
        </w:rPr>
        <w:t xml:space="preserve">Tests: </w:t>
      </w:r>
      <w:r>
        <w:rPr>
          <w:sz w:val="18"/>
        </w:rPr>
        <w:t>UR-MSA-004</w:t>
      </w:r>
    </w:p>
    <w:p>
      <w:pPr>
        <w:spacing w:before="0" w:after="0"/>
        <w:ind w:left="454"/>
      </w:pPr>
      <w:r>
        <w:rPr>
          <w:b/>
          <w:sz w:val="18"/>
        </w:rPr>
        <w:t xml:space="preserve">Command: </w:t>
      </w:r>
      <w:r>
        <w:rPr>
          <w:rFonts w:ascii="Courier New" w:hAnsi="Courier New"/>
          <w:sz w:val="18"/>
        </w:rPr>
        <w:t>jrc_msa_gauge_rr gauge_rr_unbalanced.csv</w:t>
      </w:r>
    </w:p>
    <w:p>
      <w:pPr>
        <w:spacing w:before="0" w:after="0"/>
        <w:ind w:left="454"/>
      </w:pPr>
      <w:r>
        <w:rPr>
          <w:b/>
          <w:sz w:val="18"/>
        </w:rPr>
        <w:t xml:space="preserve">Pass criterion: </w:t>
      </w:r>
      <w:r>
        <w:rPr>
          <w:sz w:val="18"/>
        </w:rPr>
        <w:t>Exit code ≠ 0. Output contains 'unbalanced' (case-insensitive).</w:t>
      </w:r>
    </w:p>
    <w:p>
      <w:pPr>
        <w:spacing w:before="80" w:after="40"/>
      </w:pPr>
      <w:r>
        <w:rPr>
          <w:b/>
          <w:color w:val="2166AC"/>
          <w:sz w:val="20"/>
        </w:rPr>
        <w:t>TC-MSA-GRR-009  Single operator</w:t>
      </w:r>
    </w:p>
    <w:p>
      <w:pPr>
        <w:spacing w:before="0" w:after="0"/>
        <w:ind w:left="454"/>
      </w:pPr>
      <w:r>
        <w:rPr>
          <w:b/>
          <w:sz w:val="18"/>
        </w:rPr>
        <w:t xml:space="preserve">Tests: </w:t>
      </w:r>
      <w:r>
        <w:rPr>
          <w:sz w:val="18"/>
        </w:rPr>
        <w:t>UR-MSA-004</w:t>
      </w:r>
    </w:p>
    <w:p>
      <w:pPr>
        <w:spacing w:before="0" w:after="0"/>
        <w:ind w:left="454"/>
      </w:pPr>
      <w:r>
        <w:rPr>
          <w:b/>
          <w:sz w:val="18"/>
        </w:rPr>
        <w:t xml:space="preserve">Command: </w:t>
      </w:r>
      <w:r>
        <w:rPr>
          <w:rFonts w:ascii="Courier New" w:hAnsi="Courier New"/>
          <w:sz w:val="18"/>
        </w:rPr>
        <w:t>jrc_msa_gauge_rr gauge_rr_one_operator.csv</w:t>
      </w:r>
    </w:p>
    <w:p>
      <w:pPr>
        <w:spacing w:before="0" w:after="0"/>
        <w:ind w:left="454"/>
      </w:pPr>
      <w:r>
        <w:rPr>
          <w:b/>
          <w:sz w:val="18"/>
        </w:rPr>
        <w:t xml:space="preserve">Pass criterion: </w:t>
      </w:r>
      <w:r>
        <w:rPr>
          <w:sz w:val="18"/>
        </w:rPr>
        <w:t>Exit code ≠ 0.</w:t>
      </w:r>
    </w:p>
    <w:p>
      <w:pPr>
        <w:spacing w:before="80" w:after="40"/>
      </w:pPr>
      <w:r>
        <w:rPr>
          <w:b/>
          <w:color w:val="2166AC"/>
          <w:sz w:val="20"/>
        </w:rPr>
        <w:t>TC-MSA-GRR-010  Bypass protection — direct Rscript call</w:t>
      </w:r>
    </w:p>
    <w:p>
      <w:pPr>
        <w:spacing w:before="0" w:after="0"/>
        <w:ind w:left="454"/>
      </w:pPr>
      <w:r>
        <w:rPr>
          <w:b/>
          <w:sz w:val="18"/>
        </w:rPr>
        <w:t xml:space="preserve">Tests: </w:t>
      </w:r>
      <w:r>
        <w:rPr>
          <w:sz w:val="18"/>
        </w:rPr>
        <w:t>UR-MSA-022</w:t>
      </w:r>
    </w:p>
    <w:p>
      <w:pPr>
        <w:spacing w:before="0" w:after="0"/>
        <w:ind w:left="454"/>
      </w:pPr>
      <w:r>
        <w:rPr>
          <w:b/>
          <w:sz w:val="18"/>
        </w:rPr>
        <w:t xml:space="preserve">Command: </w:t>
      </w:r>
      <w:r>
        <w:rPr>
          <w:rFonts w:ascii="Courier New" w:hAnsi="Courier New"/>
          <w:sz w:val="18"/>
        </w:rPr>
        <w:t>Rscript repos/msa/R/jrc_msa_gauge_rr.R gauge_rr_balanced.csv  (RENV_PATHS_ROOT unset)</w:t>
      </w:r>
    </w:p>
    <w:p>
      <w:pPr>
        <w:spacing w:before="0" w:after="0"/>
        <w:ind w:left="454"/>
      </w:pPr>
      <w:r>
        <w:rPr>
          <w:b/>
          <w:sz w:val="18"/>
        </w:rPr>
        <w:t xml:space="preserve">Rationale: </w:t>
      </w:r>
      <w:r>
        <w:rPr>
          <w:sz w:val="18"/>
        </w:rPr>
        <w:t>Ensures script cannot be run outside jrrun.</w:t>
      </w:r>
    </w:p>
    <w:p>
      <w:pPr>
        <w:spacing w:before="0" w:after="0"/>
        <w:ind w:left="454"/>
      </w:pPr>
      <w:r>
        <w:rPr>
          <w:b/>
          <w:sz w:val="18"/>
        </w:rPr>
        <w:t xml:space="preserve">Pass criterion: </w:t>
      </w:r>
      <w:r>
        <w:rPr>
          <w:sz w:val="18"/>
        </w:rPr>
        <w:t>Exit code ≠ 0. Output contains 'RENV_PATHS_ROOT'.</w:t>
      </w:r>
    </w:p>
    <w:p>
      <w:pPr>
        <w:pStyle w:val="Heading2"/>
      </w:pPr>
      <w:r>
        <w:t>13.2  jrc_msa_nested_grr — Nested Gauge R&amp;R</w:t>
      </w:r>
    </w:p>
    <w:p>
      <w:pPr>
        <w:spacing w:before="80" w:after="40"/>
      </w:pPr>
      <w:r>
        <w:rPr>
          <w:b/>
          <w:color w:val="2166AC"/>
          <w:sz w:val="20"/>
        </w:rPr>
        <w:t>TC-MSA-NGR-001  Happy path — exit 0, output sections present</w:t>
      </w:r>
    </w:p>
    <w:p>
      <w:pPr>
        <w:spacing w:before="0" w:after="0"/>
        <w:ind w:left="454"/>
      </w:pPr>
      <w:r>
        <w:rPr>
          <w:b/>
          <w:sz w:val="18"/>
        </w:rPr>
        <w:t xml:space="preserve">Tests: </w:t>
      </w:r>
      <w:r>
        <w:rPr>
          <w:sz w:val="18"/>
        </w:rPr>
        <w:t>UR-MSA-005</w:t>
      </w:r>
    </w:p>
    <w:p>
      <w:pPr>
        <w:spacing w:before="0" w:after="0"/>
        <w:ind w:left="454"/>
      </w:pPr>
      <w:r>
        <w:rPr>
          <w:b/>
          <w:sz w:val="18"/>
        </w:rPr>
        <w:t xml:space="preserve">Command: </w:t>
      </w:r>
      <w:r>
        <w:rPr>
          <w:rFonts w:ascii="Courier New" w:hAnsi="Courier New"/>
          <w:sz w:val="18"/>
        </w:rPr>
        <w:t>jrc_msa_nested_grr nested_grr_good.csv</w:t>
      </w:r>
    </w:p>
    <w:p>
      <w:pPr>
        <w:spacing w:before="0" w:after="0"/>
        <w:ind w:left="454"/>
      </w:pPr>
      <w:r>
        <w:rPr>
          <w:b/>
          <w:sz w:val="18"/>
        </w:rPr>
        <w:t xml:space="preserve">Pass criterion: </w:t>
      </w:r>
      <w:r>
        <w:rPr>
          <w:sz w:val="18"/>
        </w:rPr>
        <w:t>Exit code = 0. Output contains: 'ANOVA', 'Variance Components', 'Study Variation', 'Verdict', 'Gauge R&amp;R', 'Nested'.</w:t>
      </w:r>
    </w:p>
    <w:p>
      <w:pPr>
        <w:spacing w:before="80" w:after="40"/>
      </w:pPr>
      <w:r>
        <w:rPr>
          <w:b/>
          <w:color w:val="2166AC"/>
          <w:sz w:val="20"/>
        </w:rPr>
        <w:t>TC-MSA-NGR-002  Known good data — %GRR &lt; 30%, verdict ACCEPTABLE or MARGINAL</w:t>
      </w:r>
    </w:p>
    <w:p>
      <w:pPr>
        <w:spacing w:before="0" w:after="0"/>
        <w:ind w:left="454"/>
      </w:pPr>
      <w:r>
        <w:rPr>
          <w:b/>
          <w:sz w:val="18"/>
        </w:rPr>
        <w:t xml:space="preserve">Tests: </w:t>
      </w:r>
      <w:r>
        <w:rPr>
          <w:sz w:val="18"/>
        </w:rPr>
        <w:t>UR-MSA-005, UR-MSA-006</w:t>
      </w:r>
    </w:p>
    <w:p>
      <w:pPr>
        <w:spacing w:before="0" w:after="0"/>
        <w:ind w:left="454"/>
      </w:pPr>
      <w:r>
        <w:rPr>
          <w:b/>
          <w:sz w:val="18"/>
        </w:rPr>
        <w:t xml:space="preserve">Command: </w:t>
      </w:r>
      <w:r>
        <w:rPr>
          <w:rFonts w:ascii="Courier New" w:hAnsi="Courier New"/>
          <w:sz w:val="18"/>
        </w:rPr>
        <w:t>jrc_msa_nested_grr nested_grr_good.csv</w:t>
      </w:r>
    </w:p>
    <w:p>
      <w:pPr>
        <w:spacing w:before="0" w:after="0"/>
        <w:ind w:left="454"/>
      </w:pPr>
      <w:r>
        <w:rPr>
          <w:b/>
          <w:sz w:val="18"/>
        </w:rPr>
        <w:t xml:space="preserve">Rationale: </w:t>
      </w:r>
      <w:r>
        <w:rPr>
          <w:sz w:val="18"/>
        </w:rPr>
        <w:t>Dataset has low gauge noise relative to part variation.</w:t>
      </w:r>
    </w:p>
    <w:p>
      <w:pPr>
        <w:spacing w:before="0" w:after="0"/>
        <w:ind w:left="454"/>
      </w:pPr>
      <w:r>
        <w:rPr>
          <w:b/>
          <w:sz w:val="18"/>
        </w:rPr>
        <w:t xml:space="preserve">Pass criterion: </w:t>
      </w:r>
      <w:r>
        <w:rPr>
          <w:sz w:val="18"/>
        </w:rPr>
        <w:t>Exit code = 0. Parsed %GRR &lt; 30%. Verdict = 'ACCEPTABLE' or 'MARGINAL'.</w:t>
      </w:r>
    </w:p>
    <w:p>
      <w:pPr>
        <w:spacing w:before="80" w:after="40"/>
      </w:pPr>
      <w:r>
        <w:rPr>
          <w:b/>
          <w:color w:val="2166AC"/>
          <w:sz w:val="20"/>
        </w:rPr>
        <w:t>TC-MSA-NGR-003  Known poor data — verdict UNACCEPTABLE</w:t>
      </w:r>
    </w:p>
    <w:p>
      <w:pPr>
        <w:spacing w:before="0" w:after="0"/>
        <w:ind w:left="454"/>
      </w:pPr>
      <w:r>
        <w:rPr>
          <w:b/>
          <w:sz w:val="18"/>
        </w:rPr>
        <w:t xml:space="preserve">Tests: </w:t>
      </w:r>
      <w:r>
        <w:rPr>
          <w:sz w:val="18"/>
        </w:rPr>
        <w:t>UR-MSA-006</w:t>
      </w:r>
    </w:p>
    <w:p>
      <w:pPr>
        <w:spacing w:before="0" w:after="0"/>
        <w:ind w:left="454"/>
      </w:pPr>
      <w:r>
        <w:rPr>
          <w:b/>
          <w:sz w:val="18"/>
        </w:rPr>
        <w:t xml:space="preserve">Command: </w:t>
      </w:r>
      <w:r>
        <w:rPr>
          <w:rFonts w:ascii="Courier New" w:hAnsi="Courier New"/>
          <w:sz w:val="18"/>
        </w:rPr>
        <w:t>jrc_msa_nested_grr nested_grr_poor.csv</w:t>
      </w:r>
    </w:p>
    <w:p>
      <w:pPr>
        <w:spacing w:before="0" w:after="0"/>
        <w:ind w:left="454"/>
      </w:pPr>
      <w:r>
        <w:rPr>
          <w:b/>
          <w:sz w:val="18"/>
        </w:rPr>
        <w:t xml:space="preserve">Rationale: </w:t>
      </w:r>
      <w:r>
        <w:rPr>
          <w:sz w:val="18"/>
        </w:rPr>
        <w:t>Dataset has high within-operator replicate variation.</w:t>
      </w:r>
    </w:p>
    <w:p>
      <w:pPr>
        <w:spacing w:before="0" w:after="0"/>
        <w:ind w:left="454"/>
      </w:pPr>
      <w:r>
        <w:rPr>
          <w:b/>
          <w:sz w:val="18"/>
        </w:rPr>
        <w:t xml:space="preserve">Pass criterion: </w:t>
      </w:r>
      <w:r>
        <w:rPr>
          <w:sz w:val="18"/>
        </w:rPr>
        <w:t>Exit code = 0. Verdict = 'UNACCEPTABLE'.</w:t>
      </w:r>
    </w:p>
    <w:p>
      <w:pPr>
        <w:spacing w:before="80" w:after="40"/>
      </w:pPr>
      <w:r>
        <w:rPr>
          <w:b/>
          <w:color w:val="2166AC"/>
          <w:sz w:val="20"/>
        </w:rPr>
        <w:t>TC-MSA-NGR-004  --tolerance flag</w:t>
      </w:r>
    </w:p>
    <w:p>
      <w:pPr>
        <w:spacing w:before="0" w:after="0"/>
        <w:ind w:left="454"/>
      </w:pPr>
      <w:r>
        <w:rPr>
          <w:b/>
          <w:sz w:val="18"/>
        </w:rPr>
        <w:t xml:space="preserve">Tests: </w:t>
      </w:r>
      <w:r>
        <w:rPr>
          <w:sz w:val="18"/>
        </w:rPr>
        <w:t>UR-MSA-005</w:t>
      </w:r>
    </w:p>
    <w:p>
      <w:pPr>
        <w:spacing w:before="0" w:after="0"/>
        <w:ind w:left="454"/>
      </w:pPr>
      <w:r>
        <w:rPr>
          <w:b/>
          <w:sz w:val="18"/>
        </w:rPr>
        <w:t xml:space="preserve">Command: </w:t>
      </w:r>
      <w:r>
        <w:rPr>
          <w:rFonts w:ascii="Courier New" w:hAnsi="Courier New"/>
          <w:sz w:val="18"/>
        </w:rPr>
        <w:t>jrc_msa_nested_grr nested_grr_good.csv --tolerance 10.0</w:t>
      </w:r>
    </w:p>
    <w:p>
      <w:pPr>
        <w:spacing w:before="0" w:after="0"/>
        <w:ind w:left="454"/>
      </w:pPr>
      <w:r>
        <w:rPr>
          <w:b/>
          <w:sz w:val="18"/>
        </w:rPr>
        <w:t xml:space="preserve">Pass criterion: </w:t>
      </w:r>
      <w:r>
        <w:rPr>
          <w:sz w:val="18"/>
        </w:rPr>
        <w:t>Exit code = 0. Output contains tolerance-referenced output and a percentage value.</w:t>
      </w:r>
    </w:p>
    <w:p>
      <w:pPr>
        <w:spacing w:before="80" w:after="40"/>
      </w:pPr>
      <w:r>
        <w:rPr>
          <w:b/>
          <w:color w:val="2166AC"/>
          <w:sz w:val="20"/>
        </w:rPr>
        <w:t>TC-MSA-NGR-005  PNG written to ~/Downloads/</w:t>
      </w:r>
    </w:p>
    <w:p>
      <w:pPr>
        <w:spacing w:before="0" w:after="0"/>
        <w:ind w:left="454"/>
      </w:pPr>
      <w:r>
        <w:rPr>
          <w:b/>
          <w:sz w:val="18"/>
        </w:rPr>
        <w:t xml:space="preserve">Tests: </w:t>
      </w:r>
      <w:r>
        <w:rPr>
          <w:sz w:val="18"/>
        </w:rPr>
        <w:t>UR-MSA-007</w:t>
      </w:r>
    </w:p>
    <w:p>
      <w:pPr>
        <w:spacing w:before="0" w:after="0"/>
        <w:ind w:left="454"/>
      </w:pPr>
      <w:r>
        <w:rPr>
          <w:b/>
          <w:sz w:val="18"/>
        </w:rPr>
        <w:t xml:space="preserve">Command: </w:t>
      </w:r>
      <w:r>
        <w:rPr>
          <w:rFonts w:ascii="Courier New" w:hAnsi="Courier New"/>
          <w:sz w:val="18"/>
        </w:rPr>
        <w:t>jrc_msa_nested_grr nested_grr_good.csv</w:t>
      </w:r>
    </w:p>
    <w:p>
      <w:pPr>
        <w:spacing w:before="0" w:after="0"/>
        <w:ind w:left="454"/>
      </w:pPr>
      <w:r>
        <w:rPr>
          <w:b/>
          <w:sz w:val="18"/>
        </w:rPr>
        <w:t xml:space="preserve">Pass criterion: </w:t>
      </w:r>
      <w:r>
        <w:rPr>
          <w:sz w:val="18"/>
        </w:rPr>
        <w:t>Exit code = 0. File matching *_jrc_msa_nested_grr.png exists in ~/Downloads/ with modification time ≥ test start.</w:t>
      </w:r>
    </w:p>
    <w:p>
      <w:pPr>
        <w:spacing w:before="80" w:after="40"/>
      </w:pPr>
      <w:r>
        <w:rPr>
          <w:b/>
          <w:color w:val="2166AC"/>
          <w:sz w:val="20"/>
        </w:rPr>
        <w:t>TC-MSA-NGR-006  No arguments → usage message</w:t>
      </w:r>
    </w:p>
    <w:p>
      <w:pPr>
        <w:spacing w:before="0" w:after="0"/>
        <w:ind w:left="454"/>
      </w:pPr>
      <w:r>
        <w:rPr>
          <w:b/>
          <w:sz w:val="18"/>
        </w:rPr>
        <w:t xml:space="preserve">Tests: </w:t>
      </w:r>
      <w:r>
        <w:rPr>
          <w:sz w:val="18"/>
        </w:rPr>
        <w:t>UR-MSA-023</w:t>
      </w:r>
    </w:p>
    <w:p>
      <w:pPr>
        <w:spacing w:before="0" w:after="0"/>
        <w:ind w:left="454"/>
      </w:pPr>
      <w:r>
        <w:rPr>
          <w:b/>
          <w:sz w:val="18"/>
        </w:rPr>
        <w:t xml:space="preserve">Command: </w:t>
      </w:r>
      <w:r>
        <w:rPr>
          <w:rFonts w:ascii="Courier New" w:hAnsi="Courier New"/>
          <w:sz w:val="18"/>
        </w:rPr>
        <w:t>jrc_msa_nested_grr</w:t>
      </w:r>
    </w:p>
    <w:p>
      <w:pPr>
        <w:spacing w:before="0" w:after="0"/>
        <w:ind w:left="454"/>
      </w:pPr>
      <w:r>
        <w:rPr>
          <w:b/>
          <w:sz w:val="18"/>
        </w:rPr>
        <w:t xml:space="preserve">Pass criterion: </w:t>
      </w:r>
      <w:r>
        <w:rPr>
          <w:sz w:val="18"/>
        </w:rPr>
        <w:t>Exit code ≠ 0. Output contains 'Usage' or 'usage'.</w:t>
      </w:r>
    </w:p>
    <w:p>
      <w:pPr>
        <w:spacing w:before="80" w:after="40"/>
      </w:pPr>
      <w:r>
        <w:rPr>
          <w:b/>
          <w:color w:val="2166AC"/>
          <w:sz w:val="20"/>
        </w:rPr>
        <w:t>TC-MSA-NGR-007  File not found</w:t>
      </w:r>
    </w:p>
    <w:p>
      <w:pPr>
        <w:spacing w:before="0" w:after="0"/>
        <w:ind w:left="454"/>
      </w:pPr>
      <w:r>
        <w:rPr>
          <w:b/>
          <w:sz w:val="18"/>
        </w:rPr>
        <w:t xml:space="preserve">Tests: </w:t>
      </w:r>
      <w:r>
        <w:rPr>
          <w:sz w:val="18"/>
        </w:rPr>
        <w:t>UR-MSA-024</w:t>
      </w:r>
    </w:p>
    <w:p>
      <w:pPr>
        <w:spacing w:before="0" w:after="0"/>
        <w:ind w:left="454"/>
      </w:pPr>
      <w:r>
        <w:rPr>
          <w:b/>
          <w:sz w:val="18"/>
        </w:rPr>
        <w:t xml:space="preserve">Command: </w:t>
      </w:r>
      <w:r>
        <w:rPr>
          <w:rFonts w:ascii="Courier New" w:hAnsi="Courier New"/>
          <w:sz w:val="18"/>
        </w:rPr>
        <w:t>jrc_msa_nested_grr /tmp/no_such_nested.csv</w:t>
      </w:r>
    </w:p>
    <w:p>
      <w:pPr>
        <w:spacing w:before="0" w:after="0"/>
        <w:ind w:left="454"/>
      </w:pPr>
      <w:r>
        <w:rPr>
          <w:b/>
          <w:sz w:val="18"/>
        </w:rPr>
        <w:t xml:space="preserve">Pass criterion: </w:t>
      </w:r>
      <w:r>
        <w:rPr>
          <w:sz w:val="18"/>
        </w:rPr>
        <w:t>Exit code ≠ 0. Output contains 'not found' (case-insensitive).</w:t>
      </w:r>
    </w:p>
    <w:p>
      <w:pPr>
        <w:spacing w:before="80" w:after="40"/>
      </w:pPr>
      <w:r>
        <w:rPr>
          <w:b/>
          <w:color w:val="2166AC"/>
          <w:sz w:val="20"/>
        </w:rPr>
        <w:t>TC-MSA-NGR-008  Missing 'replicate' column</w:t>
      </w:r>
    </w:p>
    <w:p>
      <w:pPr>
        <w:spacing w:before="0" w:after="0"/>
        <w:ind w:left="454"/>
      </w:pPr>
      <w:r>
        <w:rPr>
          <w:b/>
          <w:sz w:val="18"/>
        </w:rPr>
        <w:t xml:space="preserve">Tests: </w:t>
      </w:r>
      <w:r>
        <w:rPr>
          <w:sz w:val="18"/>
        </w:rPr>
        <w:t>UR-MSA-008</w:t>
      </w:r>
    </w:p>
    <w:p>
      <w:pPr>
        <w:spacing w:before="0" w:after="0"/>
        <w:ind w:left="454"/>
      </w:pPr>
      <w:r>
        <w:rPr>
          <w:b/>
          <w:sz w:val="18"/>
        </w:rPr>
        <w:t xml:space="preserve">Command: </w:t>
      </w:r>
      <w:r>
        <w:rPr>
          <w:rFonts w:ascii="Courier New" w:hAnsi="Courier New"/>
          <w:sz w:val="18"/>
        </w:rPr>
        <w:t>jrc_msa_nested_grr nested_grr_missing_col.csv</w:t>
      </w:r>
    </w:p>
    <w:p>
      <w:pPr>
        <w:spacing w:before="0" w:after="0"/>
        <w:ind w:left="454"/>
      </w:pPr>
      <w:r>
        <w:rPr>
          <w:b/>
          <w:sz w:val="18"/>
        </w:rPr>
        <w:t xml:space="preserve">Pass criterion: </w:t>
      </w:r>
      <w:r>
        <w:rPr>
          <w:sz w:val="18"/>
        </w:rPr>
        <w:t>Exit code ≠ 0. Output contains 'replicate' (case-insensitive).</w:t>
      </w:r>
    </w:p>
    <w:p>
      <w:pPr>
        <w:spacing w:before="80" w:after="40"/>
      </w:pPr>
      <w:r>
        <w:rPr>
          <w:b/>
          <w:color w:val="2166AC"/>
          <w:sz w:val="20"/>
        </w:rPr>
        <w:t>TC-MSA-NGR-009  Single operator</w:t>
      </w:r>
    </w:p>
    <w:p>
      <w:pPr>
        <w:spacing w:before="0" w:after="0"/>
        <w:ind w:left="454"/>
      </w:pPr>
      <w:r>
        <w:rPr>
          <w:b/>
          <w:sz w:val="18"/>
        </w:rPr>
        <w:t xml:space="preserve">Tests: </w:t>
      </w:r>
      <w:r>
        <w:rPr>
          <w:sz w:val="18"/>
        </w:rPr>
        <w:t>UR-MSA-008</w:t>
      </w:r>
    </w:p>
    <w:p>
      <w:pPr>
        <w:spacing w:before="0" w:after="0"/>
        <w:ind w:left="454"/>
      </w:pPr>
      <w:r>
        <w:rPr>
          <w:b/>
          <w:sz w:val="18"/>
        </w:rPr>
        <w:t xml:space="preserve">Command: </w:t>
      </w:r>
      <w:r>
        <w:rPr>
          <w:rFonts w:ascii="Courier New" w:hAnsi="Courier New"/>
          <w:sz w:val="18"/>
        </w:rPr>
        <w:t>jrc_msa_nested_grr nested_grr_one_operator.csv</w:t>
      </w:r>
    </w:p>
    <w:p>
      <w:pPr>
        <w:spacing w:before="0" w:after="0"/>
        <w:ind w:left="454"/>
      </w:pPr>
      <w:r>
        <w:rPr>
          <w:b/>
          <w:sz w:val="18"/>
        </w:rPr>
        <w:t xml:space="preserve">Pass criterion: </w:t>
      </w:r>
      <w:r>
        <w:rPr>
          <w:sz w:val="18"/>
        </w:rPr>
        <w:t>Exit code ≠ 0.</w:t>
      </w:r>
    </w:p>
    <w:p>
      <w:pPr>
        <w:spacing w:before="80" w:after="40"/>
      </w:pPr>
      <w:r>
        <w:rPr>
          <w:b/>
          <w:color w:val="2166AC"/>
          <w:sz w:val="20"/>
        </w:rPr>
        <w:t>TC-MSA-NGR-010  Unbalanced design — unequal parts per operator</w:t>
      </w:r>
    </w:p>
    <w:p>
      <w:pPr>
        <w:spacing w:before="0" w:after="0"/>
        <w:ind w:left="454"/>
      </w:pPr>
      <w:r>
        <w:rPr>
          <w:b/>
          <w:sz w:val="18"/>
        </w:rPr>
        <w:t xml:space="preserve">Tests: </w:t>
      </w:r>
      <w:r>
        <w:rPr>
          <w:sz w:val="18"/>
        </w:rPr>
        <w:t>UR-MSA-008</w:t>
      </w:r>
    </w:p>
    <w:p>
      <w:pPr>
        <w:spacing w:before="0" w:after="0"/>
        <w:ind w:left="454"/>
      </w:pPr>
      <w:r>
        <w:rPr>
          <w:b/>
          <w:sz w:val="18"/>
        </w:rPr>
        <w:t xml:space="preserve">Command: </w:t>
      </w:r>
      <w:r>
        <w:rPr>
          <w:rFonts w:ascii="Courier New" w:hAnsi="Courier New"/>
          <w:sz w:val="18"/>
        </w:rPr>
        <w:t>jrc_msa_nested_grr nested_grr_unbalanced.csv</w:t>
      </w:r>
    </w:p>
    <w:p>
      <w:pPr>
        <w:spacing w:before="0" w:after="0"/>
        <w:ind w:left="454"/>
      </w:pPr>
      <w:r>
        <w:rPr>
          <w:b/>
          <w:sz w:val="18"/>
        </w:rPr>
        <w:t xml:space="preserve">Pass criterion: </w:t>
      </w:r>
      <w:r>
        <w:rPr>
          <w:sz w:val="18"/>
        </w:rPr>
        <w:t>Exit code ≠ 0. Output contains 'unbalanced', 'parts', or 'equal' (case-insensitive).</w:t>
      </w:r>
    </w:p>
    <w:p>
      <w:pPr>
        <w:spacing w:before="80" w:after="40"/>
      </w:pPr>
      <w:r>
        <w:rPr>
          <w:b/>
          <w:color w:val="2166AC"/>
          <w:sz w:val="20"/>
        </w:rPr>
        <w:t>TC-MSA-NGR-011  Bypass protection — direct Rscript call</w:t>
      </w:r>
    </w:p>
    <w:p>
      <w:pPr>
        <w:spacing w:before="0" w:after="0"/>
        <w:ind w:left="454"/>
      </w:pPr>
      <w:r>
        <w:rPr>
          <w:b/>
          <w:sz w:val="18"/>
        </w:rPr>
        <w:t xml:space="preserve">Tests: </w:t>
      </w:r>
      <w:r>
        <w:rPr>
          <w:sz w:val="18"/>
        </w:rPr>
        <w:t>UR-MSA-022</w:t>
      </w:r>
    </w:p>
    <w:p>
      <w:pPr>
        <w:spacing w:before="0" w:after="0"/>
        <w:ind w:left="454"/>
      </w:pPr>
      <w:r>
        <w:rPr>
          <w:b/>
          <w:sz w:val="18"/>
        </w:rPr>
        <w:t xml:space="preserve">Command: </w:t>
      </w:r>
      <w:r>
        <w:rPr>
          <w:rFonts w:ascii="Courier New" w:hAnsi="Courier New"/>
          <w:sz w:val="18"/>
        </w:rPr>
        <w:t>Rscript repos/msa/R/jrc_msa_nested_grr.R nested_grr_good.csv  (RENV_PATHS_ROOT unset)</w:t>
      </w:r>
    </w:p>
    <w:p>
      <w:pPr>
        <w:spacing w:before="0" w:after="0"/>
        <w:ind w:left="454"/>
      </w:pPr>
      <w:r>
        <w:rPr>
          <w:b/>
          <w:sz w:val="18"/>
        </w:rPr>
        <w:t xml:space="preserve">Pass criterion: </w:t>
      </w:r>
      <w:r>
        <w:rPr>
          <w:sz w:val="18"/>
        </w:rPr>
        <w:t>Exit code ≠ 0. Output contains 'RENV_PATHS_ROOT'.</w:t>
      </w:r>
    </w:p>
    <w:p>
      <w:pPr>
        <w:pStyle w:val="Heading2"/>
      </w:pPr>
      <w:r>
        <w:t>13.3  jrc_msa_linearity_bias — Linearity and Bias</w:t>
      </w:r>
    </w:p>
    <w:p>
      <w:pPr>
        <w:spacing w:before="80" w:after="40"/>
      </w:pPr>
      <w:r>
        <w:rPr>
          <w:b/>
          <w:color w:val="2166AC"/>
          <w:sz w:val="20"/>
        </w:rPr>
        <w:t>TC-MSA-LB-001  Happy path — exit 0, output sections present</w:t>
      </w:r>
    </w:p>
    <w:p>
      <w:pPr>
        <w:spacing w:before="0" w:after="0"/>
        <w:ind w:left="454"/>
      </w:pPr>
      <w:r>
        <w:rPr>
          <w:b/>
          <w:sz w:val="18"/>
        </w:rPr>
        <w:t xml:space="preserve">Tests: </w:t>
      </w:r>
      <w:r>
        <w:rPr>
          <w:sz w:val="18"/>
        </w:rPr>
        <w:t>UR-MSA-009</w:t>
      </w:r>
    </w:p>
    <w:p>
      <w:pPr>
        <w:spacing w:before="0" w:after="0"/>
        <w:ind w:left="454"/>
      </w:pPr>
      <w:r>
        <w:rPr>
          <w:b/>
          <w:sz w:val="18"/>
        </w:rPr>
        <w:t xml:space="preserve">Command: </w:t>
      </w:r>
      <w:r>
        <w:rPr>
          <w:rFonts w:ascii="Courier New" w:hAnsi="Courier New"/>
          <w:sz w:val="18"/>
        </w:rPr>
        <w:t>jrc_msa_linearity_bias linearity_bias_good.csv</w:t>
      </w:r>
    </w:p>
    <w:p>
      <w:pPr>
        <w:spacing w:before="0" w:after="0"/>
        <w:ind w:left="454"/>
      </w:pPr>
      <w:r>
        <w:rPr>
          <w:b/>
          <w:sz w:val="18"/>
        </w:rPr>
        <w:t xml:space="preserve">Pass criterion: </w:t>
      </w:r>
      <w:r>
        <w:rPr>
          <w:sz w:val="18"/>
        </w:rPr>
        <w:t>Exit code = 0. Output contains: 'Linearity', 'Bias', 'Slope', 'Intercept', 'Verdict'.</w:t>
      </w:r>
    </w:p>
    <w:p>
      <w:pPr>
        <w:spacing w:before="80" w:after="40"/>
      </w:pPr>
      <w:r>
        <w:rPr>
          <w:b/>
          <w:color w:val="2166AC"/>
          <w:sz w:val="20"/>
        </w:rPr>
        <w:t>TC-MSA-LB-002  Known data — slope and %Linearity in expected range</w:t>
      </w:r>
    </w:p>
    <w:p>
      <w:pPr>
        <w:spacing w:before="0" w:after="0"/>
        <w:ind w:left="454"/>
      </w:pPr>
      <w:r>
        <w:rPr>
          <w:b/>
          <w:sz w:val="18"/>
        </w:rPr>
        <w:t xml:space="preserve">Tests: </w:t>
      </w:r>
      <w:r>
        <w:rPr>
          <w:sz w:val="18"/>
        </w:rPr>
        <w:t>UR-MSA-009, UR-MSA-010</w:t>
      </w:r>
    </w:p>
    <w:p>
      <w:pPr>
        <w:spacing w:before="0" w:after="0"/>
        <w:ind w:left="454"/>
      </w:pPr>
      <w:r>
        <w:rPr>
          <w:b/>
          <w:sz w:val="18"/>
        </w:rPr>
        <w:t xml:space="preserve">Command: </w:t>
      </w:r>
      <w:r>
        <w:rPr>
          <w:rFonts w:ascii="Courier New" w:hAnsi="Courier New"/>
          <w:sz w:val="18"/>
        </w:rPr>
        <w:t>jrc_msa_linearity_bias linearity_bias_good.csv</w:t>
      </w:r>
    </w:p>
    <w:p>
      <w:pPr>
        <w:spacing w:before="0" w:after="0"/>
        <w:ind w:left="454"/>
      </w:pPr>
      <w:r>
        <w:rPr>
          <w:b/>
          <w:sz w:val="18"/>
        </w:rPr>
        <w:t xml:space="preserve">Rationale: </w:t>
      </w:r>
      <w:r>
        <w:rPr>
          <w:sz w:val="18"/>
        </w:rPr>
        <w:t>Dataset has known linear bias; slope ≈ 0.05.</w:t>
      </w:r>
    </w:p>
    <w:p>
      <w:pPr>
        <w:spacing w:before="0" w:after="0"/>
        <w:ind w:left="454"/>
      </w:pPr>
      <w:r>
        <w:rPr>
          <w:b/>
          <w:sz w:val="18"/>
        </w:rPr>
        <w:t xml:space="preserve">Pass criterion: </w:t>
      </w:r>
      <w:r>
        <w:rPr>
          <w:sz w:val="18"/>
        </w:rPr>
        <w:t>Exit code = 0. Parsed slope in [0.01, 0.15]. %Linearity &gt; 0.</w:t>
      </w:r>
    </w:p>
    <w:p>
      <w:pPr>
        <w:spacing w:before="80" w:after="40"/>
      </w:pPr>
      <w:r>
        <w:rPr>
          <w:b/>
          <w:color w:val="2166AC"/>
          <w:sz w:val="20"/>
        </w:rPr>
        <w:t>TC-MSA-LB-003  --tolerance flag</w:t>
      </w:r>
    </w:p>
    <w:p>
      <w:pPr>
        <w:spacing w:before="0" w:after="0"/>
        <w:ind w:left="454"/>
      </w:pPr>
      <w:r>
        <w:rPr>
          <w:b/>
          <w:sz w:val="18"/>
        </w:rPr>
        <w:t xml:space="preserve">Tests: </w:t>
      </w:r>
      <w:r>
        <w:rPr>
          <w:sz w:val="18"/>
        </w:rPr>
        <w:t>UR-MSA-009</w:t>
      </w:r>
    </w:p>
    <w:p>
      <w:pPr>
        <w:spacing w:before="0" w:after="0"/>
        <w:ind w:left="454"/>
      </w:pPr>
      <w:r>
        <w:rPr>
          <w:b/>
          <w:sz w:val="18"/>
        </w:rPr>
        <w:t xml:space="preserve">Command: </w:t>
      </w:r>
      <w:r>
        <w:rPr>
          <w:rFonts w:ascii="Courier New" w:hAnsi="Courier New"/>
          <w:sz w:val="18"/>
        </w:rPr>
        <w:t>jrc_msa_linearity_bias linearity_bias_good.csv --tolerance 5.0</w:t>
      </w:r>
    </w:p>
    <w:p>
      <w:pPr>
        <w:spacing w:before="0" w:after="0"/>
        <w:ind w:left="454"/>
      </w:pPr>
      <w:r>
        <w:rPr>
          <w:b/>
          <w:sz w:val="18"/>
        </w:rPr>
        <w:t xml:space="preserve">Pass criterion: </w:t>
      </w:r>
      <w:r>
        <w:rPr>
          <w:sz w:val="18"/>
        </w:rPr>
        <w:t>Exit code = 0. Output references tolerance.</w:t>
      </w:r>
    </w:p>
    <w:p>
      <w:pPr>
        <w:spacing w:before="80" w:after="40"/>
      </w:pPr>
      <w:r>
        <w:rPr>
          <w:b/>
          <w:color w:val="2166AC"/>
          <w:sz w:val="20"/>
        </w:rPr>
        <w:t>TC-MSA-LB-004  Verdict present</w:t>
      </w:r>
    </w:p>
    <w:p>
      <w:pPr>
        <w:spacing w:before="0" w:after="0"/>
        <w:ind w:left="454"/>
      </w:pPr>
      <w:r>
        <w:rPr>
          <w:b/>
          <w:sz w:val="18"/>
        </w:rPr>
        <w:t xml:space="preserve">Tests: </w:t>
      </w:r>
      <w:r>
        <w:rPr>
          <w:sz w:val="18"/>
        </w:rPr>
        <w:t>UR-MSA-010</w:t>
      </w:r>
    </w:p>
    <w:p>
      <w:pPr>
        <w:spacing w:before="0" w:after="0"/>
        <w:ind w:left="454"/>
      </w:pPr>
      <w:r>
        <w:rPr>
          <w:b/>
          <w:sz w:val="18"/>
        </w:rPr>
        <w:t xml:space="preserve">Command: </w:t>
      </w:r>
      <w:r>
        <w:rPr>
          <w:rFonts w:ascii="Courier New" w:hAnsi="Courier New"/>
          <w:sz w:val="18"/>
        </w:rPr>
        <w:t>jrc_msa_linearity_bias linearity_bias_good.csv</w:t>
      </w:r>
    </w:p>
    <w:p>
      <w:pPr>
        <w:spacing w:before="0" w:after="0"/>
        <w:ind w:left="454"/>
      </w:pPr>
      <w:r>
        <w:rPr>
          <w:b/>
          <w:sz w:val="18"/>
        </w:rPr>
        <w:t xml:space="preserve">Pass criterion: </w:t>
      </w:r>
      <w:r>
        <w:rPr>
          <w:sz w:val="18"/>
        </w:rPr>
        <w:t>Exit code = 0. Output contains 'ACCEPTABLE' or 'UNACCEPTABLE'.</w:t>
      </w:r>
    </w:p>
    <w:p>
      <w:pPr>
        <w:spacing w:before="80" w:after="40"/>
      </w:pPr>
      <w:r>
        <w:rPr>
          <w:b/>
          <w:color w:val="2166AC"/>
          <w:sz w:val="20"/>
        </w:rPr>
        <w:t>TC-MSA-LB-005  PNG written to ~/Downloads/</w:t>
      </w:r>
    </w:p>
    <w:p>
      <w:pPr>
        <w:spacing w:before="0" w:after="0"/>
        <w:ind w:left="454"/>
      </w:pPr>
      <w:r>
        <w:rPr>
          <w:b/>
          <w:sz w:val="18"/>
        </w:rPr>
        <w:t xml:space="preserve">Tests: </w:t>
      </w:r>
      <w:r>
        <w:rPr>
          <w:sz w:val="18"/>
        </w:rPr>
        <w:t>UR-MSA-011</w:t>
      </w:r>
    </w:p>
    <w:p>
      <w:pPr>
        <w:spacing w:before="0" w:after="0"/>
        <w:ind w:left="454"/>
      </w:pPr>
      <w:r>
        <w:rPr>
          <w:b/>
          <w:sz w:val="18"/>
        </w:rPr>
        <w:t xml:space="preserve">Command: </w:t>
      </w:r>
      <w:r>
        <w:rPr>
          <w:rFonts w:ascii="Courier New" w:hAnsi="Courier New"/>
          <w:sz w:val="18"/>
        </w:rPr>
        <w:t>jrc_msa_linearity_bias linearity_bias_good.csv</w:t>
      </w:r>
    </w:p>
    <w:p>
      <w:pPr>
        <w:spacing w:before="0" w:after="0"/>
        <w:ind w:left="454"/>
      </w:pPr>
      <w:r>
        <w:rPr>
          <w:b/>
          <w:sz w:val="18"/>
        </w:rPr>
        <w:t xml:space="preserve">Pass criterion: </w:t>
      </w:r>
      <w:r>
        <w:rPr>
          <w:sz w:val="18"/>
        </w:rPr>
        <w:t>File matching *_jrc_msa_linearity_bias.png exists in ~/Downloads/ with modification time ≥ test start.</w:t>
      </w:r>
    </w:p>
    <w:p>
      <w:pPr>
        <w:spacing w:before="80" w:after="40"/>
      </w:pPr>
      <w:r>
        <w:rPr>
          <w:b/>
          <w:color w:val="2166AC"/>
          <w:sz w:val="20"/>
        </w:rPr>
        <w:t>TC-MSA-LB-006  No arguments → usage message</w:t>
      </w:r>
    </w:p>
    <w:p>
      <w:pPr>
        <w:spacing w:before="0" w:after="0"/>
        <w:ind w:left="454"/>
      </w:pPr>
      <w:r>
        <w:rPr>
          <w:b/>
          <w:sz w:val="18"/>
        </w:rPr>
        <w:t xml:space="preserve">Tests: </w:t>
      </w:r>
      <w:r>
        <w:rPr>
          <w:sz w:val="18"/>
        </w:rPr>
        <w:t>UR-MSA-023</w:t>
      </w:r>
    </w:p>
    <w:p>
      <w:pPr>
        <w:spacing w:before="0" w:after="0"/>
        <w:ind w:left="454"/>
      </w:pPr>
      <w:r>
        <w:rPr>
          <w:b/>
          <w:sz w:val="18"/>
        </w:rPr>
        <w:t xml:space="preserve">Command: </w:t>
      </w:r>
      <w:r>
        <w:rPr>
          <w:rFonts w:ascii="Courier New" w:hAnsi="Courier New"/>
          <w:sz w:val="18"/>
        </w:rPr>
        <w:t>jrc_msa_linearity_bias</w:t>
      </w:r>
    </w:p>
    <w:p>
      <w:pPr>
        <w:spacing w:before="0" w:after="0"/>
        <w:ind w:left="454"/>
      </w:pPr>
      <w:r>
        <w:rPr>
          <w:b/>
          <w:sz w:val="18"/>
        </w:rPr>
        <w:t xml:space="preserve">Pass criterion: </w:t>
      </w:r>
      <w:r>
        <w:rPr>
          <w:sz w:val="18"/>
        </w:rPr>
        <w:t>Exit code ≠ 0. Output contains 'Usage' or 'usage'.</w:t>
      </w:r>
    </w:p>
    <w:p>
      <w:pPr>
        <w:spacing w:before="80" w:after="40"/>
      </w:pPr>
      <w:r>
        <w:rPr>
          <w:b/>
          <w:color w:val="2166AC"/>
          <w:sz w:val="20"/>
        </w:rPr>
        <w:t>TC-MSA-LB-007  File not found</w:t>
      </w:r>
    </w:p>
    <w:p>
      <w:pPr>
        <w:spacing w:before="0" w:after="0"/>
        <w:ind w:left="454"/>
      </w:pPr>
      <w:r>
        <w:rPr>
          <w:b/>
          <w:sz w:val="18"/>
        </w:rPr>
        <w:t xml:space="preserve">Tests: </w:t>
      </w:r>
      <w:r>
        <w:rPr>
          <w:sz w:val="18"/>
        </w:rPr>
        <w:t>UR-MSA-024</w:t>
      </w:r>
    </w:p>
    <w:p>
      <w:pPr>
        <w:spacing w:before="0" w:after="0"/>
        <w:ind w:left="454"/>
      </w:pPr>
      <w:r>
        <w:rPr>
          <w:b/>
          <w:sz w:val="18"/>
        </w:rPr>
        <w:t xml:space="preserve">Command: </w:t>
      </w:r>
      <w:r>
        <w:rPr>
          <w:rFonts w:ascii="Courier New" w:hAnsi="Courier New"/>
          <w:sz w:val="18"/>
        </w:rPr>
        <w:t>jrc_msa_linearity_bias /tmp/no_such_lb.csv</w:t>
      </w:r>
    </w:p>
    <w:p>
      <w:pPr>
        <w:spacing w:before="0" w:after="0"/>
        <w:ind w:left="454"/>
      </w:pPr>
      <w:r>
        <w:rPr>
          <w:b/>
          <w:sz w:val="18"/>
        </w:rPr>
        <w:t xml:space="preserve">Pass criterion: </w:t>
      </w:r>
      <w:r>
        <w:rPr>
          <w:sz w:val="18"/>
        </w:rPr>
        <w:t>Exit code ≠ 0. Output contains 'not found' (case-insensitive).</w:t>
      </w:r>
    </w:p>
    <w:p>
      <w:pPr>
        <w:spacing w:before="80" w:after="40"/>
      </w:pPr>
      <w:r>
        <w:rPr>
          <w:b/>
          <w:color w:val="2166AC"/>
          <w:sz w:val="20"/>
        </w:rPr>
        <w:t>TC-MSA-LB-008  Missing column</w:t>
      </w:r>
    </w:p>
    <w:p>
      <w:pPr>
        <w:spacing w:before="0" w:after="0"/>
        <w:ind w:left="454"/>
      </w:pPr>
      <w:r>
        <w:rPr>
          <w:b/>
          <w:sz w:val="18"/>
        </w:rPr>
        <w:t xml:space="preserve">Tests: </w:t>
      </w:r>
      <w:r>
        <w:rPr>
          <w:sz w:val="18"/>
        </w:rPr>
        <w:t>UR-MSA-012</w:t>
      </w:r>
    </w:p>
    <w:p>
      <w:pPr>
        <w:spacing w:before="0" w:after="0"/>
        <w:ind w:left="454"/>
      </w:pPr>
      <w:r>
        <w:rPr>
          <w:b/>
          <w:sz w:val="18"/>
        </w:rPr>
        <w:t xml:space="preserve">Command: </w:t>
      </w:r>
      <w:r>
        <w:rPr>
          <w:rFonts w:ascii="Courier New" w:hAnsi="Courier New"/>
          <w:sz w:val="18"/>
        </w:rPr>
        <w:t>jrc_msa_linearity_bias linearity_bias_missing_col.csv</w:t>
      </w:r>
    </w:p>
    <w:p>
      <w:pPr>
        <w:spacing w:before="0" w:after="0"/>
        <w:ind w:left="454"/>
      </w:pPr>
      <w:r>
        <w:rPr>
          <w:b/>
          <w:sz w:val="18"/>
        </w:rPr>
        <w:t xml:space="preserve">Pass criterion: </w:t>
      </w:r>
      <w:r>
        <w:rPr>
          <w:sz w:val="18"/>
        </w:rPr>
        <w:t>Exit code ≠ 0. Output names missing column.</w:t>
      </w:r>
    </w:p>
    <w:p>
      <w:pPr>
        <w:spacing w:before="80" w:after="40"/>
      </w:pPr>
      <w:r>
        <w:rPr>
          <w:b/>
          <w:color w:val="2166AC"/>
          <w:sz w:val="20"/>
        </w:rPr>
        <w:t>TC-MSA-LB-009  Single reference level</w:t>
      </w:r>
    </w:p>
    <w:p>
      <w:pPr>
        <w:spacing w:before="0" w:after="0"/>
        <w:ind w:left="454"/>
      </w:pPr>
      <w:r>
        <w:rPr>
          <w:b/>
          <w:sz w:val="18"/>
        </w:rPr>
        <w:t xml:space="preserve">Tests: </w:t>
      </w:r>
      <w:r>
        <w:rPr>
          <w:sz w:val="18"/>
        </w:rPr>
        <w:t>UR-MSA-012</w:t>
      </w:r>
    </w:p>
    <w:p>
      <w:pPr>
        <w:spacing w:before="0" w:after="0"/>
        <w:ind w:left="454"/>
      </w:pPr>
      <w:r>
        <w:rPr>
          <w:b/>
          <w:sz w:val="18"/>
        </w:rPr>
        <w:t xml:space="preserve">Command: </w:t>
      </w:r>
      <w:r>
        <w:rPr>
          <w:rFonts w:ascii="Courier New" w:hAnsi="Courier New"/>
          <w:sz w:val="18"/>
        </w:rPr>
        <w:t>jrc_msa_linearity_bias linearity_bias_one_part.csv</w:t>
      </w:r>
    </w:p>
    <w:p>
      <w:pPr>
        <w:spacing w:before="0" w:after="0"/>
        <w:ind w:left="454"/>
      </w:pPr>
      <w:r>
        <w:rPr>
          <w:b/>
          <w:sz w:val="18"/>
        </w:rPr>
        <w:t xml:space="preserve">Pass criterion: </w:t>
      </w:r>
      <w:r>
        <w:rPr>
          <w:sz w:val="18"/>
        </w:rPr>
        <w:t>Exit code ≠ 0.</w:t>
      </w:r>
    </w:p>
    <w:p>
      <w:pPr>
        <w:spacing w:before="80" w:after="40"/>
      </w:pPr>
      <w:r>
        <w:rPr>
          <w:b/>
          <w:color w:val="2166AC"/>
          <w:sz w:val="20"/>
        </w:rPr>
        <w:t>TC-MSA-LB-010  Inconsistent reference per part</w:t>
      </w:r>
    </w:p>
    <w:p>
      <w:pPr>
        <w:spacing w:before="0" w:after="0"/>
        <w:ind w:left="454"/>
      </w:pPr>
      <w:r>
        <w:rPr>
          <w:b/>
          <w:sz w:val="18"/>
        </w:rPr>
        <w:t xml:space="preserve">Tests: </w:t>
      </w:r>
      <w:r>
        <w:rPr>
          <w:sz w:val="18"/>
        </w:rPr>
        <w:t>UR-MSA-012</w:t>
      </w:r>
    </w:p>
    <w:p>
      <w:pPr>
        <w:spacing w:before="0" w:after="0"/>
        <w:ind w:left="454"/>
      </w:pPr>
      <w:r>
        <w:rPr>
          <w:b/>
          <w:sz w:val="18"/>
        </w:rPr>
        <w:t xml:space="preserve">Command: </w:t>
      </w:r>
      <w:r>
        <w:rPr>
          <w:rFonts w:ascii="Courier New" w:hAnsi="Courier New"/>
          <w:sz w:val="18"/>
        </w:rPr>
        <w:t>jrc_msa_linearity_bias linearity_bias_inconsistent_ref.csv</w:t>
      </w:r>
    </w:p>
    <w:p>
      <w:pPr>
        <w:spacing w:before="0" w:after="0"/>
        <w:ind w:left="454"/>
      </w:pPr>
      <w:r>
        <w:rPr>
          <w:b/>
          <w:sz w:val="18"/>
        </w:rPr>
        <w:t xml:space="preserve">Pass criterion: </w:t>
      </w:r>
      <w:r>
        <w:rPr>
          <w:sz w:val="18"/>
        </w:rPr>
        <w:t>Exit code ≠ 0.</w:t>
      </w:r>
    </w:p>
    <w:p>
      <w:pPr>
        <w:spacing w:before="80" w:after="40"/>
      </w:pPr>
      <w:r>
        <w:rPr>
          <w:b/>
          <w:color w:val="2166AC"/>
          <w:sz w:val="20"/>
        </w:rPr>
        <w:t>TC-MSA-LB-011  Bypass protection — direct Rscript call</w:t>
      </w:r>
    </w:p>
    <w:p>
      <w:pPr>
        <w:spacing w:before="0" w:after="0"/>
        <w:ind w:left="454"/>
      </w:pPr>
      <w:r>
        <w:rPr>
          <w:b/>
          <w:sz w:val="18"/>
        </w:rPr>
        <w:t xml:space="preserve">Tests: </w:t>
      </w:r>
      <w:r>
        <w:rPr>
          <w:sz w:val="18"/>
        </w:rPr>
        <w:t>UR-MSA-022</w:t>
      </w:r>
    </w:p>
    <w:p>
      <w:pPr>
        <w:spacing w:before="0" w:after="0"/>
        <w:ind w:left="454"/>
      </w:pPr>
      <w:r>
        <w:rPr>
          <w:b/>
          <w:sz w:val="18"/>
        </w:rPr>
        <w:t xml:space="preserve">Command: </w:t>
      </w:r>
      <w:r>
        <w:rPr>
          <w:rFonts w:ascii="Courier New" w:hAnsi="Courier New"/>
          <w:sz w:val="18"/>
        </w:rPr>
        <w:t>Rscript repos/msa/R/jrc_msa_linearity_bias.R linearity_bias_good.csv  (RENV_PATHS_ROOT unset)</w:t>
      </w:r>
    </w:p>
    <w:p>
      <w:pPr>
        <w:spacing w:before="0" w:after="0"/>
        <w:ind w:left="454"/>
      </w:pPr>
      <w:r>
        <w:rPr>
          <w:b/>
          <w:sz w:val="18"/>
        </w:rPr>
        <w:t xml:space="preserve">Pass criterion: </w:t>
      </w:r>
      <w:r>
        <w:rPr>
          <w:sz w:val="18"/>
        </w:rPr>
        <w:t>Exit code ≠ 0. Output contains 'RENV_PATHS_ROOT'.</w:t>
      </w:r>
    </w:p>
    <w:p>
      <w:pPr>
        <w:pStyle w:val="Heading2"/>
      </w:pPr>
      <w:r>
        <w:t>13.4  jrc_msa_type1 — Type 1 Gauge Study</w:t>
      </w:r>
    </w:p>
    <w:p>
      <w:pPr>
        <w:spacing w:before="80" w:after="40"/>
      </w:pPr>
      <w:r>
        <w:rPr>
          <w:b/>
          <w:color w:val="2166AC"/>
          <w:sz w:val="20"/>
        </w:rPr>
        <w:t>TC-MSA-T1-001  Happy path — exit 0, output sections present</w:t>
      </w:r>
    </w:p>
    <w:p>
      <w:pPr>
        <w:spacing w:before="0" w:after="0"/>
        <w:ind w:left="454"/>
      </w:pPr>
      <w:r>
        <w:rPr>
          <w:b/>
          <w:sz w:val="18"/>
        </w:rPr>
        <w:t xml:space="preserve">Tests: </w:t>
      </w:r>
      <w:r>
        <w:rPr>
          <w:sz w:val="18"/>
        </w:rPr>
        <w:t>UR-MSA-013</w:t>
      </w:r>
    </w:p>
    <w:p>
      <w:pPr>
        <w:spacing w:before="0" w:after="0"/>
        <w:ind w:left="454"/>
      </w:pPr>
      <w:r>
        <w:rPr>
          <w:b/>
          <w:sz w:val="18"/>
        </w:rPr>
        <w:t xml:space="preserve">Command: </w:t>
      </w:r>
      <w:r>
        <w:rPr>
          <w:rFonts w:ascii="Courier New" w:hAnsi="Courier New"/>
          <w:sz w:val="18"/>
        </w:rPr>
        <w:t>jrc_msa_type1 type1_good.csv --reference 50.0 --tolerance 1.0</w:t>
      </w:r>
    </w:p>
    <w:p>
      <w:pPr>
        <w:spacing w:before="0" w:after="0"/>
        <w:ind w:left="454"/>
      </w:pPr>
      <w:r>
        <w:rPr>
          <w:b/>
          <w:sz w:val="18"/>
        </w:rPr>
        <w:t xml:space="preserve">Pass criterion: </w:t>
      </w:r>
      <w:r>
        <w:rPr>
          <w:sz w:val="18"/>
        </w:rPr>
        <w:t>Exit code = 0. Output contains: 'Cg', 'Cgk', 'Bias', 'Verdict'.</w:t>
      </w:r>
    </w:p>
    <w:p>
      <w:pPr>
        <w:spacing w:before="80" w:after="40"/>
      </w:pPr>
      <w:r>
        <w:rPr>
          <w:b/>
          <w:color w:val="2166AC"/>
          <w:sz w:val="20"/>
        </w:rPr>
        <w:t>TC-MSA-T1-002  Known good data — Cg ≥ 1.33, Cgk ≥ 1.33, verdict CAPABLE</w:t>
      </w:r>
    </w:p>
    <w:p>
      <w:pPr>
        <w:spacing w:before="0" w:after="0"/>
        <w:ind w:left="454"/>
      </w:pPr>
      <w:r>
        <w:rPr>
          <w:b/>
          <w:sz w:val="18"/>
        </w:rPr>
        <w:t xml:space="preserve">Tests: </w:t>
      </w:r>
      <w:r>
        <w:rPr>
          <w:sz w:val="18"/>
        </w:rPr>
        <w:t>UR-MSA-013, UR-MSA-014</w:t>
      </w:r>
    </w:p>
    <w:p>
      <w:pPr>
        <w:spacing w:before="0" w:after="0"/>
        <w:ind w:left="454"/>
      </w:pPr>
      <w:r>
        <w:rPr>
          <w:b/>
          <w:sz w:val="18"/>
        </w:rPr>
        <w:t xml:space="preserve">Command: </w:t>
      </w:r>
      <w:r>
        <w:rPr>
          <w:rFonts w:ascii="Courier New" w:hAnsi="Courier New"/>
          <w:sz w:val="18"/>
        </w:rPr>
        <w:t>jrc_msa_type1 type1_good.csv --reference 50.0 --tolerance 1.0</w:t>
      </w:r>
    </w:p>
    <w:p>
      <w:pPr>
        <w:spacing w:before="0" w:after="0"/>
        <w:ind w:left="454"/>
      </w:pPr>
      <w:r>
        <w:rPr>
          <w:b/>
          <w:sz w:val="18"/>
        </w:rPr>
        <w:t xml:space="preserve">Rationale: </w:t>
      </w:r>
      <w:r>
        <w:rPr>
          <w:sz w:val="18"/>
        </w:rPr>
        <w:t>Dataset: 25 measurements near reference, low noise.</w:t>
      </w:r>
    </w:p>
    <w:p>
      <w:pPr>
        <w:spacing w:before="0" w:after="0"/>
        <w:ind w:left="454"/>
      </w:pPr>
      <w:r>
        <w:rPr>
          <w:b/>
          <w:sz w:val="18"/>
        </w:rPr>
        <w:t xml:space="preserve">Pass criterion: </w:t>
      </w:r>
      <w:r>
        <w:rPr>
          <w:sz w:val="18"/>
        </w:rPr>
        <w:t>Exit code = 0. Parsed Cg ≥ 1.33. Parsed Cgk ≥ 1.33. Verdict = 'CAPABLE'.</w:t>
      </w:r>
    </w:p>
    <w:p>
      <w:pPr>
        <w:spacing w:before="80" w:after="40"/>
      </w:pPr>
      <w:r>
        <w:rPr>
          <w:b/>
          <w:color w:val="2166AC"/>
          <w:sz w:val="20"/>
        </w:rPr>
        <w:t>TC-MSA-T1-003  Biased data — Cgk &lt; Cg</w:t>
      </w:r>
    </w:p>
    <w:p>
      <w:pPr>
        <w:spacing w:before="0" w:after="0"/>
        <w:ind w:left="454"/>
      </w:pPr>
      <w:r>
        <w:rPr>
          <w:b/>
          <w:sz w:val="18"/>
        </w:rPr>
        <w:t xml:space="preserve">Tests: </w:t>
      </w:r>
      <w:r>
        <w:rPr>
          <w:sz w:val="18"/>
        </w:rPr>
        <w:t>UR-MSA-014</w:t>
      </w:r>
    </w:p>
    <w:p>
      <w:pPr>
        <w:spacing w:before="0" w:after="0"/>
        <w:ind w:left="454"/>
      </w:pPr>
      <w:r>
        <w:rPr>
          <w:b/>
          <w:sz w:val="18"/>
        </w:rPr>
        <w:t xml:space="preserve">Command: </w:t>
      </w:r>
      <w:r>
        <w:rPr>
          <w:rFonts w:ascii="Courier New" w:hAnsi="Courier New"/>
          <w:sz w:val="18"/>
        </w:rPr>
        <w:t>jrc_msa_type1 type1_biased.csv --reference 50.0 --tolerance 1.0</w:t>
      </w:r>
    </w:p>
    <w:p>
      <w:pPr>
        <w:spacing w:before="0" w:after="0"/>
        <w:ind w:left="454"/>
      </w:pPr>
      <w:r>
        <w:rPr>
          <w:b/>
          <w:sz w:val="18"/>
        </w:rPr>
        <w:t xml:space="preserve">Rationale: </w:t>
      </w:r>
      <w:r>
        <w:rPr>
          <w:sz w:val="18"/>
        </w:rPr>
        <w:t>Dataset has systematic positive bias.</w:t>
      </w:r>
    </w:p>
    <w:p>
      <w:pPr>
        <w:spacing w:before="0" w:after="0"/>
        <w:ind w:left="454"/>
      </w:pPr>
      <w:r>
        <w:rPr>
          <w:b/>
          <w:sz w:val="18"/>
        </w:rPr>
        <w:t xml:space="preserve">Pass criterion: </w:t>
      </w:r>
      <w:r>
        <w:rPr>
          <w:sz w:val="18"/>
        </w:rPr>
        <w:t>Exit code = 0. Parsed Cgk &lt; Cg.</w:t>
      </w:r>
    </w:p>
    <w:p>
      <w:pPr>
        <w:spacing w:before="80" w:after="40"/>
      </w:pPr>
      <w:r>
        <w:rPr>
          <w:b/>
          <w:color w:val="2166AC"/>
          <w:sz w:val="20"/>
        </w:rPr>
        <w:t>TC-MSA-T1-004  PNG written to ~/Downloads/</w:t>
      </w:r>
    </w:p>
    <w:p>
      <w:pPr>
        <w:spacing w:before="0" w:after="0"/>
        <w:ind w:left="454"/>
      </w:pPr>
      <w:r>
        <w:rPr>
          <w:b/>
          <w:sz w:val="18"/>
        </w:rPr>
        <w:t xml:space="preserve">Tests: </w:t>
      </w:r>
      <w:r>
        <w:rPr>
          <w:sz w:val="18"/>
        </w:rPr>
        <w:t>UR-MSA-015</w:t>
      </w:r>
    </w:p>
    <w:p>
      <w:pPr>
        <w:spacing w:before="0" w:after="0"/>
        <w:ind w:left="454"/>
      </w:pPr>
      <w:r>
        <w:rPr>
          <w:b/>
          <w:sz w:val="18"/>
        </w:rPr>
        <w:t xml:space="preserve">Command: </w:t>
      </w:r>
      <w:r>
        <w:rPr>
          <w:rFonts w:ascii="Courier New" w:hAnsi="Courier New"/>
          <w:sz w:val="18"/>
        </w:rPr>
        <w:t>jrc_msa_type1 type1_good.csv --reference 50.0 --tolerance 1.0</w:t>
      </w:r>
    </w:p>
    <w:p>
      <w:pPr>
        <w:spacing w:before="0" w:after="0"/>
        <w:ind w:left="454"/>
      </w:pPr>
      <w:r>
        <w:rPr>
          <w:b/>
          <w:sz w:val="18"/>
        </w:rPr>
        <w:t xml:space="preserve">Pass criterion: </w:t>
      </w:r>
      <w:r>
        <w:rPr>
          <w:sz w:val="18"/>
        </w:rPr>
        <w:t>File matching *_jrc_msa_type1.png exists in ~/Downloads/ with modification time ≥ test start.</w:t>
      </w:r>
    </w:p>
    <w:p>
      <w:pPr>
        <w:spacing w:before="80" w:after="40"/>
      </w:pPr>
      <w:r>
        <w:rPr>
          <w:b/>
          <w:color w:val="2166AC"/>
          <w:sz w:val="20"/>
        </w:rPr>
        <w:t>TC-MSA-T1-005  No arguments → usage message</w:t>
      </w:r>
    </w:p>
    <w:p>
      <w:pPr>
        <w:spacing w:before="0" w:after="0"/>
        <w:ind w:left="454"/>
      </w:pPr>
      <w:r>
        <w:rPr>
          <w:b/>
          <w:sz w:val="18"/>
        </w:rPr>
        <w:t xml:space="preserve">Tests: </w:t>
      </w:r>
      <w:r>
        <w:rPr>
          <w:sz w:val="18"/>
        </w:rPr>
        <w:t>UR-MSA-023</w:t>
      </w:r>
    </w:p>
    <w:p>
      <w:pPr>
        <w:spacing w:before="0" w:after="0"/>
        <w:ind w:left="454"/>
      </w:pPr>
      <w:r>
        <w:rPr>
          <w:b/>
          <w:sz w:val="18"/>
        </w:rPr>
        <w:t xml:space="preserve">Command: </w:t>
      </w:r>
      <w:r>
        <w:rPr>
          <w:rFonts w:ascii="Courier New" w:hAnsi="Courier New"/>
          <w:sz w:val="18"/>
        </w:rPr>
        <w:t>jrc_msa_type1</w:t>
      </w:r>
    </w:p>
    <w:p>
      <w:pPr>
        <w:spacing w:before="0" w:after="0"/>
        <w:ind w:left="454"/>
      </w:pPr>
      <w:r>
        <w:rPr>
          <w:b/>
          <w:sz w:val="18"/>
        </w:rPr>
        <w:t xml:space="preserve">Pass criterion: </w:t>
      </w:r>
      <w:r>
        <w:rPr>
          <w:sz w:val="18"/>
        </w:rPr>
        <w:t>Exit code ≠ 0. Output contains 'Usage' or 'usage'.</w:t>
      </w:r>
    </w:p>
    <w:p>
      <w:pPr>
        <w:spacing w:before="80" w:after="40"/>
      </w:pPr>
      <w:r>
        <w:rPr>
          <w:b/>
          <w:color w:val="2166AC"/>
          <w:sz w:val="20"/>
        </w:rPr>
        <w:t>TC-MSA-T1-006  --reference missing</w:t>
      </w:r>
    </w:p>
    <w:p>
      <w:pPr>
        <w:spacing w:before="0" w:after="0"/>
        <w:ind w:left="454"/>
      </w:pPr>
      <w:r>
        <w:rPr>
          <w:b/>
          <w:sz w:val="18"/>
        </w:rPr>
        <w:t xml:space="preserve">Tests: </w:t>
      </w:r>
      <w:r>
        <w:rPr>
          <w:sz w:val="18"/>
        </w:rPr>
        <w:t>UR-MSA-016</w:t>
      </w:r>
    </w:p>
    <w:p>
      <w:pPr>
        <w:spacing w:before="0" w:after="0"/>
        <w:ind w:left="454"/>
      </w:pPr>
      <w:r>
        <w:rPr>
          <w:b/>
          <w:sz w:val="18"/>
        </w:rPr>
        <w:t xml:space="preserve">Command: </w:t>
      </w:r>
      <w:r>
        <w:rPr>
          <w:rFonts w:ascii="Courier New" w:hAnsi="Courier New"/>
          <w:sz w:val="18"/>
        </w:rPr>
        <w:t>jrc_msa_type1 type1_good.csv --tolerance 1.0</w:t>
      </w:r>
    </w:p>
    <w:p>
      <w:pPr>
        <w:spacing w:before="0" w:after="0"/>
        <w:ind w:left="454"/>
      </w:pPr>
      <w:r>
        <w:rPr>
          <w:b/>
          <w:sz w:val="18"/>
        </w:rPr>
        <w:t xml:space="preserve">Pass criterion: </w:t>
      </w:r>
      <w:r>
        <w:rPr>
          <w:sz w:val="18"/>
        </w:rPr>
        <w:t>Exit code ≠ 0. Output contains 'reference' (case-insensitive).</w:t>
      </w:r>
    </w:p>
    <w:p>
      <w:pPr>
        <w:spacing w:before="80" w:after="40"/>
      </w:pPr>
      <w:r>
        <w:rPr>
          <w:b/>
          <w:color w:val="2166AC"/>
          <w:sz w:val="20"/>
        </w:rPr>
        <w:t>TC-MSA-T1-007  --tolerance missing</w:t>
      </w:r>
    </w:p>
    <w:p>
      <w:pPr>
        <w:spacing w:before="0" w:after="0"/>
        <w:ind w:left="454"/>
      </w:pPr>
      <w:r>
        <w:rPr>
          <w:b/>
          <w:sz w:val="18"/>
        </w:rPr>
        <w:t xml:space="preserve">Tests: </w:t>
      </w:r>
      <w:r>
        <w:rPr>
          <w:sz w:val="18"/>
        </w:rPr>
        <w:t>UR-MSA-016</w:t>
      </w:r>
    </w:p>
    <w:p>
      <w:pPr>
        <w:spacing w:before="0" w:after="0"/>
        <w:ind w:left="454"/>
      </w:pPr>
      <w:r>
        <w:rPr>
          <w:b/>
          <w:sz w:val="18"/>
        </w:rPr>
        <w:t xml:space="preserve">Command: </w:t>
      </w:r>
      <w:r>
        <w:rPr>
          <w:rFonts w:ascii="Courier New" w:hAnsi="Courier New"/>
          <w:sz w:val="18"/>
        </w:rPr>
        <w:t>jrc_msa_type1 type1_good.csv --reference 50.0</w:t>
      </w:r>
    </w:p>
    <w:p>
      <w:pPr>
        <w:spacing w:before="0" w:after="0"/>
        <w:ind w:left="454"/>
      </w:pPr>
      <w:r>
        <w:rPr>
          <w:b/>
          <w:sz w:val="18"/>
        </w:rPr>
        <w:t xml:space="preserve">Pass criterion: </w:t>
      </w:r>
      <w:r>
        <w:rPr>
          <w:sz w:val="18"/>
        </w:rPr>
        <w:t>Exit code ≠ 0. Output contains 'tolerance' (case-insensitive).</w:t>
      </w:r>
    </w:p>
    <w:p>
      <w:pPr>
        <w:spacing w:before="80" w:after="40"/>
      </w:pPr>
      <w:r>
        <w:rPr>
          <w:b/>
          <w:color w:val="2166AC"/>
          <w:sz w:val="20"/>
        </w:rPr>
        <w:t>TC-MSA-T1-008  File not found</w:t>
      </w:r>
    </w:p>
    <w:p>
      <w:pPr>
        <w:spacing w:before="0" w:after="0"/>
        <w:ind w:left="454"/>
      </w:pPr>
      <w:r>
        <w:rPr>
          <w:b/>
          <w:sz w:val="18"/>
        </w:rPr>
        <w:t xml:space="preserve">Tests: </w:t>
      </w:r>
      <w:r>
        <w:rPr>
          <w:sz w:val="18"/>
        </w:rPr>
        <w:t>UR-MSA-024</w:t>
      </w:r>
    </w:p>
    <w:p>
      <w:pPr>
        <w:spacing w:before="0" w:after="0"/>
        <w:ind w:left="454"/>
      </w:pPr>
      <w:r>
        <w:rPr>
          <w:b/>
          <w:sz w:val="18"/>
        </w:rPr>
        <w:t xml:space="preserve">Command: </w:t>
      </w:r>
      <w:r>
        <w:rPr>
          <w:rFonts w:ascii="Courier New" w:hAnsi="Courier New"/>
          <w:sz w:val="18"/>
        </w:rPr>
        <w:t>jrc_msa_type1 /tmp/no_such_t1.csv --reference 50.0 --tolerance 1.0</w:t>
      </w:r>
    </w:p>
    <w:p>
      <w:pPr>
        <w:spacing w:before="0" w:after="0"/>
        <w:ind w:left="454"/>
      </w:pPr>
      <w:r>
        <w:rPr>
          <w:b/>
          <w:sz w:val="18"/>
        </w:rPr>
        <w:t xml:space="preserve">Pass criterion: </w:t>
      </w:r>
      <w:r>
        <w:rPr>
          <w:sz w:val="18"/>
        </w:rPr>
        <w:t>Exit code ≠ 0. Output contains 'not found' (case-insensitive).</w:t>
      </w:r>
    </w:p>
    <w:p>
      <w:pPr>
        <w:spacing w:before="80" w:after="40"/>
      </w:pPr>
      <w:r>
        <w:rPr>
          <w:b/>
          <w:color w:val="2166AC"/>
          <w:sz w:val="20"/>
        </w:rPr>
        <w:t>TC-MSA-T1-009  Missing 'value' column</w:t>
      </w:r>
    </w:p>
    <w:p>
      <w:pPr>
        <w:spacing w:before="0" w:after="0"/>
        <w:ind w:left="454"/>
      </w:pPr>
      <w:r>
        <w:rPr>
          <w:b/>
          <w:sz w:val="18"/>
        </w:rPr>
        <w:t xml:space="preserve">Tests: </w:t>
      </w:r>
      <w:r>
        <w:rPr>
          <w:sz w:val="18"/>
        </w:rPr>
        <w:t>UR-MSA-016</w:t>
      </w:r>
    </w:p>
    <w:p>
      <w:pPr>
        <w:spacing w:before="0" w:after="0"/>
        <w:ind w:left="454"/>
      </w:pPr>
      <w:r>
        <w:rPr>
          <w:b/>
          <w:sz w:val="18"/>
        </w:rPr>
        <w:t xml:space="preserve">Command: </w:t>
      </w:r>
      <w:r>
        <w:rPr>
          <w:rFonts w:ascii="Courier New" w:hAnsi="Courier New"/>
          <w:sz w:val="18"/>
        </w:rPr>
        <w:t>jrc_msa_type1 type1_missing_value_col.csv --reference 50.0 --tolerance 1.0</w:t>
      </w:r>
    </w:p>
    <w:p>
      <w:pPr>
        <w:spacing w:before="0" w:after="0"/>
        <w:ind w:left="454"/>
      </w:pPr>
      <w:r>
        <w:rPr>
          <w:b/>
          <w:sz w:val="18"/>
        </w:rPr>
        <w:t xml:space="preserve">Pass criterion: </w:t>
      </w:r>
      <w:r>
        <w:rPr>
          <w:sz w:val="18"/>
        </w:rPr>
        <w:t>Exit code ≠ 0. Output contains 'value' (case-insensitive).</w:t>
      </w:r>
    </w:p>
    <w:p>
      <w:pPr>
        <w:spacing w:before="80" w:after="40"/>
      </w:pPr>
      <w:r>
        <w:rPr>
          <w:b/>
          <w:color w:val="2166AC"/>
          <w:sz w:val="20"/>
        </w:rPr>
        <w:t>TC-MSA-T1-010  Too few measurements (&lt; 10)</w:t>
      </w:r>
    </w:p>
    <w:p>
      <w:pPr>
        <w:spacing w:before="0" w:after="0"/>
        <w:ind w:left="454"/>
      </w:pPr>
      <w:r>
        <w:rPr>
          <w:b/>
          <w:sz w:val="18"/>
        </w:rPr>
        <w:t xml:space="preserve">Tests: </w:t>
      </w:r>
      <w:r>
        <w:rPr>
          <w:sz w:val="18"/>
        </w:rPr>
        <w:t>UR-MSA-016</w:t>
      </w:r>
    </w:p>
    <w:p>
      <w:pPr>
        <w:spacing w:before="0" w:after="0"/>
        <w:ind w:left="454"/>
      </w:pPr>
      <w:r>
        <w:rPr>
          <w:b/>
          <w:sz w:val="18"/>
        </w:rPr>
        <w:t xml:space="preserve">Command: </w:t>
      </w:r>
      <w:r>
        <w:rPr>
          <w:rFonts w:ascii="Courier New" w:hAnsi="Courier New"/>
          <w:sz w:val="18"/>
        </w:rPr>
        <w:t>jrc_msa_type1 type1_too_few.csv --reference 50.0 --tolerance 1.0</w:t>
      </w:r>
    </w:p>
    <w:p>
      <w:pPr>
        <w:spacing w:before="0" w:after="0"/>
        <w:ind w:left="454"/>
      </w:pPr>
      <w:r>
        <w:rPr>
          <w:b/>
          <w:sz w:val="18"/>
        </w:rPr>
        <w:t xml:space="preserve">Pass criterion: </w:t>
      </w:r>
      <w:r>
        <w:rPr>
          <w:sz w:val="18"/>
        </w:rPr>
        <w:t>Exit code ≠ 0.</w:t>
      </w:r>
    </w:p>
    <w:p>
      <w:pPr>
        <w:spacing w:before="80" w:after="40"/>
      </w:pPr>
      <w:r>
        <w:rPr>
          <w:b/>
          <w:color w:val="2166AC"/>
          <w:sz w:val="20"/>
        </w:rPr>
        <w:t>TC-MSA-T1-011  Bypass protection — direct Rscript call</w:t>
      </w:r>
    </w:p>
    <w:p>
      <w:pPr>
        <w:spacing w:before="0" w:after="0"/>
        <w:ind w:left="454"/>
      </w:pPr>
      <w:r>
        <w:rPr>
          <w:b/>
          <w:sz w:val="18"/>
        </w:rPr>
        <w:t xml:space="preserve">Tests: </w:t>
      </w:r>
      <w:r>
        <w:rPr>
          <w:sz w:val="18"/>
        </w:rPr>
        <w:t>UR-MSA-022</w:t>
      </w:r>
    </w:p>
    <w:p>
      <w:pPr>
        <w:spacing w:before="0" w:after="0"/>
        <w:ind w:left="454"/>
      </w:pPr>
      <w:r>
        <w:rPr>
          <w:b/>
          <w:sz w:val="18"/>
        </w:rPr>
        <w:t xml:space="preserve">Command: </w:t>
      </w:r>
      <w:r>
        <w:rPr>
          <w:rFonts w:ascii="Courier New" w:hAnsi="Courier New"/>
          <w:sz w:val="18"/>
        </w:rPr>
        <w:t>Rscript repos/msa/R/jrc_msa_type1.R type1_good.csv --reference 50.0 --tolerance 1.0  (RENV_PATHS_ROOT unset)</w:t>
      </w:r>
    </w:p>
    <w:p>
      <w:pPr>
        <w:spacing w:before="0" w:after="0"/>
        <w:ind w:left="454"/>
      </w:pPr>
      <w:r>
        <w:rPr>
          <w:b/>
          <w:sz w:val="18"/>
        </w:rPr>
        <w:t xml:space="preserve">Pass criterion: </w:t>
      </w:r>
      <w:r>
        <w:rPr>
          <w:sz w:val="18"/>
        </w:rPr>
        <w:t>Exit code ≠ 0. Output contains 'RENV_PATHS_ROOT'.</w:t>
      </w:r>
    </w:p>
    <w:p>
      <w:pPr>
        <w:pStyle w:val="Heading2"/>
      </w:pPr>
      <w:r>
        <w:t>13.5  jrc_msa_attribute — Attribute Agreement Analysis</w:t>
      </w:r>
    </w:p>
    <w:p>
      <w:pPr>
        <w:spacing w:before="80" w:after="40"/>
      </w:pPr>
      <w:r>
        <w:rPr>
          <w:b/>
          <w:color w:val="2166AC"/>
          <w:sz w:val="20"/>
        </w:rPr>
        <w:t>TC-MSA-ATT-001  Dataset with reference → exit 0, all sections present</w:t>
      </w:r>
    </w:p>
    <w:p>
      <w:pPr>
        <w:spacing w:before="0" w:after="0"/>
        <w:ind w:left="454"/>
      </w:pPr>
      <w:r>
        <w:rPr>
          <w:b/>
          <w:sz w:val="18"/>
        </w:rPr>
        <w:t xml:space="preserve">Tests: </w:t>
      </w:r>
      <w:r>
        <w:rPr>
          <w:sz w:val="18"/>
        </w:rPr>
        <w:t>UR-MSA-017, UR-MSA-018</w:t>
      </w:r>
    </w:p>
    <w:p>
      <w:pPr>
        <w:spacing w:before="0" w:after="0"/>
        <w:ind w:left="454"/>
      </w:pPr>
      <w:r>
        <w:rPr>
          <w:b/>
          <w:sz w:val="18"/>
        </w:rPr>
        <w:t xml:space="preserve">Command: </w:t>
      </w:r>
      <w:r>
        <w:rPr>
          <w:rFonts w:ascii="Courier New" w:hAnsi="Courier New"/>
          <w:sz w:val="18"/>
        </w:rPr>
        <w:t>jrc_msa_attribute attribute_with_ref.csv</w:t>
      </w:r>
    </w:p>
    <w:p>
      <w:pPr>
        <w:spacing w:before="0" w:after="0"/>
        <w:ind w:left="454"/>
      </w:pPr>
      <w:r>
        <w:rPr>
          <w:b/>
          <w:sz w:val="18"/>
        </w:rPr>
        <w:t xml:space="preserve">Pass criterion: </w:t>
      </w:r>
      <w:r>
        <w:rPr>
          <w:sz w:val="18"/>
        </w:rPr>
        <w:t>Exit code = 0. Output contains: 'Within-Appraiser', 'Between-Appraiser', 'vs Reference' (or 'Appraiser vs'), 'Verdict', 'Fleiss'.</w:t>
      </w:r>
    </w:p>
    <w:p>
      <w:pPr>
        <w:spacing w:before="80" w:after="40"/>
      </w:pPr>
      <w:r>
        <w:rPr>
          <w:b/>
          <w:color w:val="2166AC"/>
          <w:sz w:val="20"/>
        </w:rPr>
        <w:t>TC-MSA-ATT-002  Dataset without reference → exit 0, vs-reference section absent</w:t>
      </w:r>
    </w:p>
    <w:p>
      <w:pPr>
        <w:spacing w:before="0" w:after="0"/>
        <w:ind w:left="454"/>
      </w:pPr>
      <w:r>
        <w:rPr>
          <w:b/>
          <w:sz w:val="18"/>
        </w:rPr>
        <w:t xml:space="preserve">Tests: </w:t>
      </w:r>
      <w:r>
        <w:rPr>
          <w:sz w:val="18"/>
        </w:rPr>
        <w:t>UR-MSA-017</w:t>
      </w:r>
    </w:p>
    <w:p>
      <w:pPr>
        <w:spacing w:before="0" w:after="0"/>
        <w:ind w:left="454"/>
      </w:pPr>
      <w:r>
        <w:rPr>
          <w:b/>
          <w:sz w:val="18"/>
        </w:rPr>
        <w:t xml:space="preserve">Command: </w:t>
      </w:r>
      <w:r>
        <w:rPr>
          <w:rFonts w:ascii="Courier New" w:hAnsi="Courier New"/>
          <w:sz w:val="18"/>
        </w:rPr>
        <w:t>jrc_msa_attribute attribute_no_ref.csv</w:t>
      </w:r>
    </w:p>
    <w:p>
      <w:pPr>
        <w:spacing w:before="0" w:after="0"/>
        <w:ind w:left="454"/>
      </w:pPr>
      <w:r>
        <w:rPr>
          <w:b/>
          <w:sz w:val="18"/>
        </w:rPr>
        <w:t xml:space="preserve">Pass criterion: </w:t>
      </w:r>
      <w:r>
        <w:rPr>
          <w:sz w:val="18"/>
        </w:rPr>
        <w:t>Exit code = 0. Output contains 'Within-Appraiser' and 'Between-Appraiser'. Output does NOT contain 'Vs Reference'.</w:t>
      </w:r>
    </w:p>
    <w:p>
      <w:pPr>
        <w:spacing w:before="80" w:after="40"/>
      </w:pPr>
      <w:r>
        <w:rPr>
          <w:b/>
          <w:color w:val="2166AC"/>
          <w:sz w:val="20"/>
        </w:rPr>
        <w:t>TC-MSA-ATT-003  Known data — Fleiss' Kappa in expected range, verdict present</w:t>
      </w:r>
    </w:p>
    <w:p>
      <w:pPr>
        <w:spacing w:before="0" w:after="0"/>
        <w:ind w:left="454"/>
      </w:pPr>
      <w:r>
        <w:rPr>
          <w:b/>
          <w:sz w:val="18"/>
        </w:rPr>
        <w:t xml:space="preserve">Tests: </w:t>
      </w:r>
      <w:r>
        <w:rPr>
          <w:sz w:val="18"/>
        </w:rPr>
        <w:t>UR-MSA-017, UR-MSA-019</w:t>
      </w:r>
    </w:p>
    <w:p>
      <w:pPr>
        <w:spacing w:before="0" w:after="0"/>
        <w:ind w:left="454"/>
      </w:pPr>
      <w:r>
        <w:rPr>
          <w:b/>
          <w:sz w:val="18"/>
        </w:rPr>
        <w:t xml:space="preserve">Command: </w:t>
      </w:r>
      <w:r>
        <w:rPr>
          <w:rFonts w:ascii="Courier New" w:hAnsi="Courier New"/>
          <w:sz w:val="18"/>
        </w:rPr>
        <w:t>jrc_msa_attribute attribute_with_ref.csv</w:t>
      </w:r>
    </w:p>
    <w:p>
      <w:pPr>
        <w:spacing w:before="0" w:after="0"/>
        <w:ind w:left="454"/>
      </w:pPr>
      <w:r>
        <w:rPr>
          <w:b/>
          <w:sz w:val="18"/>
        </w:rPr>
        <w:t xml:space="preserve">Rationale: </w:t>
      </w:r>
      <w:r>
        <w:rPr>
          <w:sz w:val="18"/>
        </w:rPr>
        <w:t>Known dataset; Fleiss' Kappa expected in [0.7, 1.0].</w:t>
      </w:r>
    </w:p>
    <w:p>
      <w:pPr>
        <w:spacing w:before="0" w:after="0"/>
        <w:ind w:left="454"/>
      </w:pPr>
      <w:r>
        <w:rPr>
          <w:b/>
          <w:sz w:val="18"/>
        </w:rPr>
        <w:t xml:space="preserve">Pass criterion: </w:t>
      </w:r>
      <w:r>
        <w:rPr>
          <w:sz w:val="18"/>
        </w:rPr>
        <w:t>Exit code = 0. Parsed Kappa ∈ [0.7, 1.0]. Verdict = 'MARGINAL' or 'ACCEPTABLE'.</w:t>
      </w:r>
    </w:p>
    <w:p>
      <w:pPr>
        <w:spacing w:before="80" w:after="40"/>
      </w:pPr>
      <w:r>
        <w:rPr>
          <w:b/>
          <w:color w:val="2166AC"/>
          <w:sz w:val="20"/>
        </w:rPr>
        <w:t>TC-MSA-ATT-004  Perfect appraiser vs reference — Kappa = 1.0</w:t>
      </w:r>
    </w:p>
    <w:p>
      <w:pPr>
        <w:spacing w:before="0" w:after="0"/>
        <w:ind w:left="454"/>
      </w:pPr>
      <w:r>
        <w:rPr>
          <w:b/>
          <w:sz w:val="18"/>
        </w:rPr>
        <w:t xml:space="preserve">Tests: </w:t>
      </w:r>
      <w:r>
        <w:rPr>
          <w:sz w:val="18"/>
        </w:rPr>
        <w:t>UR-MSA-018</w:t>
      </w:r>
    </w:p>
    <w:p>
      <w:pPr>
        <w:spacing w:before="0" w:after="0"/>
        <w:ind w:left="454"/>
      </w:pPr>
      <w:r>
        <w:rPr>
          <w:b/>
          <w:sz w:val="18"/>
        </w:rPr>
        <w:t xml:space="preserve">Command: </w:t>
      </w:r>
      <w:r>
        <w:rPr>
          <w:rFonts w:ascii="Courier New" w:hAnsi="Courier New"/>
          <w:sz w:val="18"/>
        </w:rPr>
        <w:t>jrc_msa_attribute attribute_with_ref.csv</w:t>
      </w:r>
    </w:p>
    <w:p>
      <w:pPr>
        <w:spacing w:before="0" w:after="0"/>
        <w:ind w:left="454"/>
      </w:pPr>
      <w:r>
        <w:rPr>
          <w:b/>
          <w:sz w:val="18"/>
        </w:rPr>
        <w:t xml:space="preserve">Rationale: </w:t>
      </w:r>
      <w:r>
        <w:rPr>
          <w:sz w:val="18"/>
        </w:rPr>
        <w:t>Appraiser A agrees with reference on all trials in the test dataset.</w:t>
      </w:r>
    </w:p>
    <w:p>
      <w:pPr>
        <w:spacing w:before="0" w:after="0"/>
        <w:ind w:left="454"/>
      </w:pPr>
      <w:r>
        <w:rPr>
          <w:b/>
          <w:sz w:val="18"/>
        </w:rPr>
        <w:t xml:space="preserve">Pass criterion: </w:t>
      </w:r>
      <w:r>
        <w:rPr>
          <w:sz w:val="18"/>
        </w:rPr>
        <w:t>Exit code = 0. Parsed Kappa for appraiser A vs reference = 1.0000.</w:t>
      </w:r>
    </w:p>
    <w:p>
      <w:pPr>
        <w:spacing w:before="80" w:after="40"/>
      </w:pPr>
      <w:r>
        <w:rPr>
          <w:b/>
          <w:color w:val="2166AC"/>
          <w:sz w:val="20"/>
        </w:rPr>
        <w:t>TC-MSA-ATT-005  PNG written to ~/Downloads/</w:t>
      </w:r>
    </w:p>
    <w:p>
      <w:pPr>
        <w:spacing w:before="0" w:after="0"/>
        <w:ind w:left="454"/>
      </w:pPr>
      <w:r>
        <w:rPr>
          <w:b/>
          <w:sz w:val="18"/>
        </w:rPr>
        <w:t xml:space="preserve">Tests: </w:t>
      </w:r>
      <w:r>
        <w:rPr>
          <w:sz w:val="18"/>
        </w:rPr>
        <w:t>UR-MSA-020</w:t>
      </w:r>
    </w:p>
    <w:p>
      <w:pPr>
        <w:spacing w:before="0" w:after="0"/>
        <w:ind w:left="454"/>
      </w:pPr>
      <w:r>
        <w:rPr>
          <w:b/>
          <w:sz w:val="18"/>
        </w:rPr>
        <w:t xml:space="preserve">Command: </w:t>
      </w:r>
      <w:r>
        <w:rPr>
          <w:rFonts w:ascii="Courier New" w:hAnsi="Courier New"/>
          <w:sz w:val="18"/>
        </w:rPr>
        <w:t>jrc_msa_attribute attribute_with_ref.csv</w:t>
      </w:r>
    </w:p>
    <w:p>
      <w:pPr>
        <w:spacing w:before="0" w:after="0"/>
        <w:ind w:left="454"/>
      </w:pPr>
      <w:r>
        <w:rPr>
          <w:b/>
          <w:sz w:val="18"/>
        </w:rPr>
        <w:t xml:space="preserve">Pass criterion: </w:t>
      </w:r>
      <w:r>
        <w:rPr>
          <w:sz w:val="18"/>
        </w:rPr>
        <w:t>File matching *_jrc_msa_attribute.png exists in ~/Downloads/ with modification time ≥ test start.</w:t>
      </w:r>
    </w:p>
    <w:p>
      <w:pPr>
        <w:spacing w:before="80" w:after="40"/>
      </w:pPr>
      <w:r>
        <w:rPr>
          <w:b/>
          <w:color w:val="2166AC"/>
          <w:sz w:val="20"/>
        </w:rPr>
        <w:t>TC-MSA-ATT-006  No arguments → usage message</w:t>
      </w:r>
    </w:p>
    <w:p>
      <w:pPr>
        <w:spacing w:before="0" w:after="0"/>
        <w:ind w:left="454"/>
      </w:pPr>
      <w:r>
        <w:rPr>
          <w:b/>
          <w:sz w:val="18"/>
        </w:rPr>
        <w:t xml:space="preserve">Tests: </w:t>
      </w:r>
      <w:r>
        <w:rPr>
          <w:sz w:val="18"/>
        </w:rPr>
        <w:t>UR-MSA-023</w:t>
      </w:r>
    </w:p>
    <w:p>
      <w:pPr>
        <w:spacing w:before="0" w:after="0"/>
        <w:ind w:left="454"/>
      </w:pPr>
      <w:r>
        <w:rPr>
          <w:b/>
          <w:sz w:val="18"/>
        </w:rPr>
        <w:t xml:space="preserve">Command: </w:t>
      </w:r>
      <w:r>
        <w:rPr>
          <w:rFonts w:ascii="Courier New" w:hAnsi="Courier New"/>
          <w:sz w:val="18"/>
        </w:rPr>
        <w:t>jrc_msa_attribute</w:t>
      </w:r>
    </w:p>
    <w:p>
      <w:pPr>
        <w:spacing w:before="0" w:after="0"/>
        <w:ind w:left="454"/>
      </w:pPr>
      <w:r>
        <w:rPr>
          <w:b/>
          <w:sz w:val="18"/>
        </w:rPr>
        <w:t xml:space="preserve">Pass criterion: </w:t>
      </w:r>
      <w:r>
        <w:rPr>
          <w:sz w:val="18"/>
        </w:rPr>
        <w:t>Exit code ≠ 0. Output contains 'Usage' or 'usage'.</w:t>
      </w:r>
    </w:p>
    <w:p>
      <w:pPr>
        <w:spacing w:before="80" w:after="40"/>
      </w:pPr>
      <w:r>
        <w:rPr>
          <w:b/>
          <w:color w:val="2166AC"/>
          <w:sz w:val="20"/>
        </w:rPr>
        <w:t>TC-MSA-ATT-007  File not found</w:t>
      </w:r>
    </w:p>
    <w:p>
      <w:pPr>
        <w:spacing w:before="0" w:after="0"/>
        <w:ind w:left="454"/>
      </w:pPr>
      <w:r>
        <w:rPr>
          <w:b/>
          <w:sz w:val="18"/>
        </w:rPr>
        <w:t xml:space="preserve">Tests: </w:t>
      </w:r>
      <w:r>
        <w:rPr>
          <w:sz w:val="18"/>
        </w:rPr>
        <w:t>UR-MSA-024</w:t>
      </w:r>
    </w:p>
    <w:p>
      <w:pPr>
        <w:spacing w:before="0" w:after="0"/>
        <w:ind w:left="454"/>
      </w:pPr>
      <w:r>
        <w:rPr>
          <w:b/>
          <w:sz w:val="18"/>
        </w:rPr>
        <w:t xml:space="preserve">Command: </w:t>
      </w:r>
      <w:r>
        <w:rPr>
          <w:rFonts w:ascii="Courier New" w:hAnsi="Courier New"/>
          <w:sz w:val="18"/>
        </w:rPr>
        <w:t>jrc_msa_attribute /tmp/no_such_attr.csv</w:t>
      </w:r>
    </w:p>
    <w:p>
      <w:pPr>
        <w:spacing w:before="0" w:after="0"/>
        <w:ind w:left="454"/>
      </w:pPr>
      <w:r>
        <w:rPr>
          <w:b/>
          <w:sz w:val="18"/>
        </w:rPr>
        <w:t xml:space="preserve">Pass criterion: </w:t>
      </w:r>
      <w:r>
        <w:rPr>
          <w:sz w:val="18"/>
        </w:rPr>
        <w:t>Exit code ≠ 0. Output contains 'not found' (case-insensitive).</w:t>
      </w:r>
    </w:p>
    <w:p>
      <w:pPr>
        <w:spacing w:before="80" w:after="40"/>
      </w:pPr>
      <w:r>
        <w:rPr>
          <w:b/>
          <w:color w:val="2166AC"/>
          <w:sz w:val="20"/>
        </w:rPr>
        <w:t>TC-MSA-ATT-008  Missing 'trial' column</w:t>
      </w:r>
    </w:p>
    <w:p>
      <w:pPr>
        <w:spacing w:before="0" w:after="0"/>
        <w:ind w:left="454"/>
      </w:pPr>
      <w:r>
        <w:rPr>
          <w:b/>
          <w:sz w:val="18"/>
        </w:rPr>
        <w:t xml:space="preserve">Tests: </w:t>
      </w:r>
      <w:r>
        <w:rPr>
          <w:sz w:val="18"/>
        </w:rPr>
        <w:t>UR-MSA-021</w:t>
      </w:r>
    </w:p>
    <w:p>
      <w:pPr>
        <w:spacing w:before="0" w:after="0"/>
        <w:ind w:left="454"/>
      </w:pPr>
      <w:r>
        <w:rPr>
          <w:b/>
          <w:sz w:val="18"/>
        </w:rPr>
        <w:t xml:space="preserve">Command: </w:t>
      </w:r>
      <w:r>
        <w:rPr>
          <w:rFonts w:ascii="Courier New" w:hAnsi="Courier New"/>
          <w:sz w:val="18"/>
        </w:rPr>
        <w:t>jrc_msa_attribute attribute_missing_col.csv</w:t>
      </w:r>
    </w:p>
    <w:p>
      <w:pPr>
        <w:spacing w:before="0" w:after="0"/>
        <w:ind w:left="454"/>
      </w:pPr>
      <w:r>
        <w:rPr>
          <w:b/>
          <w:sz w:val="18"/>
        </w:rPr>
        <w:t xml:space="preserve">Pass criterion: </w:t>
      </w:r>
      <w:r>
        <w:rPr>
          <w:sz w:val="18"/>
        </w:rPr>
        <w:t>Exit code ≠ 0. Output contains 'trial' (case-insensitive).</w:t>
      </w:r>
    </w:p>
    <w:p>
      <w:pPr>
        <w:spacing w:before="80" w:after="40"/>
      </w:pPr>
      <w:r>
        <w:rPr>
          <w:b/>
          <w:color w:val="2166AC"/>
          <w:sz w:val="20"/>
        </w:rPr>
        <w:t>TC-MSA-ATT-009  Only one appraiser</w:t>
      </w:r>
    </w:p>
    <w:p>
      <w:pPr>
        <w:spacing w:before="0" w:after="0"/>
        <w:ind w:left="454"/>
      </w:pPr>
      <w:r>
        <w:rPr>
          <w:b/>
          <w:sz w:val="18"/>
        </w:rPr>
        <w:t xml:space="preserve">Tests: </w:t>
      </w:r>
      <w:r>
        <w:rPr>
          <w:sz w:val="18"/>
        </w:rPr>
        <w:t>UR-MSA-021</w:t>
      </w:r>
    </w:p>
    <w:p>
      <w:pPr>
        <w:spacing w:before="0" w:after="0"/>
        <w:ind w:left="454"/>
      </w:pPr>
      <w:r>
        <w:rPr>
          <w:b/>
          <w:sz w:val="18"/>
        </w:rPr>
        <w:t xml:space="preserve">Command: </w:t>
      </w:r>
      <w:r>
        <w:rPr>
          <w:rFonts w:ascii="Courier New" w:hAnsi="Courier New"/>
          <w:sz w:val="18"/>
        </w:rPr>
        <w:t>jrc_msa_attribute attribute_one_appraiser.csv</w:t>
      </w:r>
    </w:p>
    <w:p>
      <w:pPr>
        <w:spacing w:before="0" w:after="0"/>
        <w:ind w:left="454"/>
      </w:pPr>
      <w:r>
        <w:rPr>
          <w:b/>
          <w:sz w:val="18"/>
        </w:rPr>
        <w:t xml:space="preserve">Pass criterion: </w:t>
      </w:r>
      <w:r>
        <w:rPr>
          <w:sz w:val="18"/>
        </w:rPr>
        <w:t>Exit code ≠ 0.</w:t>
      </w:r>
    </w:p>
    <w:p>
      <w:pPr>
        <w:spacing w:before="80" w:after="40"/>
      </w:pPr>
      <w:r>
        <w:rPr>
          <w:b/>
          <w:color w:val="2166AC"/>
          <w:sz w:val="20"/>
        </w:rPr>
        <w:t>TC-MSA-ATT-010  Unbalanced design</w:t>
      </w:r>
    </w:p>
    <w:p>
      <w:pPr>
        <w:spacing w:before="0" w:after="0"/>
        <w:ind w:left="454"/>
      </w:pPr>
      <w:r>
        <w:rPr>
          <w:b/>
          <w:sz w:val="18"/>
        </w:rPr>
        <w:t xml:space="preserve">Tests: </w:t>
      </w:r>
      <w:r>
        <w:rPr>
          <w:sz w:val="18"/>
        </w:rPr>
        <w:t>UR-MSA-021</w:t>
      </w:r>
    </w:p>
    <w:p>
      <w:pPr>
        <w:spacing w:before="0" w:after="0"/>
        <w:ind w:left="454"/>
      </w:pPr>
      <w:r>
        <w:rPr>
          <w:b/>
          <w:sz w:val="18"/>
        </w:rPr>
        <w:t xml:space="preserve">Command: </w:t>
      </w:r>
      <w:r>
        <w:rPr>
          <w:rFonts w:ascii="Courier New" w:hAnsi="Courier New"/>
          <w:sz w:val="18"/>
        </w:rPr>
        <w:t>jrc_msa_attribute attribute_unbalanced.csv</w:t>
      </w:r>
    </w:p>
    <w:p>
      <w:pPr>
        <w:spacing w:before="0" w:after="0"/>
        <w:ind w:left="454"/>
      </w:pPr>
      <w:r>
        <w:rPr>
          <w:b/>
          <w:sz w:val="18"/>
        </w:rPr>
        <w:t xml:space="preserve">Pass criterion: </w:t>
      </w:r>
      <w:r>
        <w:rPr>
          <w:sz w:val="18"/>
        </w:rPr>
        <w:t>Exit code ≠ 0. Output contains 'unbalanced', 'trials', or 'equal' (case-insensitive).</w:t>
      </w:r>
    </w:p>
    <w:p>
      <w:pPr>
        <w:spacing w:before="80" w:after="40"/>
      </w:pPr>
      <w:r>
        <w:rPr>
          <w:b/>
          <w:color w:val="2166AC"/>
          <w:sz w:val="20"/>
        </w:rPr>
        <w:t>TC-MSA-ATT-011  Bypass protection — direct Rscript call</w:t>
      </w:r>
    </w:p>
    <w:p>
      <w:pPr>
        <w:spacing w:before="0" w:after="0"/>
        <w:ind w:left="454"/>
      </w:pPr>
      <w:r>
        <w:rPr>
          <w:b/>
          <w:sz w:val="18"/>
        </w:rPr>
        <w:t xml:space="preserve">Tests: </w:t>
      </w:r>
      <w:r>
        <w:rPr>
          <w:sz w:val="18"/>
        </w:rPr>
        <w:t>UR-MSA-022</w:t>
      </w:r>
    </w:p>
    <w:p>
      <w:pPr>
        <w:spacing w:before="0" w:after="0"/>
        <w:ind w:left="454"/>
      </w:pPr>
      <w:r>
        <w:rPr>
          <w:b/>
          <w:sz w:val="18"/>
        </w:rPr>
        <w:t xml:space="preserve">Command: </w:t>
      </w:r>
      <w:r>
        <w:rPr>
          <w:rFonts w:ascii="Courier New" w:hAnsi="Courier New"/>
          <w:sz w:val="18"/>
        </w:rPr>
        <w:t>Rscript repos/msa/R/jrc_msa_attribute.R attribute_with_ref.csv  (RENV_PATHS_ROOT unset)</w:t>
      </w:r>
    </w:p>
    <w:p>
      <w:pPr>
        <w:spacing w:before="0" w:after="0"/>
        <w:ind w:left="454"/>
      </w:pPr>
      <w:r>
        <w:rPr>
          <w:b/>
          <w:sz w:val="18"/>
        </w:rPr>
        <w:t xml:space="preserve">Pass criterion: </w:t>
      </w:r>
      <w:r>
        <w:rPr>
          <w:sz w:val="18"/>
        </w:rPr>
        <w:t>Exit code ≠ 0. Output contains 'RENV_PATHS_ROOT'.</w:t>
      </w:r>
    </w:p>
    <w:p>
      <w:pPr>
        <w:pStyle w:val="Heading1"/>
      </w:pPr>
      <w:r>
        <w:t>14.  Deviation Procedure</w:t>
      </w:r>
    </w:p>
    <w:p>
      <w:r>
        <w:rPr>
          <w:b w:val="0"/>
          <w:i w:val="0"/>
          <w:sz w:val="20"/>
        </w:rPr>
        <w:t>Any test case that does not meet its pass criterion constitutes a deviation. Deviations shall be handled as follows:</w:t>
      </w:r>
    </w:p>
    <w:p>
      <w:pPr>
        <w:pStyle w:val="ListNumber"/>
      </w:pPr>
      <w:r>
        <w:rPr>
          <w:sz w:val="20"/>
        </w:rPr>
        <w:t>Record the deviation in the OQ execution evidence, noting: test case ID, actual result, and expected result</w:t>
      </w:r>
    </w:p>
    <w:p>
      <w:pPr>
        <w:pStyle w:val="ListNumber"/>
      </w:pPr>
      <w:r>
        <w:rPr>
          <w:sz w:val="20"/>
        </w:rPr>
        <w:t>Investigate the root cause (software defect, test data error, environmental issue)</w:t>
      </w:r>
    </w:p>
    <w:p>
      <w:pPr>
        <w:pStyle w:val="ListNumber"/>
      </w:pPr>
      <w:r>
        <w:rPr>
          <w:sz w:val="20"/>
        </w:rPr>
        <w:t>If a software defect is identified: correct the script, regenerate the integrity file, and re-execute the full test suite</w:t>
      </w:r>
    </w:p>
    <w:p>
      <w:pPr>
        <w:pStyle w:val="ListNumber"/>
      </w:pPr>
      <w:r>
        <w:rPr>
          <w:sz w:val="20"/>
        </w:rPr>
        <w:t>If a test data error is identified: correct the test data, document the change, and re-execute the affected test cases</w:t>
      </w:r>
    </w:p>
    <w:p>
      <w:pPr>
        <w:pStyle w:val="ListNumber"/>
      </w:pPr>
      <w:r>
        <w:rPr>
          <w:sz w:val="20"/>
        </w:rPr>
        <w:t>Document the resolution and obtain QA approval before releasing the module</w:t>
      </w:r>
    </w:p>
    <w:p>
      <w:r>
        <w:rPr>
          <w:b w:val="0"/>
          <w:i/>
          <w:sz w:val="20"/>
        </w:rPr>
        <w:t>The OQ shall not be considered successful until all deviations are resolved and all 53 test cases pass.</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A1A2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A1A2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