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Desirable reports: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2"/>
          <w:rtl w:val="0"/>
        </w:rPr>
        <w:t xml:space="preserve">Header: SBU Name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Manpower Head count report by month sorted by SBU.  Sub-totals by Division and Department with grand total by SBU</w:t>
      </w:r>
    </w:p>
    <w:tbl>
      <w:tblPr>
        <w:bidiVisual w:val="0"/>
        <w:tblW w:w="999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665"/>
        <w:gridCol w:w="1665"/>
        <w:gridCol w:w="1665"/>
        <w:gridCol w:w="1665"/>
        <w:gridCol w:w="1666"/>
        <w:gridCol w:w="1666"/>
      </w:tblGrid>
      <w:tr>
        <w:trPr>
          <w:trHeight w:val="60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Authorized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Actual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Variance (+/-)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New Hire for the month with divisional and departmental sub totals</w:t>
      </w:r>
    </w:p>
    <w:tbl>
      <w:tblPr>
        <w:bidiVisual w:val="0"/>
        <w:tblW w:w="10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817"/>
        <w:gridCol w:w="1418"/>
        <w:gridCol w:w="1559"/>
        <w:gridCol w:w="1843"/>
        <w:gridCol w:w="1842"/>
        <w:gridCol w:w="1560"/>
        <w:gridCol w:w="1417"/>
      </w:tblGrid>
      <w:t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S/No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Name/EN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of Hire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End of Probationary Period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Resignation report by month sorted by SBU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17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213"/>
        <w:gridCol w:w="1451"/>
        <w:gridCol w:w="1307"/>
        <w:gridCol w:w="1394"/>
        <w:gridCol w:w="980"/>
        <w:gridCol w:w="1426"/>
        <w:gridCol w:w="1426"/>
        <w:gridCol w:w="978"/>
      </w:tblGrid>
      <w:tr>
        <w:trPr>
          <w:trHeight w:val="52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S/No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Name/EN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of Resignation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Last Date of service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Reason*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1080" w:hanging="1079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*use code table – voluntary resignation; termination; dismissal; end of contract; retirement; retrenchment; deceased</w:t>
      </w:r>
    </w:p>
    <w:p w:rsidP="00000000" w:rsidRPr="00000000" w:rsidR="00000000" w:rsidDel="00000000" w:rsidRDefault="00000000">
      <w:pPr>
        <w:spacing w:lineRule="auto" w:after="200" w:line="276" w:before="0"/>
        <w:ind w:left="1080" w:hanging="10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Employee Turnover Rate</w:t>
      </w:r>
    </w:p>
    <w:tbl>
      <w:tblPr>
        <w:bidiVisual w:val="0"/>
        <w:tblW w:w="996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992"/>
        <w:gridCol w:w="1992"/>
        <w:gridCol w:w="1992"/>
        <w:gridCol w:w="1993"/>
        <w:gridCol w:w="1993"/>
      </w:tblGrid>
      <w:tr>
        <w:trPr>
          <w:trHeight w:val="48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This Month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Month to Date 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Month to Date Previous Year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Formula:  Headcount Beginning of Month – Headcount End of Month  divide by 2= average staff for month.  Staff Turnover for month = no of voluntary resignations/average staff * 100.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Month to Date: opening inventory 1</w:t>
      </w:r>
      <w:r w:rsidRPr="00000000" w:rsidR="00000000" w:rsidDel="00000000">
        <w:rPr>
          <w:vertAlign w:val="superscript"/>
          <w:rtl w:val="0"/>
        </w:rPr>
        <w:t xml:space="preserve">st</w:t>
      </w:r>
      <w:r w:rsidRPr="00000000" w:rsidR="00000000" w:rsidDel="00000000">
        <w:rPr>
          <w:rtl w:val="0"/>
        </w:rPr>
        <w:t xml:space="preserve"> month + closing inventory last month = average staff.  Turnover rate same as above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Employee Movements – Transfer, Promotion, Re-designation or salary changes</w:t>
      </w:r>
    </w:p>
    <w:tbl>
      <w:tblPr>
        <w:bidiVisual w:val="0"/>
        <w:tblW w:w="1031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601"/>
        <w:gridCol w:w="1608"/>
        <w:gridCol w:w="1435"/>
        <w:gridCol w:w="1701"/>
        <w:gridCol w:w="1701"/>
        <w:gridCol w:w="1134"/>
        <w:gridCol w:w="1134"/>
      </w:tblGrid>
      <w:tr>
        <w:trPr>
          <w:trHeight w:val="56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Name/EN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Current Position/Salary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New Position/Salary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Effective Date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Reason*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*use code table: 1 transfer within SBU; 2 Transfer inter-SBU;  3: Promoted  4: Re-designated  5:Salary Changes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Recruitment – </w:t>
      </w:r>
    </w:p>
    <w:tbl>
      <w:tblPr>
        <w:bidiVisual w:val="0"/>
        <w:tblW w:w="962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406"/>
        <w:gridCol w:w="2406"/>
        <w:gridCol w:w="2406"/>
        <w:gridCol w:w="2408"/>
      </w:tblGrid>
      <w:tr>
        <w:trPr>
          <w:trHeight w:val="52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Position Advertised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of Applicants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Interviewed 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Hired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Grand Total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Learning &amp; Development</w:t>
      </w:r>
    </w:p>
    <w:tbl>
      <w:tblPr>
        <w:bidiVisual w:val="0"/>
        <w:tblW w:w="10173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82"/>
        <w:gridCol w:w="1582"/>
        <w:gridCol w:w="1055"/>
        <w:gridCol w:w="2110"/>
        <w:gridCol w:w="1009"/>
        <w:gridCol w:w="1134"/>
        <w:gridCol w:w="1701"/>
      </w:tblGrid>
      <w:tr>
        <w:trPr>
          <w:trHeight w:val="54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Program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Duration (Hours)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of Participants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Total Hours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Trainer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Evaluation*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Scores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Grand Total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obtained from post course evaluation by participants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Employee Events</w:t>
      </w:r>
    </w:p>
    <w:tbl>
      <w:tblPr>
        <w:bidiVisual w:val="0"/>
        <w:tblW w:w="9579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193"/>
        <w:gridCol w:w="3193"/>
        <w:gridCol w:w="3193"/>
      </w:tblGrid>
      <w:tr>
        <w:trPr>
          <w:trHeight w:val="54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Event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of Participants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Grand Total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Annual Leave Summary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70"/>
        <w:gridCol w:w="970"/>
        <w:gridCol w:w="1223"/>
        <w:gridCol w:w="856"/>
        <w:gridCol w:w="1445"/>
        <w:gridCol w:w="1197"/>
        <w:gridCol w:w="1257"/>
        <w:gridCol w:w="1324"/>
      </w:tblGrid>
      <w:t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Name/EN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Hired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Leave Entitlement (Days)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*Leave Earned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 date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(Days)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Leave taken to Date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 (Days)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Leave Balance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Grand Total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 capability for other forms of leave – unpaid, sick, marriage etc with demand reports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formula to calculate this column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Salary Report – Divisional and Departmental totals; search by division, dept 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382"/>
        <w:gridCol w:w="1314"/>
        <w:gridCol w:w="1339"/>
        <w:gridCol w:w="1205"/>
        <w:gridCol w:w="1336"/>
        <w:gridCol w:w="1461"/>
        <w:gridCol w:w="1205"/>
      </w:tblGrid>
      <w:t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 /EN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of Hire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Basic salary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Fixed Allowances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Total Salary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Appraisal rating – search by Division, Dept  and employee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88"/>
        <w:gridCol w:w="1697"/>
        <w:gridCol w:w="1541"/>
        <w:gridCol w:w="1626"/>
        <w:gridCol w:w="1395"/>
        <w:gridCol w:w="1395"/>
      </w:tblGrid>
      <w:t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 /E 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*Appraisal Rating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Year (– 2)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Appraisal Rating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Year (- 1)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Appraisal Rating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Current Year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*use code table  A – Outstanding; B=Exceed Expectations; C=Meet Expectations; D=Slightly Meet Expectations; E=Does Not Meet Expectations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rFonts w:cs="Calibri" w:hAnsi="Calibri" w:eastAsia="Calibri" w:ascii="Calibri"/>
          <w:sz w:val="22"/>
        </w:rPr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Probationary Staff – selection by  month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998"/>
        <w:gridCol w:w="1307"/>
        <w:gridCol w:w="1142"/>
        <w:gridCol w:w="1764"/>
        <w:gridCol w:w="1710"/>
        <w:gridCol w:w="2321"/>
      </w:tblGrid>
      <w:tr>
        <w:trPr>
          <w:trHeight w:val="540" w:hRule="atLeast"/>
        </w:trPr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Division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Department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Job Title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Date of Hire</w:t>
            </w:r>
          </w:p>
        </w:tc>
        <w:tc>
          <w:tcPr>
            <w:shd w:fill="dbe5f1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End date of Probation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HRIS Report Format.docx</dc:title>
</cp:coreProperties>
</file>