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mallCaps w:val="0"/>
          <w:sz w:val="36"/>
          <w:rtl w:val="0"/>
        </w:rPr>
        <w:t xml:space="preserve">Сургуулийн модуль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mallCaps w:val="0"/>
          <w:sz w:val="36"/>
          <w:rtl w:val="0"/>
        </w:rPr>
        <w:t xml:space="preserve">Хэрэглэх тохиолдлуудын тодорхойлолт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24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32"/>
          <w:u w:val="none"/>
          <w:vertAlign w:val="baseline"/>
          <w:rtl w:val="0"/>
        </w:rPr>
        <w:t xml:space="preserve">Агуулга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89"/>
        </w:tabs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1.Оюутны бүртгэл</w:t>
        <w:tab/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1.1.Шинэ оюутан бүртгэх</w:t>
        <w:tab/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1.2.Оюутан анги дэвшүүлэх</w:t>
        <w:tab/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1.3.Групп үүсгэх</w:t>
        <w:tab/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1.4.Оюутны анги солих </w:t>
        <w:tab/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1.5.Оюутан чөлөө авах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1.6.Оюутан жилийн чөлөө авах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1.7.Оюутан хасах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1.8.Оюутан төгсгөх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1.9.Оюутны ирц бүртгэх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1.10.Оюутны тодорхойлолт хэвлэх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1.11.Оюутан хичээл сонгох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1.12.Ангийн мэдээлэл харах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1.13.Оюутны мэдээлэл харах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1.14.Оюутанд тэмдэглэл хийх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89"/>
        </w:tabs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2.Багшийн бүртгэл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89"/>
        </w:tabs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3.Сургалтын удирдлага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3.1.Мэргэжил бүртгэх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3.2.Сургалтын хөтөлбөр бүртгэх</w:t>
        <w:tab/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89"/>
        </w:tabs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4.Удирдлагын шинжилгээ</w:t>
        <w:tab/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4.1.Dashboard</w:t>
        <w:tab/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89"/>
        </w:tabs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5.Дүн хөтлөлт </w:t>
        <w:tab/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5.1.Дүнгийн хавтгай үүсгэх </w:t>
        <w:tab/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5.2.Дүн бүртгэх</w:t>
        <w:tab/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5.3.Дүн батлах</w:t>
        <w:tab/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5.4.Дүнгийн хавтгай харах</w:t>
        <w:tab/>
        <w:t xml:space="preserve">6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406"/>
        </w:tabs>
        <w:spacing w:lineRule="auto" w:after="0" w:line="240" w:before="0"/>
        <w:ind w:left="283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5.5.Оюутны сурлагын тодорхойлолт хэвлэх</w:t>
        <w:tab/>
        <w:t xml:space="preserve">6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89"/>
        </w:tabs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6.Онлайн тест</w:t>
        <w:tab/>
        <w:t xml:space="preserve">6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89"/>
        </w:tabs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7.Санхүү бүртгэл </w:t>
        <w:tab/>
        <w:t xml:space="preserve">6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89"/>
        </w:tabs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8.Номын сан</w:t>
        <w:tab/>
        <w:t xml:space="preserve">6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right" w:pos="9689"/>
        </w:tabs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9.Баримтын удирдлага</w:t>
        <w:tab/>
        <w:t xml:space="preserve">6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Оюутны бүртгэл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280" w:before="0"/>
        <w:contextualSpacing w:val="0"/>
      </w:pPr>
      <w:bookmarkStart w:id="0" w:colFirst="0" w:name="id.gjdgxs" w:colLast="0"/>
      <w:bookmarkEnd w:id="0"/>
      <w:r w:rsidRPr="00000000" w:rsidR="00000000" w:rsidDel="00000000">
        <w:rPr>
          <w:smallCaps w:val="0"/>
          <w:rtl w:val="0"/>
        </w:rPr>
        <w:t xml:space="preserve">Шинэ оюутан бүртгэх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68"/>
        <w:gridCol w:w="7521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Шинэ оюутан бүртгэх үйлдлийн дараалал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Сургалтын менежер “Шинэ оюутан” дэлгэцийг нээнэ.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spacing w:lineRule="auto" w:after="0" w:line="240" w:before="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Нэр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spacing w:lineRule="auto" w:after="0" w:line="240" w:before="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fdgdfg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spacing w:lineRule="auto" w:after="0" w:line="240" w:before="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dfgdfg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spacing w:lineRule="auto" w:after="0" w:line="240" w:before="0"/>
              <w:ind w:left="144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өаөаө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28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Зураг оруулах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28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28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Хадгалах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280" w:before="0"/>
        <w:contextualSpacing w:val="0"/>
      </w:pPr>
      <w:r w:rsidRPr="00000000" w:rsidR="00000000" w:rsidDel="00000000">
        <w:rPr>
          <w:smallCaps w:val="0"/>
          <w:rtl w:val="0"/>
        </w:rPr>
        <w:t xml:space="preserve">Оюутан анги дэвшүүлэх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41"/>
        <w:gridCol w:w="7548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Оюутан анги дэвшүүлэх үйлдлийн дараалал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ind w:left="720" w:hanging="359"/>
              <w:contextualSpacing w:val="1"/>
            </w:pPr>
            <w:r w:rsidRPr="00000000" w:rsidR="00000000" w:rsidDel="00000000">
              <w:rPr>
                <w:smallCaps w:val="0"/>
                <w:rtl w:val="0"/>
              </w:rPr>
              <w:t xml:space="preserve">Анги дэвшүүлэх оюутан бүртгэгдсэн байх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ind w:left="1080" w:hanging="359"/>
              <w:contextualSpacing w:val="1"/>
            </w:pPr>
            <w:r w:rsidRPr="00000000" w:rsidR="00000000" w:rsidDel="00000000">
              <w:rPr>
                <w:smallCaps w:val="0"/>
                <w:rtl w:val="0"/>
              </w:rPr>
              <w:t xml:space="preserve">Төгсөх оюутан биш байх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ind w:left="1080" w:hanging="359"/>
              <w:contextualSpacing w:val="1"/>
            </w:pPr>
            <w:r w:rsidRPr="00000000" w:rsidR="00000000" w:rsidDel="00000000">
              <w:rPr>
                <w:smallCaps w:val="0"/>
                <w:rtl w:val="0"/>
              </w:rPr>
              <w:t xml:space="preserve">Төлбөрийн тооцоо хийгдсэн байх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Сургалтын менежер “Оюутан” дэлгэцийг нээнэ.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Групп үүсгэх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27"/>
        <w:gridCol w:w="7562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Анги, бүлэг үүсгэх үйлдлийн дараалал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ind w:left="720" w:hanging="359"/>
              <w:contextualSpacing w:val="1"/>
            </w:pPr>
            <w:r w:rsidRPr="00000000" w:rsidR="00000000" w:rsidDel="00000000">
              <w:rPr>
                <w:smallCaps w:val="0"/>
                <w:rtl w:val="0"/>
              </w:rPr>
              <w:t xml:space="preserve">Семестер тодорхойлогдсон байх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Сургалтын менежер “Групп үүсгэх” дэлгэцийг нээнэ.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Оюутны анги солих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27"/>
        <w:gridCol w:w="7562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Оюутны анги солих үйлдлийн дараалал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ind w:left="720" w:hanging="359"/>
              <w:contextualSpacing w:val="1"/>
            </w:pPr>
            <w:r w:rsidRPr="00000000" w:rsidR="00000000" w:rsidDel="00000000">
              <w:rPr>
                <w:smallCaps w:val="0"/>
                <w:rtl w:val="0"/>
              </w:rPr>
              <w:t xml:space="preserve">Семестер тодорхойлогдсон байх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Оюутан чөлөө авах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27"/>
        <w:gridCol w:w="7562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Оюутан чөлөө авах үйлдлийн дараалал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ind w:left="720" w:hanging="359"/>
              <w:contextualSpacing w:val="1"/>
            </w:pPr>
            <w:r w:rsidRPr="00000000" w:rsidR="00000000" w:rsidDel="00000000">
              <w:rPr>
                <w:smallCaps w:val="0"/>
                <w:rtl w:val="0"/>
              </w:rPr>
              <w:t xml:space="preserve">Семестер тодорхойлогдсон байх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Оюутан жилийн чөлөө авах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Оюутан хасах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Оюутан төгсгөх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Оюутны ирц бүртгэх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Оюутны тодорхойлолт хэвлэх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Оюутан хичээл сонгох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Ангийн мэдээлэл харах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Оюутны мэдээлэл харах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Оюутанд тэмдэглэл хийх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1" w:colFirst="0" w:name="id.30j0zll" w:colLast="0"/>
      <w:bookmarkEnd w:id="1"/>
      <w:r w:rsidRPr="00000000" w:rsidR="00000000" w:rsidDel="00000000">
        <w:rPr>
          <w:smallCaps w:val="0"/>
          <w:rtl w:val="0"/>
        </w:rPr>
        <w:t xml:space="preserve">Багшийн бүртгэл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859"/>
        <w:gridCol w:w="5830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Багш бүртгэх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менежер, Тэнхмийн эрхлэгч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Тэнхим үүсгэх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Багшийн ирц бүртгэл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менежер, Тэнхмийн эрхлэгч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Багшийн цагийн тооцоо харах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менежер, Тэнхмийн эрхлэгч, Захирал</w:t>
            </w:r>
          </w:p>
        </w:tc>
      </w:tr>
    </w:tbl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2" w:colFirst="0" w:name="id.1fob9te" w:colLast="0"/>
      <w:bookmarkEnd w:id="2"/>
      <w:r w:rsidRPr="00000000" w:rsidR="00000000" w:rsidDel="00000000">
        <w:rPr>
          <w:smallCaps w:val="0"/>
          <w:rtl w:val="0"/>
        </w:rPr>
        <w:t xml:space="preserve">Сургалтын удирдлага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Мэргэжил бүртгэх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426"/>
        <w:gridCol w:w="7263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Мэргэжил үйлдлийн дараалал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ind w:left="720" w:hanging="359"/>
              <w:contextualSpacing w:val="1"/>
            </w:pPr>
            <w:r w:rsidRPr="00000000" w:rsidR="00000000" w:rsidDel="00000000">
              <w:rPr>
                <w:smallCaps w:val="0"/>
                <w:rtl w:val="0"/>
              </w:rPr>
              <w:t xml:space="preserve">Семестер тодорхойлогдсон байх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Сургалтын менежер “Групп үүсгэх” дэлгэцийг нээнэ.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Сургалтын хөтөлбөр бүртгэх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6010"/>
        <w:gridCol w:w="3679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Хичээл бүртгэх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 төлөвлөх (семестер бүрээр)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Хичээлийн хуваарь зохиох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Хичээлийн хуваарь харах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Бүгд</w:t>
            </w:r>
          </w:p>
        </w:tc>
      </w:tr>
    </w:tbl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Удирдлагын шинжилгээ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Dashboard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3" w:colFirst="0" w:name="id.3znysh7" w:colLast="0"/>
      <w:bookmarkEnd w:id="3"/>
      <w:r w:rsidRPr="00000000" w:rsidR="00000000" w:rsidDel="00000000">
        <w:rPr>
          <w:smallCaps w:val="0"/>
          <w:rtl w:val="0"/>
        </w:rPr>
        <w:t xml:space="preserve">Дүн хөтлөлт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after="280" w:before="0"/>
        <w:contextualSpacing w:val="0"/>
      </w:pPr>
      <w:bookmarkStart w:id="4" w:colFirst="0" w:name="id.2et92p0" w:colLast="0"/>
      <w:bookmarkEnd w:id="4"/>
      <w:r w:rsidRPr="00000000" w:rsidR="00000000" w:rsidDel="00000000">
        <w:rPr>
          <w:smallCaps w:val="0"/>
          <w:rtl w:val="0"/>
        </w:rPr>
        <w:t xml:space="preserve">Дүнгийн хавтгай үүсгэх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68"/>
        <w:gridCol w:w="7521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Дүнгийн хавтгай үүсгэх үйлдлийн дараалал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Семестер тодорхойлогдсон байх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ind w:left="720" w:hanging="359"/>
              <w:contextualSpacing w:val="1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 «Дүнгийн хавтгай үүсгэх» цонх нээнэ.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Дүнгийн хавтгайн төрөл: “хичээлийн”, “шалгалтын”, “бусад”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Хэрэв “хичээлийн” эсвэл “шалгалтын” гэж сонгосон бол хичээл, шалгалтын нэрийг заавал оруулна.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Систем автоматаар хичээл заасан буюу заах багшийг дүнгийн хавтгай засах эрхтэй хэрэглэгчээр нэмж бүртгэнэ.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Дүн бодох томъёог оруулна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Анги, бүлгийн мэдээллийг оруулж болно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Дүнгийн хавтгай дээр харагдах багануудыг сонгоно.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“Хадгалах” товч дарна.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Дүн бүртгэх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27"/>
        <w:gridCol w:w="7562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Дүн бүртгэх үйлдлийн дараалал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Багш, 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Семестер тодорхойлогдсон байх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Дүн батлах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86"/>
        <w:gridCol w:w="7603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Дүн батлах үйлдлийн дараалал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Семестер тодорхойлогдсон байх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5" w:colFirst="0" w:name="id.tyjcwt" w:colLast="0"/>
      <w:bookmarkEnd w:id="5"/>
      <w:r w:rsidRPr="00000000" w:rsidR="00000000" w:rsidDel="00000000">
        <w:rPr>
          <w:smallCaps w:val="0"/>
          <w:rtl w:val="0"/>
        </w:rPr>
        <w:t xml:space="preserve">Дүнгийн хавтгай харах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48"/>
        <w:gridCol w:w="7541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Дүнгийн хавтгай харах тохиолдол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менежер, Багш, Захирал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Дүнгийн бичилт хийгдсэн байх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Сургалтын менежер жагсаалтаас харах дүнгийн хавтгайгаа сонгоно.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Систем дүнгийн хавтгайг дараахь байдлаар харуулна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lineRule="auto" w:after="0" w:line="240" w:before="0"/>
              <w:ind w:left="108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Ангийн дундаж үнэлгээ харуулах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Оюутны сурлагын тодорхойлолт хэвлэх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48"/>
        <w:gridCol w:w="7541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Тодорхойлолт: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Оюутны дүн хэвлэх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Дүр: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Урьдчилсан нөхцөл: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Оюутны дүн бүртгэл хийгдсэн байх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Үндсэн дараалал: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i w:val="1"/>
                <w:smallCaps w:val="0"/>
                <w:rtl w:val="0"/>
              </w:rPr>
              <w:t xml:space="preserve">Үр дүн: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Онлайн тест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6" w:colFirst="0" w:name="id.3dy6vkm" w:colLast="0"/>
      <w:bookmarkEnd w:id="6"/>
      <w:r w:rsidRPr="00000000" w:rsidR="00000000" w:rsidDel="00000000">
        <w:rPr>
          <w:smallCaps w:val="0"/>
          <w:rtl w:val="0"/>
        </w:rPr>
        <w:t xml:space="preserve">Санхүү бүртгэл</w:t>
      </w:r>
    </w:p>
    <w:tbl>
      <w:tblPr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835"/>
        <w:gridCol w:w="4854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Төлбөр бүртгэх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mallCaps w:val="0"/>
                <w:rtl w:val="0"/>
              </w:rPr>
              <w:t xml:space="preserve">Сургалтын менежер, Нягтлан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Номын сан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900"/>
        </w:tabs>
        <w:spacing w:lineRule="auto" w:after="120" w:line="240" w:before="0"/>
        <w:ind w:left="0" w:firstLine="0" w:right="0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Номын фонд дахь номын нэрс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1900"/>
        </w:tabs>
        <w:spacing w:lineRule="auto" w:after="120" w:line="240" w:before="0"/>
        <w:ind w:left="72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Шинээр нэмэгдсэн ном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Баримтын удирдлага</w:t>
      </w:r>
    </w:p>
    <w:sectPr>
      <w:pgSz w:w="12240" w:h="15840"/>
      <w:pgMar w:left="1701" w:right="850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7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7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7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90" w:before="90"/>
      <w:contextualSpacing w:val="1"/>
    </w:pPr>
    <w:rPr>
      <w:b w:val="1"/>
      <w:smallCaps w:val="0"/>
      <w:color w:val="000000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83" w:before="283"/>
      <w:contextualSpacing w:val="1"/>
    </w:pPr>
    <w:rPr>
      <w:b w:val="1"/>
      <w:smallCaps w:val="0"/>
      <w:color w:val="000000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90" w:before="90"/>
      <w:ind w:left="90" w:firstLine="0" w:right="90"/>
      <w:contextualSpacing w:val="1"/>
    </w:pPr>
    <w:rPr>
      <w:b w:val="1"/>
      <w:smallCaps w:val="0"/>
      <w:color w:val="000000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90" w:before="90"/>
      <w:ind w:left="90" w:firstLine="0" w:right="90"/>
      <w:contextualSpacing w:val="1"/>
    </w:pPr>
    <w:rPr>
      <w:b w:val="1"/>
      <w:smallCaps w:val="0"/>
      <w:color w:val="000000"/>
      <w:sz w:val="20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90" w:before="90"/>
      <w:ind w:left="90" w:firstLine="0" w:right="90"/>
      <w:contextualSpacing w:val="1"/>
    </w:pPr>
    <w:rPr>
      <w:b w:val="1"/>
      <w:i w:val="1"/>
      <w:smallCaps w:val="0"/>
      <w:color w:val="000000"/>
      <w:sz w:val="1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90" w:before="90"/>
      <w:ind w:left="90" w:firstLine="0" w:right="90"/>
      <w:contextualSpacing w:val="1"/>
    </w:pPr>
    <w:rPr>
      <w:b w:val="1"/>
      <w:smallCaps w:val="0"/>
      <w:color w:val="00000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school_erp_use_case_specs.odt.docx</dc:title>
</cp:coreProperties>
</file>