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7svixrrdf0i" w:id="0"/>
      <w:bookmarkEnd w:id="0"/>
      <w:r w:rsidDel="00000000" w:rsidR="00000000" w:rsidRPr="00000000">
        <w:rPr>
          <w:b w:val="1"/>
          <w:bCs w:val="1"/>
          <w:sz w:val="46"/>
          <w:szCs w:val="46"/>
          <w:rtl w:val="0"/>
        </w:rPr>
        <w:t xml:space="preserve">CorteQS Strategic Partner Programı</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36uee5a8318" w:id="1"/>
      <w:bookmarkEnd w:id="1"/>
      <w:r w:rsidDel="00000000" w:rsidR="00000000" w:rsidRPr="00000000">
        <w:rPr>
          <w:b w:val="1"/>
          <w:bCs w:val="1"/>
          <w:sz w:val="34"/>
          <w:szCs w:val="34"/>
          <w:rtl w:val="0"/>
        </w:rPr>
        <w:t xml:space="preserve">Diaspora kitlesine stratejik erişim sağla, CorteQS ile birlikte büyü</w:t>
      </w:r>
    </w:p>
    <w:p w:rsidR="00000000" w:rsidDel="00000000" w:rsidP="00000000" w:rsidRDefault="00000000" w:rsidRPr="00000000" w14:paraId="00000003">
      <w:pPr>
        <w:spacing w:after="240" w:before="240" w:lineRule="auto"/>
        <w:rPr/>
      </w:pPr>
      <w:r w:rsidDel="00000000" w:rsidR="00000000" w:rsidRPr="00000000">
        <w:rPr>
          <w:rtl w:val="0"/>
        </w:rPr>
        <w:t xml:space="preserve">CorteQS Strategic Partner Programı, Türk diasporasına hizmet sunan, diaspora kitlesiyle iş birliği geliştirmek isteyen veya kendi marka, kurum, girişim ya da profesyonel ağını global ölçekte görünür kılmak isteyen kişi ve yapılar için tasarlanmış stratejik iş birliği programıdır.</w:t>
      </w:r>
    </w:p>
    <w:p w:rsidR="00000000" w:rsidDel="00000000" w:rsidP="00000000" w:rsidRDefault="00000000" w:rsidRPr="00000000" w14:paraId="00000004">
      <w:pPr>
        <w:spacing w:after="240" w:before="240" w:lineRule="auto"/>
        <w:rPr/>
      </w:pPr>
      <w:r w:rsidDel="00000000" w:rsidR="00000000" w:rsidRPr="00000000">
        <w:rPr>
          <w:rtl w:val="0"/>
        </w:rPr>
        <w:t xml:space="preserve">Strategic Partner olmak için yalnızca sosyal medya görünürlüğü yeterli değildir. Önemli olan; güvenilir bir ağa, güçlü bir uzmanlığa, yerel veya global erişime ve CorteQS ekosistemine değer katabilecek bir iş birliği perspektifine sahip olmaktır.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gj1ysohuohg" w:id="2"/>
      <w:bookmarkEnd w:id="2"/>
      <w:r w:rsidDel="00000000" w:rsidR="00000000" w:rsidRPr="00000000">
        <w:rPr>
          <w:b w:val="1"/>
          <w:bCs w:val="1"/>
          <w:sz w:val="34"/>
          <w:szCs w:val="34"/>
          <w:rtl w:val="0"/>
        </w:rPr>
        <w:t xml:space="preserve">Strategic Partner Kimdir?</w:t>
      </w:r>
    </w:p>
    <w:p w:rsidR="00000000" w:rsidDel="00000000" w:rsidP="00000000" w:rsidRDefault="00000000" w:rsidRPr="00000000" w14:paraId="00000006">
      <w:pPr>
        <w:spacing w:after="240" w:before="240" w:lineRule="auto"/>
        <w:rPr/>
      </w:pPr>
      <w:r w:rsidDel="00000000" w:rsidR="00000000" w:rsidRPr="00000000">
        <w:rPr>
          <w:rtl w:val="0"/>
        </w:rPr>
        <w:t xml:space="preserve">Strategic Partner, CorteQS’in şehir, ülke veya kategori bazlı büyümesine stratejik katkı sağlayan iş birliği ortağıdır.</w:t>
      </w:r>
    </w:p>
    <w:p w:rsidR="00000000" w:rsidDel="00000000" w:rsidP="00000000" w:rsidRDefault="00000000" w:rsidRPr="00000000" w14:paraId="00000007">
      <w:pPr>
        <w:spacing w:after="240" w:before="240" w:lineRule="auto"/>
        <w:rPr/>
      </w:pPr>
      <w:r w:rsidDel="00000000" w:rsidR="00000000" w:rsidRPr="00000000">
        <w:rPr>
          <w:rtl w:val="0"/>
        </w:rPr>
        <w:t xml:space="preserve">Bu rol; yalnızca tanıtım yapmakla sınırlı değildir. Strategic Partner, CorteQS’in diaspora ekosisteminde doğru kişi, kurum, işletme, consultant, marka ve topluluklarla bağlantı kurmasına destek olur. Aynı zamanda ortak kampanyalar, içerikler, etkinlikler ve görünürlük çalışmaları üzerinden karşılıklı değer yaratır.</w:t>
      </w:r>
    </w:p>
    <w:p w:rsidR="00000000" w:rsidDel="00000000" w:rsidP="00000000" w:rsidRDefault="00000000" w:rsidRPr="00000000" w14:paraId="00000008">
      <w:pPr>
        <w:spacing w:after="240" w:before="240" w:lineRule="auto"/>
        <w:rPr/>
      </w:pPr>
      <w:r w:rsidDel="00000000" w:rsidR="00000000" w:rsidRPr="00000000">
        <w:rPr>
          <w:rtl w:val="0"/>
        </w:rPr>
        <w:t xml:space="preserve">Strategic Partner klasik bir çalışan pozisyonu değildir. Esnek, proje bazlı, performans ve iş birliği odaklı bir partnerlik modelidir.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bh9nmveizef" w:id="3"/>
      <w:bookmarkEnd w:id="3"/>
      <w:r w:rsidDel="00000000" w:rsidR="00000000" w:rsidRPr="00000000">
        <w:rPr>
          <w:b w:val="1"/>
          <w:bCs w:val="1"/>
          <w:sz w:val="34"/>
          <w:szCs w:val="34"/>
          <w:rtl w:val="0"/>
        </w:rPr>
        <w:t xml:space="preserve">Strategic Partner Ne Yapar?</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CorteQS’i kendi profesyonel ağına, iş çevresine ve diaspora temaslarına tanıtır</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İşletmeler, consultant’lar, kurumlar, topluluklar ve marka iş birlikleri için bağlantı sağlar</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Ortak kampanya, etkinlik, içerik veya görünürlük projelerinde yer alır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CorteQS’in şehir, ülke veya kategori bazlı büyümesine stratejik katkı verir</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Diaspora kitlesine yönelik ürün, hizmet veya uzmanlık alanını CorteQS ağı içinde konumlandırır</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Kendi katkılarını, yönlendirmelerini ve iş birliği performansını dashboard üzerinden takip eder</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caf8mh0gjai" w:id="4"/>
      <w:bookmarkEnd w:id="4"/>
      <w:r w:rsidDel="00000000" w:rsidR="00000000" w:rsidRPr="00000000">
        <w:rPr>
          <w:b w:val="1"/>
          <w:bCs w:val="1"/>
          <w:sz w:val="34"/>
          <w:szCs w:val="34"/>
          <w:rtl w:val="0"/>
        </w:rPr>
        <w:t xml:space="preserve">Kimler İçin Uygun?</w:t>
      </w:r>
    </w:p>
    <w:p w:rsidR="00000000" w:rsidDel="00000000" w:rsidP="00000000" w:rsidRDefault="00000000" w:rsidRPr="00000000" w14:paraId="00000011">
      <w:pPr>
        <w:spacing w:after="240" w:before="240" w:lineRule="auto"/>
        <w:rPr/>
      </w:pPr>
      <w:r w:rsidDel="00000000" w:rsidR="00000000" w:rsidRPr="00000000">
        <w:rPr>
          <w:rtl w:val="0"/>
        </w:rPr>
        <w:t xml:space="preserve">Bu program özellikle şu kişi ve yapılar için uygundur:</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Diaspora kitlesine hizmet veren profesyoneller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Consultant’lar, danışmanlar, hukukçular, finans uzmanları, kariyer danışmanları ve hizmet sağlayıcılar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Diaspora odaklı marka, girişim, kurum veya platform sahipleri</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Belirli bir şehir, ülke veya sektörde güçlü ağı bulunan kişiler</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İşletmelerle, topluluklarla veya karar vericilerle bağlantısı olan partner adayları</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CorteQS ile uzun vadeli stratejik iş birliği geliştirmek isteyenler</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Kendi uzmanlığını global Türk diasporasına taşımak isteyen kişi ve kurumlar</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4tgvgqahfify" w:id="5"/>
      <w:bookmarkEnd w:id="5"/>
      <w:r w:rsidDel="00000000" w:rsidR="00000000" w:rsidRPr="00000000">
        <w:rPr>
          <w:b w:val="1"/>
          <w:bCs w:val="1"/>
          <w:sz w:val="34"/>
          <w:szCs w:val="34"/>
          <w:rtl w:val="0"/>
        </w:rPr>
        <w:t xml:space="preserve">Strategic Partner İçin Değer Önerisi</w:t>
      </w:r>
    </w:p>
    <w:p w:rsidR="00000000" w:rsidDel="00000000" w:rsidP="00000000" w:rsidRDefault="00000000" w:rsidRPr="00000000" w14:paraId="0000001A">
      <w:pPr>
        <w:spacing w:after="240" w:before="240" w:lineRule="auto"/>
        <w:rPr/>
      </w:pPr>
      <w:r w:rsidDel="00000000" w:rsidR="00000000" w:rsidRPr="00000000">
        <w:rPr>
          <w:rtl w:val="0"/>
        </w:rPr>
        <w:t xml:space="preserve">CorteQS, Strategic Partner’lara yalnızca bir tanıtım alanı değil, global diaspora ekosisteminde konumlanma fırsatı sunar.</w:t>
      </w:r>
    </w:p>
    <w:p w:rsidR="00000000" w:rsidDel="00000000" w:rsidP="00000000" w:rsidRDefault="00000000" w:rsidRPr="00000000" w14:paraId="0000001B">
      <w:pPr>
        <w:spacing w:after="240" w:before="240" w:lineRule="auto"/>
        <w:rPr/>
      </w:pPr>
      <w:r w:rsidDel="00000000" w:rsidR="00000000" w:rsidRPr="00000000">
        <w:rPr>
          <w:rtl w:val="0"/>
        </w:rPr>
        <w:t xml:space="preserve">Strategic Partner olarak:</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Türk diasporasına daha güvenilir ve hedefli şekilde erişebilirsin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Şehir, ülke veya kategori bazlı görünürlük kazanabilirsin</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Ortak kampanya, etkinlik ve içerik projelerinde yer alabilirsin</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Kendi marka, kurum veya uzmanlığını CorteQS ağı içinde öne çıkarabilirsin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İşletmeler, consultant’lar, topluluklar ve diaspora aktörleriyle yeni bağlantılar kurabilirsin</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Erken dönemde CorteQS’in global büyüme sürecinde stratejik bir pozisyon alabilirsin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52ysy13f2npe" w:id="6"/>
      <w:bookmarkEnd w:id="6"/>
      <w:r w:rsidDel="00000000" w:rsidR="00000000" w:rsidRPr="00000000">
        <w:rPr>
          <w:b w:val="1"/>
          <w:bCs w:val="1"/>
          <w:sz w:val="34"/>
          <w:szCs w:val="34"/>
          <w:rtl w:val="0"/>
        </w:rPr>
        <w:t xml:space="preserve">Dashboard ile Takip</w:t>
      </w:r>
    </w:p>
    <w:p w:rsidR="00000000" w:rsidDel="00000000" w:rsidP="00000000" w:rsidRDefault="00000000" w:rsidRPr="00000000" w14:paraId="00000023">
      <w:pPr>
        <w:spacing w:after="240" w:before="240" w:lineRule="auto"/>
        <w:rPr/>
      </w:pPr>
      <w:r w:rsidDel="00000000" w:rsidR="00000000" w:rsidRPr="00000000">
        <w:rPr>
          <w:rtl w:val="0"/>
        </w:rPr>
        <w:t xml:space="preserve">Strategic Partner’lar, kendilerine tanımlanan iş birliklerini, yönlendirmeleri, kampanyaları ve performans göstergelerini dashboard üzerinden takip edebilir.</w:t>
      </w:r>
    </w:p>
    <w:p w:rsidR="00000000" w:rsidDel="00000000" w:rsidP="00000000" w:rsidRDefault="00000000" w:rsidRPr="00000000" w14:paraId="00000024">
      <w:pPr>
        <w:spacing w:after="240" w:before="240" w:lineRule="auto"/>
        <w:rPr/>
      </w:pPr>
      <w:r w:rsidDel="00000000" w:rsidR="00000000" w:rsidRPr="00000000">
        <w:rPr>
          <w:rtl w:val="0"/>
        </w:rPr>
        <w:t xml:space="preserve">Dashboard yapısı; referral bağlantıları, yönlendirme kayıtları, kampanya görevleri, etkileşim performansı, etkinlik duyuruları ve stratejik iş birliği fırsatlarının daha şeffaf yönetilmesini sağlar.</w:t>
      </w:r>
    </w:p>
    <w:p w:rsidR="00000000" w:rsidDel="00000000" w:rsidP="00000000" w:rsidRDefault="00000000" w:rsidRPr="00000000" w14:paraId="00000025">
      <w:pPr>
        <w:spacing w:after="240" w:before="240" w:lineRule="auto"/>
        <w:rPr/>
      </w:pPr>
      <w:r w:rsidDel="00000000" w:rsidR="00000000" w:rsidRPr="00000000">
        <w:rPr>
          <w:rtl w:val="0"/>
        </w:rPr>
        <w:t xml:space="preserve">Bu sayede Strategic Partner, CorteQS’e sağladığı katkıyı ve oluşturduğu etkiyi görünür şekilde izleyebilir.</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1lue6ha1eszj" w:id="7"/>
      <w:bookmarkEnd w:id="7"/>
      <w:r w:rsidDel="00000000" w:rsidR="00000000" w:rsidRPr="00000000">
        <w:rPr>
          <w:b w:val="1"/>
          <w:bCs w:val="1"/>
          <w:sz w:val="34"/>
          <w:szCs w:val="34"/>
          <w:rtl w:val="0"/>
        </w:rPr>
        <w:t xml:space="preserve">Strategic Partner Yol Haritası</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Strategic Partner başvurunu yaparsın</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CorteQS ekibi profilini, ağını ve potansiyel katkı alanlarını değerlendirir</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Şehir, ülke, kategori veya proje bazlı iş birliği alanı belirlenir</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Sana özel yönlendirme, kampanya veya partnerlik akışı tanımlanır</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Ortak içerik, etkinlik, tanıtım veya bağlantı çalışmaları başlatılır</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Katkıların dashboard üzerinden takip edilir</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Performans ve uyum arttıkça daha kapsamlı stratejik iş birlikleri geliştirilebilir</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jy8x9pjsmctt" w:id="8"/>
      <w:bookmarkEnd w:id="8"/>
      <w:r w:rsidDel="00000000" w:rsidR="00000000" w:rsidRPr="00000000">
        <w:rPr>
          <w:b w:val="1"/>
          <w:bCs w:val="1"/>
          <w:sz w:val="34"/>
          <w:szCs w:val="34"/>
          <w:rtl w:val="0"/>
        </w:rPr>
        <w:t xml:space="preserve">Neden Şimdi?</w:t>
      </w:r>
    </w:p>
    <w:p w:rsidR="00000000" w:rsidDel="00000000" w:rsidP="00000000" w:rsidRDefault="00000000" w:rsidRPr="00000000" w14:paraId="0000002F">
      <w:pPr>
        <w:spacing w:after="240" w:before="240" w:lineRule="auto"/>
        <w:rPr/>
      </w:pPr>
      <w:r w:rsidDel="00000000" w:rsidR="00000000" w:rsidRPr="00000000">
        <w:rPr>
          <w:rtl w:val="0"/>
        </w:rPr>
        <w:t xml:space="preserve">CorteQS, global Türk diasporasını şehir bazlı bir network yapısıyla bir araya getirirken, erken dönemde stratejik partnerlik kuran kişi ve kurumlar ekosistemde güçlü bir ilk konum elde eder.</w:t>
      </w:r>
    </w:p>
    <w:p w:rsidR="00000000" w:rsidDel="00000000" w:rsidP="00000000" w:rsidRDefault="00000000" w:rsidRPr="00000000" w14:paraId="00000030">
      <w:pPr>
        <w:spacing w:after="240" w:before="240" w:lineRule="auto"/>
        <w:rPr/>
      </w:pPr>
      <w:r w:rsidDel="00000000" w:rsidR="00000000" w:rsidRPr="00000000">
        <w:rPr>
          <w:rtl w:val="0"/>
        </w:rPr>
        <w:t xml:space="preserve">Bu süreçte Strategic Partner’lar, yalnızca mevcut bir platforma dahil olmaz; aynı zamanda büyüyen diaspora ağının şekillenmesine katkı verir.</w:t>
      </w:r>
    </w:p>
    <w:p w:rsidR="00000000" w:rsidDel="00000000" w:rsidP="00000000" w:rsidRDefault="00000000" w:rsidRPr="00000000" w14:paraId="00000031">
      <w:pPr>
        <w:spacing w:after="240" w:before="240" w:lineRule="auto"/>
        <w:rPr/>
      </w:pPr>
      <w:r w:rsidDel="00000000" w:rsidR="00000000" w:rsidRPr="00000000">
        <w:rPr>
          <w:rtl w:val="0"/>
        </w:rPr>
        <w:t xml:space="preserve">Erken dahil olan partnerler, şehir, ülke veya kategori bazında ilk görünenlerden biri olma ve CorteQS’in global büyüme sürecinde daha güçlü bir pozisyon alma fırsatına sahip olur.</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o26jbjj7csc7" w:id="9"/>
      <w:bookmarkEnd w:id="9"/>
      <w:r w:rsidDel="00000000" w:rsidR="00000000" w:rsidRPr="00000000">
        <w:rPr>
          <w:b w:val="1"/>
          <w:bCs w:val="1"/>
          <w:sz w:val="34"/>
          <w:szCs w:val="34"/>
          <w:rtl w:val="0"/>
        </w:rPr>
        <w:t xml:space="preserve">Çağrı</w:t>
      </w:r>
    </w:p>
    <w:p w:rsidR="00000000" w:rsidDel="00000000" w:rsidP="00000000" w:rsidRDefault="00000000" w:rsidRPr="00000000" w14:paraId="00000033">
      <w:pPr>
        <w:spacing w:after="240" w:before="240" w:lineRule="auto"/>
        <w:rPr/>
      </w:pPr>
      <w:r w:rsidDel="00000000" w:rsidR="00000000" w:rsidRPr="00000000">
        <w:rPr>
          <w:rtl w:val="0"/>
        </w:rPr>
        <w:t xml:space="preserve">Türk diasporasına ulaşmak, güçlü iş birlikleri geliştirmek ve uzmanlığını global bir ağ içinde konumlandırmak istiyorsan, CorteQS Strategic Partner Programı’na katıl.</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Stratejik bağlantılar kur. Diaspora kitlesine eriş. CorteQS ile birlikte büyü.</w:t>
      </w:r>
    </w:p>
    <w:p w:rsidR="00000000" w:rsidDel="00000000" w:rsidP="00000000" w:rsidRDefault="00000000" w:rsidRPr="00000000" w14:paraId="00000035">
      <w:pPr>
        <w:spacing w:after="240" w:before="240" w:lineRule="auto"/>
        <w:rPr>
          <w:color w:val="1155cc"/>
          <w:u w:val="single"/>
        </w:rPr>
      </w:pPr>
      <w:r w:rsidDel="00000000" w:rsidR="00000000" w:rsidRPr="00000000">
        <w:rPr>
          <w:b w:val="1"/>
          <w:bCs w:val="1"/>
          <w:rtl w:val="0"/>
        </w:rPr>
        <w:t xml:space="preserve">Başvuru ve detaylar:</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https://corteqs.net</w:t>
        </w:r>
      </w:hyperlink>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rteqs.net" TargetMode="External"/><Relationship Id="rId7" Type="http://schemas.openxmlformats.org/officeDocument/2006/relationships/hyperlink" Target="https://corteq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