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60CCC">
      <w:pPr>
        <w:widowControl w:val="0"/>
        <w:jc w:val="center"/>
        <w:rPr>
          <w:rFonts w:ascii="Times New Roman" w:hAnsi="Times New Roman" w:cs="Times New Roman"/>
          <w:color w:val="000000"/>
          <w:sz w:val="21"/>
          <w:szCs w:val="21"/>
        </w:rPr>
      </w:pPr>
      <w:r>
        <w:rPr>
          <w:rFonts w:ascii="Times New Roman" w:hAnsi="Times New Roman" w:cs="Times New Roman"/>
          <w:b/>
          <w:color w:val="000000"/>
          <w:sz w:val="21"/>
          <w:szCs w:val="21"/>
        </w:rPr>
        <w:t>職務経歴書</w:t>
      </w:r>
    </w:p>
    <w:p w14:paraId="1DB5C5C7">
      <w:pPr>
        <w:widowControl w:val="0"/>
        <w:jc w:val="right"/>
        <w:rPr>
          <w:rFonts w:ascii="Times New Roman" w:hAnsi="Times New Roman" w:cs="Times New Roman"/>
          <w:color w:val="000000"/>
          <w:sz w:val="21"/>
          <w:szCs w:val="21"/>
        </w:rPr>
      </w:pPr>
      <w:r>
        <w:rPr>
          <w:rFonts w:ascii="Times New Roman" w:hAnsi="Times New Roman" w:cs="Times New Roman"/>
          <w:color w:val="000000"/>
          <w:sz w:val="21"/>
          <w:szCs w:val="21"/>
        </w:rPr>
        <w:t>2026年3月1</w:t>
      </w:r>
      <w:r>
        <w:rPr>
          <w:rFonts w:hint="default" w:ascii="Times New Roman" w:hAnsi="Times New Roman" w:cs="Times New Roman"/>
          <w:color w:val="000000"/>
          <w:sz w:val="21"/>
          <w:szCs w:val="21"/>
          <w:lang w:val="en-US"/>
        </w:rPr>
        <w:t>7</w:t>
      </w:r>
      <w:r>
        <w:rPr>
          <w:rFonts w:ascii="Times New Roman" w:hAnsi="Times New Roman" w:cs="Times New Roman"/>
          <w:color w:val="000000"/>
          <w:sz w:val="21"/>
          <w:szCs w:val="21"/>
        </w:rPr>
        <w:t>日</w:t>
      </w:r>
    </w:p>
    <w:p w14:paraId="61712AB3">
      <w:pPr>
        <w:widowControl w:val="0"/>
        <w:jc w:val="right"/>
        <w:rPr>
          <w:rFonts w:ascii="Times New Roman" w:hAnsi="Times New Roman" w:cs="Times New Roman"/>
          <w:color w:val="000000"/>
          <w:sz w:val="21"/>
          <w:szCs w:val="21"/>
        </w:rPr>
      </w:pPr>
      <w:r>
        <w:rPr>
          <w:rFonts w:ascii="Times New Roman" w:hAnsi="Times New Roman" w:cs="Times New Roman"/>
          <w:color w:val="000000"/>
          <w:sz w:val="21"/>
          <w:szCs w:val="21"/>
        </w:rPr>
        <w:t>氏名  WULAN BATEER</w:t>
      </w:r>
    </w:p>
    <w:p w14:paraId="30699769">
      <w:pPr>
        <w:widowControl w:val="0"/>
        <w:jc w:val="right"/>
        <w:rPr>
          <w:rFonts w:ascii="Times New Roman" w:hAnsi="Times New Roman" w:cs="Times New Roman"/>
          <w:color w:val="000000"/>
          <w:sz w:val="21"/>
          <w:szCs w:val="21"/>
          <w:lang w:eastAsia="ja-JP"/>
        </w:rPr>
      </w:pPr>
      <w:r>
        <w:rPr>
          <w:rFonts w:ascii="ＭＳ 明朝" w:hAnsi="ＭＳ 明朝" w:eastAsia="ＭＳ 明朝" w:cs="Times New Roman"/>
          <w:color w:val="000000"/>
          <w:sz w:val="21"/>
          <w:szCs w:val="21"/>
          <w:lang w:eastAsia="ja-JP"/>
        </w:rPr>
        <w:t>（</w:t>
      </w:r>
      <w:r>
        <w:rPr>
          <w:rFonts w:hint="eastAsia" w:ascii="ＭＳ 明朝" w:hAnsi="ＭＳ 明朝" w:eastAsia="ＭＳ 明朝" w:cs="Times New Roman"/>
          <w:color w:val="000000"/>
          <w:sz w:val="21"/>
          <w:szCs w:val="21"/>
          <w:lang w:eastAsia="ja-JP"/>
        </w:rPr>
        <w:t>ウラン　バートル</w:t>
      </w:r>
      <w:r>
        <w:rPr>
          <w:rFonts w:ascii="ＭＳ 明朝" w:hAnsi="ＭＳ 明朝" w:eastAsia="ＭＳ 明朝" w:cs="Times New Roman"/>
          <w:color w:val="000000"/>
          <w:sz w:val="21"/>
          <w:szCs w:val="21"/>
          <w:lang w:eastAsia="ja-JP"/>
        </w:rPr>
        <w:t>）</w:t>
      </w:r>
    </w:p>
    <w:p w14:paraId="4D7FF2D6">
      <w:pPr>
        <w:widowControl w:val="0"/>
        <w:jc w:val="right"/>
        <w:rPr>
          <w:rFonts w:ascii="Times New Roman" w:hAnsi="Times New Roman" w:cs="Times New Roman"/>
          <w:color w:val="000000"/>
          <w:sz w:val="21"/>
          <w:szCs w:val="21"/>
          <w:lang w:eastAsia="ja-JP"/>
        </w:rPr>
      </w:pPr>
    </w:p>
    <w:p w14:paraId="4093E577">
      <w:pPr>
        <w:widowControl w:val="0"/>
        <w:jc w:val="both"/>
        <w:rPr>
          <w:rFonts w:ascii="Times New Roman" w:hAnsi="Times New Roman" w:cs="Times New Roman"/>
          <w:color w:val="000000"/>
          <w:sz w:val="21"/>
          <w:szCs w:val="21"/>
          <w:lang w:eastAsia="ja-JP"/>
        </w:rPr>
      </w:pPr>
      <w:r>
        <w:rPr>
          <w:rFonts w:ascii="Times New Roman" w:hAnsi="Times New Roman" w:cs="Times New Roman"/>
          <w:b/>
          <w:color w:val="000000"/>
          <w:sz w:val="21"/>
          <w:szCs w:val="21"/>
          <w:lang w:eastAsia="ja-JP"/>
        </w:rPr>
        <w:t>■職務要約</w:t>
      </w:r>
    </w:p>
    <w:p w14:paraId="4410F0AF">
      <w:pPr>
        <w:widowControl w:val="0"/>
        <w:jc w:val="both"/>
        <w:rPr>
          <w:rFonts w:ascii="Times New Roman" w:hAnsi="Times New Roman" w:cs="Times New Roman"/>
          <w:bCs/>
          <w:color w:val="000000"/>
          <w:sz w:val="21"/>
          <w:szCs w:val="21"/>
          <w:lang w:eastAsia="ja-JP"/>
        </w:rPr>
      </w:pPr>
      <w:r>
        <w:rPr>
          <w:rFonts w:ascii="Times New Roman" w:hAnsi="Times New Roman" w:cs="Times New Roman"/>
          <w:bCs/>
          <w:color w:val="000000"/>
          <w:sz w:val="21"/>
          <w:szCs w:val="21"/>
          <w:lang w:eastAsia="ja-JP"/>
        </w:rPr>
        <w:t>社会人経験15年のうち、IT業界にて10年間にわたり、ハイブリッドクラウドの設計</w:t>
      </w:r>
      <w:r>
        <w:rPr>
          <w:rFonts w:ascii="Times New Roman" w:hAnsi="Times New Roman" w:eastAsia="ＭＳ 明朝" w:cs="Times New Roman"/>
          <w:bCs/>
          <w:color w:val="000000"/>
          <w:sz w:val="21"/>
          <w:szCs w:val="21"/>
          <w:lang w:eastAsia="ja-JP"/>
        </w:rPr>
        <w:t>・</w:t>
      </w:r>
      <w:r>
        <w:rPr>
          <w:rFonts w:ascii="Times New Roman" w:hAnsi="Times New Roman" w:eastAsia="宋体" w:cs="Times New Roman"/>
          <w:bCs/>
          <w:color w:val="000000"/>
          <w:sz w:val="21"/>
          <w:szCs w:val="21"/>
          <w:lang w:eastAsia="ja-JP"/>
        </w:rPr>
        <w:t>運用、</w:t>
      </w:r>
      <w:r>
        <w:rPr>
          <w:rFonts w:ascii="Times New Roman" w:hAnsi="Times New Roman" w:cs="Times New Roman"/>
          <w:bCs/>
          <w:color w:val="000000"/>
          <w:sz w:val="21"/>
          <w:szCs w:val="21"/>
          <w:lang w:eastAsia="ja-JP"/>
        </w:rPr>
        <w:t>SRE、DevOpsの各領域で深い専門性を培ってまいりました。技術面では、OpenStack/KVMを用いた仮想化基盤からDocker/K8sによるクラウドネイティブ基盤の構築</w:t>
      </w:r>
      <w:r>
        <w:rPr>
          <w:rFonts w:ascii="Times New Roman" w:hAnsi="Times New Roman" w:eastAsia="ＭＳ 明朝" w:cs="Times New Roman"/>
          <w:bCs/>
          <w:color w:val="000000"/>
          <w:sz w:val="21"/>
          <w:szCs w:val="21"/>
          <w:lang w:eastAsia="ja-JP"/>
        </w:rPr>
        <w:t>・</w:t>
      </w:r>
      <w:r>
        <w:rPr>
          <w:rFonts w:ascii="Times New Roman" w:hAnsi="Times New Roman" w:eastAsia="宋体" w:cs="Times New Roman"/>
          <w:bCs/>
          <w:color w:val="000000"/>
          <w:sz w:val="21"/>
          <w:szCs w:val="21"/>
          <w:lang w:eastAsia="ja-JP"/>
        </w:rPr>
        <w:t>運用まで多岐にわたる経験を有しており、</w:t>
      </w:r>
      <w:r>
        <w:rPr>
          <w:rFonts w:ascii="Times New Roman" w:hAnsi="Times New Roman" w:cs="Times New Roman"/>
          <w:bCs/>
          <w:color w:val="000000"/>
          <w:sz w:val="21"/>
          <w:szCs w:val="21"/>
          <w:lang w:eastAsia="ja-JP"/>
        </w:rPr>
        <w:t>2,200ノード超の大規模インフラの安定稼働を実現した実績があります。また、キャリア初期の独系企業</w:t>
      </w:r>
      <w:r>
        <w:rPr>
          <w:rFonts w:ascii="ＭＳ 明朝" w:hAnsi="ＭＳ 明朝" w:eastAsia="ＭＳ 明朝" w:cs="Times New Roman"/>
          <w:bCs/>
          <w:color w:val="000000"/>
          <w:sz w:val="21"/>
          <w:szCs w:val="21"/>
          <w:lang w:eastAsia="ja-JP"/>
        </w:rPr>
        <w:t>（</w:t>
      </w:r>
      <w:r>
        <w:rPr>
          <w:rFonts w:ascii="Times New Roman" w:hAnsi="Times New Roman" w:cs="Times New Roman"/>
          <w:bCs/>
          <w:color w:val="000000"/>
          <w:sz w:val="21"/>
          <w:szCs w:val="21"/>
          <w:lang w:eastAsia="ja-JP"/>
        </w:rPr>
        <w:t>Big Dutchman</w:t>
      </w:r>
      <w:r>
        <w:rPr>
          <w:rFonts w:ascii="ＭＳ 明朝" w:hAnsi="ＭＳ 明朝" w:eastAsia="ＭＳ 明朝" w:cs="Times New Roman"/>
          <w:bCs/>
          <w:color w:val="000000"/>
          <w:sz w:val="21"/>
          <w:szCs w:val="21"/>
          <w:lang w:eastAsia="ja-JP"/>
        </w:rPr>
        <w:t>）</w:t>
      </w:r>
      <w:r>
        <w:rPr>
          <w:rFonts w:ascii="Times New Roman" w:hAnsi="Times New Roman" w:cs="Times New Roman"/>
          <w:bCs/>
          <w:color w:val="000000"/>
          <w:sz w:val="21"/>
          <w:szCs w:val="21"/>
          <w:lang w:eastAsia="ja-JP"/>
        </w:rPr>
        <w:t>での通訳</w:t>
      </w:r>
      <w:r>
        <w:rPr>
          <w:rFonts w:ascii="Times New Roman" w:hAnsi="Times New Roman" w:eastAsia="ＭＳ 明朝" w:cs="Times New Roman"/>
          <w:bCs/>
          <w:color w:val="000000"/>
          <w:sz w:val="21"/>
          <w:szCs w:val="21"/>
          <w:lang w:eastAsia="ja-JP"/>
        </w:rPr>
        <w:t>・</w:t>
      </w:r>
      <w:r>
        <w:rPr>
          <w:rFonts w:ascii="Times New Roman" w:hAnsi="Times New Roman" w:eastAsia="宋体" w:cs="Times New Roman"/>
          <w:bCs/>
          <w:color w:val="000000"/>
          <w:sz w:val="21"/>
          <w:szCs w:val="21"/>
          <w:lang w:eastAsia="ja-JP"/>
        </w:rPr>
        <w:t>プロジェクトコーディネーター経験を通じ、極めて高い異文化コミュニケーション能力とプロジェクト管理スキルを習得しました。現在は、この「技術</w:t>
      </w:r>
      <w:r>
        <w:rPr>
          <w:rFonts w:ascii="Times New Roman" w:hAnsi="Times New Roman" w:eastAsia="ＭＳ 明朝" w:cs="Times New Roman"/>
          <w:bCs/>
          <w:color w:val="000000"/>
          <w:sz w:val="21"/>
          <w:szCs w:val="21"/>
          <w:lang w:eastAsia="ja-JP"/>
        </w:rPr>
        <w:t>・</w:t>
      </w:r>
      <w:r>
        <w:rPr>
          <w:rFonts w:ascii="Times New Roman" w:hAnsi="Times New Roman" w:eastAsia="宋体" w:cs="Times New Roman"/>
          <w:bCs/>
          <w:color w:val="000000"/>
          <w:sz w:val="21"/>
          <w:szCs w:val="21"/>
          <w:lang w:eastAsia="ja-JP"/>
        </w:rPr>
        <w:t>言語</w:t>
      </w:r>
      <w:r>
        <w:rPr>
          <w:rFonts w:ascii="Times New Roman" w:hAnsi="Times New Roman" w:eastAsia="ＭＳ 明朝" w:cs="Times New Roman"/>
          <w:bCs/>
          <w:color w:val="000000"/>
          <w:sz w:val="21"/>
          <w:szCs w:val="21"/>
          <w:lang w:eastAsia="ja-JP"/>
        </w:rPr>
        <w:t>・</w:t>
      </w:r>
      <w:r>
        <w:rPr>
          <w:rFonts w:ascii="Times New Roman" w:hAnsi="Times New Roman" w:eastAsia="宋体" w:cs="Times New Roman"/>
          <w:bCs/>
          <w:color w:val="000000"/>
          <w:sz w:val="21"/>
          <w:szCs w:val="21"/>
          <w:lang w:eastAsia="ja-JP"/>
        </w:rPr>
        <w:t>管理」の三要素を兼ね備えたスペシャリストとして、日本での長期的なキャリア形成を強く希望しており、即戦力として貴社のシステムの信頼性向上とグローバル展開に献身的に貢献し続ける所存です。</w:t>
      </w:r>
    </w:p>
    <w:p w14:paraId="0AB8A651">
      <w:pPr>
        <w:widowControl w:val="0"/>
        <w:jc w:val="both"/>
        <w:rPr>
          <w:rFonts w:ascii="Times New Roman" w:hAnsi="Times New Roman" w:cs="Times New Roman"/>
          <w:bCs/>
          <w:color w:val="000000"/>
          <w:sz w:val="21"/>
          <w:szCs w:val="21"/>
          <w:lang w:eastAsia="ja-JP"/>
        </w:rPr>
      </w:pPr>
    </w:p>
    <w:p w14:paraId="58EE3A7F">
      <w:pPr>
        <w:widowControl w:val="0"/>
        <w:jc w:val="both"/>
        <w:rPr>
          <w:rFonts w:ascii="Times New Roman" w:hAnsi="Times New Roman" w:cs="Times New Roman"/>
          <w:color w:val="000000"/>
          <w:sz w:val="21"/>
          <w:szCs w:val="21"/>
          <w:lang w:eastAsia="ja-JP"/>
        </w:rPr>
      </w:pPr>
      <w:r>
        <w:rPr>
          <w:rFonts w:ascii="Times New Roman" w:hAnsi="Times New Roman" w:cs="Times New Roman"/>
          <w:b/>
          <w:color w:val="000000"/>
          <w:sz w:val="21"/>
          <w:szCs w:val="21"/>
          <w:lang w:eastAsia="ja-JP"/>
        </w:rPr>
        <w:t>■職務経歴1</w:t>
      </w:r>
    </w:p>
    <w:p w14:paraId="4646FA92">
      <w:pPr>
        <w:widowControl w:val="0"/>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2021年04月～現在　内モンゴル電力集団</w:t>
      </w:r>
    </w:p>
    <w:p w14:paraId="1574E154">
      <w:pPr>
        <w:widowControl w:val="0"/>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事業内容</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ハイブリッドクラウド</w:t>
      </w:r>
      <w:r>
        <w:rPr>
          <w:rFonts w:ascii="Times New Roman" w:hAnsi="Times New Roman" w:eastAsia="ＭＳ 明朝" w:cs="Times New Roman"/>
          <w:color w:val="000000"/>
          <w:sz w:val="21"/>
          <w:szCs w:val="21"/>
          <w:lang w:eastAsia="ja-JP"/>
        </w:rPr>
        <w:t>・</w:t>
      </w:r>
      <w:r>
        <w:rPr>
          <w:rFonts w:ascii="Times New Roman" w:hAnsi="Times New Roman" w:eastAsia="宋体" w:cs="Times New Roman"/>
          <w:color w:val="000000"/>
          <w:sz w:val="21"/>
          <w:szCs w:val="21"/>
          <w:lang w:eastAsia="ja-JP"/>
        </w:rPr>
        <w:t>アーキテクト</w:t>
      </w:r>
      <w:r>
        <w:rPr>
          <w:rFonts w:ascii="Times New Roman" w:hAnsi="Times New Roman" w:cs="Times New Roman"/>
          <w:color w:val="000000"/>
          <w:sz w:val="21"/>
          <w:szCs w:val="21"/>
          <w:lang w:eastAsia="ja-JP"/>
        </w:rPr>
        <w:t xml:space="preserve"> / シニアSREエンジニア / DevOps</w:t>
      </w:r>
    </w:p>
    <w:p w14:paraId="576708D8">
      <w:pPr>
        <w:widowControl w:val="0"/>
        <w:jc w:val="both"/>
        <w:rPr>
          <w:rFonts w:ascii="Times New Roman" w:hAnsi="Times New Roman" w:cs="Times New Roman"/>
          <w:color w:val="000000"/>
          <w:sz w:val="21"/>
          <w:szCs w:val="21"/>
          <w:lang w:eastAsia="ja-JP"/>
        </w:rPr>
      </w:pPr>
    </w:p>
    <w:tbl>
      <w:tblPr>
        <w:tblStyle w:val="25"/>
        <w:tblW w:w="9736" w:type="dxa"/>
        <w:tblInd w:w="0" w:type="dxa"/>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Layout w:type="fixed"/>
        <w:tblCellMar>
          <w:top w:w="0" w:type="dxa"/>
          <w:left w:w="108" w:type="dxa"/>
          <w:bottom w:w="0" w:type="dxa"/>
          <w:right w:w="108" w:type="dxa"/>
        </w:tblCellMar>
      </w:tblPr>
      <w:tblGrid>
        <w:gridCol w:w="1413"/>
        <w:gridCol w:w="8323"/>
      </w:tblGrid>
      <w:tr w14:paraId="77000940">
        <w:tc>
          <w:tcPr>
            <w:tcW w:w="1413" w:type="dxa"/>
            <w:shd w:val="clear" w:color="auto" w:fill="F2F2F2"/>
          </w:tcPr>
          <w:p w14:paraId="3FF51C45">
            <w:pPr>
              <w:widowControl w:val="0"/>
              <w:jc w:val="center"/>
              <w:rPr>
                <w:rFonts w:ascii="Times New Roman" w:hAnsi="Times New Roman" w:cs="Times New Roman"/>
                <w:color w:val="FFFFFF"/>
                <w:sz w:val="21"/>
                <w:szCs w:val="21"/>
              </w:rPr>
            </w:pPr>
            <w:r>
              <w:rPr>
                <w:rFonts w:ascii="Times New Roman" w:hAnsi="Times New Roman" w:cs="Times New Roman"/>
                <w:color w:val="000000"/>
                <w:sz w:val="21"/>
                <w:szCs w:val="21"/>
              </w:rPr>
              <w:t>期間</w:t>
            </w:r>
          </w:p>
        </w:tc>
        <w:tc>
          <w:tcPr>
            <w:tcW w:w="8323" w:type="dxa"/>
            <w:shd w:val="clear" w:color="auto" w:fill="F2F2F2"/>
          </w:tcPr>
          <w:p w14:paraId="394A6B38">
            <w:pPr>
              <w:widowControl w:val="0"/>
              <w:jc w:val="center"/>
              <w:rPr>
                <w:rFonts w:ascii="Times New Roman" w:hAnsi="Times New Roman" w:cs="Times New Roman"/>
                <w:color w:val="FFFFFF"/>
                <w:sz w:val="21"/>
                <w:szCs w:val="21"/>
              </w:rPr>
            </w:pPr>
            <w:r>
              <w:rPr>
                <w:rFonts w:ascii="Times New Roman" w:hAnsi="Times New Roman" w:cs="Times New Roman"/>
                <w:color w:val="000000"/>
                <w:sz w:val="21"/>
                <w:szCs w:val="21"/>
              </w:rPr>
              <w:t>業務内容</w:t>
            </w:r>
          </w:p>
        </w:tc>
      </w:tr>
      <w:tr w14:paraId="638D00C2">
        <w:tc>
          <w:tcPr>
            <w:tcW w:w="1413" w:type="dxa"/>
            <w:vMerge w:val="restart"/>
            <w:shd w:val="clear" w:color="auto" w:fill="FFFFFF"/>
          </w:tcPr>
          <w:p w14:paraId="330FABAD">
            <w:pPr>
              <w:widowControl w:val="0"/>
              <w:jc w:val="center"/>
              <w:rPr>
                <w:rFonts w:ascii="Times New Roman" w:hAnsi="Times New Roman" w:cs="Times New Roman"/>
                <w:color w:val="000000"/>
                <w:sz w:val="21"/>
                <w:szCs w:val="21"/>
              </w:rPr>
            </w:pPr>
            <w:r>
              <w:rPr>
                <w:rFonts w:ascii="Times New Roman" w:hAnsi="Times New Roman" w:cs="Times New Roman"/>
                <w:color w:val="000000"/>
                <w:sz w:val="21"/>
                <w:szCs w:val="21"/>
              </w:rPr>
              <w:t>2021年04月</w:t>
            </w:r>
          </w:p>
          <w:p w14:paraId="715C85FC">
            <w:pPr>
              <w:widowControl w:val="0"/>
              <w:jc w:val="center"/>
              <w:rPr>
                <w:rFonts w:ascii="Times New Roman" w:hAnsi="Times New Roman" w:cs="Times New Roman"/>
                <w:color w:val="000000"/>
                <w:sz w:val="21"/>
                <w:szCs w:val="21"/>
              </w:rPr>
            </w:pPr>
            <w:r>
              <w:rPr>
                <w:rFonts w:ascii="Times New Roman" w:hAnsi="Times New Roman" w:cs="Times New Roman"/>
                <w:color w:val="000000"/>
                <w:sz w:val="21"/>
                <w:szCs w:val="21"/>
              </w:rPr>
              <w:t>～</w:t>
            </w:r>
          </w:p>
          <w:p w14:paraId="5FB57E48">
            <w:pPr>
              <w:widowControl w:val="0"/>
              <w:jc w:val="center"/>
              <w:rPr>
                <w:rFonts w:ascii="Times New Roman" w:hAnsi="Times New Roman" w:cs="Times New Roman"/>
                <w:color w:val="000000"/>
                <w:sz w:val="21"/>
                <w:szCs w:val="21"/>
              </w:rPr>
            </w:pPr>
            <w:r>
              <w:rPr>
                <w:rFonts w:ascii="Times New Roman" w:hAnsi="Times New Roman" w:cs="Times New Roman"/>
                <w:color w:val="000000"/>
                <w:sz w:val="21"/>
                <w:szCs w:val="21"/>
              </w:rPr>
              <w:t>現在</w:t>
            </w:r>
          </w:p>
        </w:tc>
        <w:tc>
          <w:tcPr>
            <w:tcW w:w="8323" w:type="dxa"/>
          </w:tcPr>
          <w:p w14:paraId="462A65B7">
            <w:pPr>
              <w:widowControl w:val="0"/>
              <w:jc w:val="both"/>
              <w:rPr>
                <w:rFonts w:ascii="Times New Roman" w:hAnsi="Times New Roman" w:cs="Times New Roman"/>
                <w:color w:val="000000"/>
                <w:sz w:val="21"/>
                <w:szCs w:val="21"/>
              </w:rPr>
            </w:pPr>
            <w:r>
              <w:rPr>
                <w:rFonts w:ascii="Times New Roman" w:hAnsi="Times New Roman" w:cs="Times New Roman"/>
                <w:sz w:val="24"/>
                <w:szCs w:val="24"/>
              </w:rPr>
              <w:t>技術開発部</w:t>
            </w:r>
          </w:p>
        </w:tc>
      </w:tr>
      <w:tr w14:paraId="3B6ACE21">
        <w:tc>
          <w:tcPr>
            <w:tcW w:w="1413" w:type="dxa"/>
            <w:vMerge w:val="continue"/>
            <w:shd w:val="clear" w:color="auto" w:fill="FFFFFF"/>
          </w:tcPr>
          <w:p w14:paraId="3363062B">
            <w:pPr>
              <w:widowControl w:val="0"/>
              <w:jc w:val="both"/>
              <w:rPr>
                <w:rFonts w:ascii="Times New Roman" w:hAnsi="Times New Roman" w:cs="Times New Roman"/>
                <w:color w:val="000000"/>
                <w:sz w:val="21"/>
                <w:szCs w:val="21"/>
              </w:rPr>
            </w:pPr>
          </w:p>
        </w:tc>
        <w:tc>
          <w:tcPr>
            <w:tcW w:w="8323" w:type="dxa"/>
          </w:tcPr>
          <w:p w14:paraId="55C3D971">
            <w:pPr>
              <w:widowControl w:val="0"/>
              <w:jc w:val="both"/>
              <w:rPr>
                <w:rFonts w:ascii="Times New Roman" w:hAnsi="Times New Roman" w:cs="Times New Roman"/>
                <w:sz w:val="24"/>
                <w:szCs w:val="24"/>
              </w:rPr>
            </w:pPr>
            <w:r>
              <w:rPr>
                <w:rFonts w:ascii="Times New Roman" w:hAnsi="Times New Roman" w:cs="Times New Roman"/>
                <w:b/>
                <w:bCs/>
                <w:sz w:val="24"/>
                <w:szCs w:val="24"/>
              </w:rPr>
              <w:t>【技術スタック】</w:t>
            </w:r>
            <w:r>
              <w:rPr>
                <w:rFonts w:ascii="Times New Roman" w:hAnsi="Times New Roman" w:cs="Times New Roman"/>
                <w:sz w:val="24"/>
                <w:szCs w:val="24"/>
              </w:rPr>
              <w:t>hybridcloud</w:t>
            </w:r>
            <w:r>
              <w:rPr>
                <w:rFonts w:hint="eastAsia" w:ascii="Times New Roman" w:hAnsi="Times New Roman" w:cs="Times New Roman"/>
                <w:sz w:val="24"/>
                <w:szCs w:val="24"/>
              </w:rPr>
              <w:t xml:space="preserve">, </w:t>
            </w:r>
            <w:r>
              <w:rPr>
                <w:rFonts w:ascii="Times New Roman" w:hAnsi="Times New Roman" w:cs="Times New Roman"/>
                <w:color w:val="000000"/>
                <w:sz w:val="24"/>
                <w:szCs w:val="24"/>
              </w:rPr>
              <w:t>Alibaba Cloud</w:t>
            </w:r>
            <w:r>
              <w:rPr>
                <w:rFonts w:hint="eastAsia" w:ascii="Times New Roman" w:hAnsi="Times New Roman" w:cs="Times New Roman"/>
                <w:color w:val="000000"/>
                <w:sz w:val="24"/>
                <w:szCs w:val="24"/>
              </w:rPr>
              <w:t xml:space="preserve">, </w:t>
            </w:r>
            <w:r>
              <w:rPr>
                <w:rFonts w:ascii="Times New Roman" w:hAnsi="Times New Roman" w:cs="Times New Roman"/>
                <w:color w:val="000000"/>
                <w:sz w:val="24"/>
                <w:szCs w:val="24"/>
              </w:rPr>
              <w:t>Huawei Cloud</w:t>
            </w:r>
            <w:r>
              <w:rPr>
                <w:rFonts w:hint="eastAsia" w:ascii="Times New Roman" w:hAnsi="Times New Roman" w:cs="Times New Roman"/>
                <w:color w:val="000000"/>
                <w:sz w:val="24"/>
                <w:szCs w:val="24"/>
              </w:rPr>
              <w:t xml:space="preserve">, </w:t>
            </w:r>
            <w:r>
              <w:rPr>
                <w:rFonts w:ascii="Times New Roman" w:hAnsi="Times New Roman" w:cs="Times New Roman"/>
                <w:sz w:val="24"/>
                <w:szCs w:val="24"/>
              </w:rPr>
              <w:t xml:space="preserve">Kubernetes </w:t>
            </w:r>
            <w:r>
              <w:rPr>
                <w:rFonts w:ascii="ＭＳ 明朝" w:hAnsi="ＭＳ 明朝" w:eastAsia="ＭＳ 明朝" w:cs="Times New Roman"/>
                <w:sz w:val="24"/>
                <w:szCs w:val="24"/>
              </w:rPr>
              <w:t>（</w:t>
            </w:r>
            <w:r>
              <w:rPr>
                <w:rFonts w:ascii="Times New Roman" w:hAnsi="Times New Roman" w:cs="Times New Roman"/>
                <w:sz w:val="24"/>
                <w:szCs w:val="24"/>
              </w:rPr>
              <w:t>K8s</w:t>
            </w:r>
            <w:r>
              <w:rPr>
                <w:rFonts w:ascii="ＭＳ 明朝" w:hAnsi="ＭＳ 明朝" w:eastAsia="ＭＳ 明朝" w:cs="Times New Roman"/>
                <w:sz w:val="24"/>
                <w:szCs w:val="24"/>
              </w:rPr>
              <w:t>）</w:t>
            </w:r>
            <w:r>
              <w:rPr>
                <w:rFonts w:hint="eastAsia" w:ascii="Times New Roman" w:hAnsi="Times New Roman" w:cs="Times New Roman"/>
                <w:sz w:val="24"/>
                <w:szCs w:val="24"/>
              </w:rPr>
              <w:t xml:space="preserve">, </w:t>
            </w:r>
            <w:r>
              <w:rPr>
                <w:rFonts w:ascii="Times New Roman" w:hAnsi="Times New Roman" w:cs="Times New Roman"/>
                <w:sz w:val="24"/>
                <w:szCs w:val="24"/>
              </w:rPr>
              <w:t>Docker</w:t>
            </w:r>
            <w:r>
              <w:rPr>
                <w:rFonts w:hint="eastAsia" w:ascii="Times New Roman" w:hAnsi="Times New Roman" w:cs="Times New Roman"/>
                <w:sz w:val="24"/>
                <w:szCs w:val="24"/>
              </w:rPr>
              <w:t xml:space="preserve">, </w:t>
            </w:r>
            <w:r>
              <w:rPr>
                <w:rFonts w:ascii="Times New Roman" w:hAnsi="Times New Roman" w:cs="Times New Roman"/>
                <w:sz w:val="24"/>
                <w:szCs w:val="24"/>
              </w:rPr>
              <w:t>Prometheus</w:t>
            </w:r>
            <w:r>
              <w:rPr>
                <w:rFonts w:hint="eastAsia" w:ascii="Times New Roman" w:hAnsi="Times New Roman" w:cs="Times New Roman"/>
                <w:sz w:val="24"/>
                <w:szCs w:val="24"/>
              </w:rPr>
              <w:t xml:space="preserve">, </w:t>
            </w:r>
            <w:r>
              <w:rPr>
                <w:rFonts w:ascii="Times New Roman" w:hAnsi="Times New Roman" w:cs="Times New Roman"/>
                <w:sz w:val="24"/>
                <w:szCs w:val="24"/>
              </w:rPr>
              <w:t>MQTT</w:t>
            </w:r>
            <w:r>
              <w:rPr>
                <w:rFonts w:hint="eastAsia" w:ascii="Times New Roman" w:hAnsi="Times New Roman" w:cs="Times New Roman"/>
                <w:sz w:val="24"/>
                <w:szCs w:val="24"/>
              </w:rPr>
              <w:t xml:space="preserve">, </w:t>
            </w:r>
            <w:r>
              <w:rPr>
                <w:rFonts w:ascii="Times New Roman" w:hAnsi="Times New Roman" w:cs="Times New Roman"/>
                <w:sz w:val="24"/>
                <w:szCs w:val="24"/>
              </w:rPr>
              <w:t>Micro-service</w:t>
            </w:r>
            <w:r>
              <w:rPr>
                <w:rFonts w:hint="eastAsia" w:ascii="Times New Roman" w:hAnsi="Times New Roman" w:cs="Times New Roman"/>
                <w:sz w:val="24"/>
                <w:szCs w:val="24"/>
              </w:rPr>
              <w:t xml:space="preserve">, </w:t>
            </w:r>
            <w:r>
              <w:rPr>
                <w:rFonts w:ascii="Times New Roman" w:hAnsi="Times New Roman" w:cs="Times New Roman"/>
                <w:color w:val="000000"/>
                <w:sz w:val="24"/>
                <w:szCs w:val="24"/>
              </w:rPr>
              <w:t>Ansible</w:t>
            </w:r>
            <w:r>
              <w:rPr>
                <w:rFonts w:hint="eastAsia" w:ascii="Times New Roman" w:hAnsi="Times New Roman" w:cs="Times New Roman"/>
                <w:color w:val="000000"/>
                <w:sz w:val="24"/>
                <w:szCs w:val="24"/>
              </w:rPr>
              <w:t xml:space="preserve">, </w:t>
            </w:r>
            <w:r>
              <w:rPr>
                <w:rFonts w:ascii="Times New Roman" w:hAnsi="Times New Roman" w:cs="Times New Roman"/>
                <w:color w:val="000000"/>
                <w:sz w:val="24"/>
                <w:szCs w:val="24"/>
              </w:rPr>
              <w:t>Terraform</w:t>
            </w:r>
            <w:r>
              <w:rPr>
                <w:rFonts w:hint="eastAsia" w:ascii="Times New Roman" w:hAnsi="Times New Roman" w:cs="Times New Roman"/>
                <w:color w:val="000000"/>
                <w:sz w:val="24"/>
                <w:szCs w:val="24"/>
              </w:rPr>
              <w:t xml:space="preserve">, </w:t>
            </w:r>
            <w:r>
              <w:rPr>
                <w:rFonts w:ascii="Times New Roman" w:hAnsi="Times New Roman" w:cs="Times New Roman"/>
                <w:color w:val="000000"/>
                <w:sz w:val="24"/>
                <w:szCs w:val="24"/>
              </w:rPr>
              <w:t>Skywalking</w:t>
            </w:r>
            <w:r>
              <w:rPr>
                <w:rFonts w:hint="eastAsia" w:ascii="Times New Roman" w:hAnsi="Times New Roman" w:cs="Times New Roman"/>
                <w:color w:val="000000"/>
                <w:sz w:val="24"/>
                <w:szCs w:val="24"/>
              </w:rPr>
              <w:t xml:space="preserve">, </w:t>
            </w:r>
            <w:r>
              <w:rPr>
                <w:rFonts w:ascii="Times New Roman" w:hAnsi="Times New Roman" w:cs="Times New Roman"/>
                <w:color w:val="000000"/>
                <w:sz w:val="24"/>
                <w:szCs w:val="24"/>
              </w:rPr>
              <w:t>ELK Stack</w:t>
            </w:r>
          </w:p>
          <w:p w14:paraId="1A8E1222">
            <w:pPr>
              <w:widowControl w:val="0"/>
              <w:jc w:val="both"/>
              <w:rPr>
                <w:rFonts w:ascii="Times New Roman" w:hAnsi="Times New Roman" w:cs="Times New Roman"/>
                <w:color w:val="000000"/>
                <w:sz w:val="21"/>
                <w:szCs w:val="21"/>
                <w:lang w:eastAsia="ja-JP"/>
              </w:rPr>
            </w:pPr>
            <w:r>
              <w:rPr>
                <w:rFonts w:ascii="Times New Roman" w:hAnsi="Times New Roman" w:cs="Times New Roman"/>
                <w:b/>
                <w:color w:val="000000"/>
                <w:sz w:val="21"/>
                <w:szCs w:val="21"/>
                <w:lang w:eastAsia="ja-JP"/>
              </w:rPr>
              <w:t>【主なプロジェクト】</w:t>
            </w:r>
          </w:p>
          <w:p w14:paraId="1A6D8705">
            <w:pPr>
              <w:widowControl w:val="0"/>
              <w:jc w:val="both"/>
              <w:rPr>
                <w:rFonts w:ascii="Times New Roman" w:hAnsi="Times New Roman" w:cs="Times New Roman"/>
                <w:color w:val="000000"/>
                <w:sz w:val="21"/>
                <w:szCs w:val="21"/>
                <w:u w:val="single"/>
                <w:lang w:eastAsia="ja-JP"/>
              </w:rPr>
            </w:pPr>
            <w:r>
              <w:rPr>
                <w:rFonts w:ascii="Times New Roman" w:hAnsi="Times New Roman" w:cs="Times New Roman"/>
                <w:color w:val="000000"/>
                <w:sz w:val="21"/>
                <w:szCs w:val="21"/>
                <w:u w:val="single"/>
                <w:lang w:eastAsia="ja-JP"/>
              </w:rPr>
              <w:t>1. ハイブリッドクラウド基盤の構築とSRE運用ガバナンス</w:t>
            </w:r>
          </w:p>
          <w:p w14:paraId="5CFB13B9">
            <w:pPr>
              <w:widowControl w:val="0"/>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【プロジェクト役割】シニアクラウド運用エンジニア / ハイブリッドクラウドSRE</w:t>
            </w:r>
          </w:p>
          <w:p w14:paraId="442D2560">
            <w:pPr>
              <w:widowControl w:val="0"/>
              <w:jc w:val="both"/>
              <w:rPr>
                <w:rFonts w:ascii="Times New Roman" w:hAnsi="Times New Roman" w:cs="Times New Roman"/>
                <w:color w:val="000000"/>
                <w:sz w:val="21"/>
                <w:szCs w:val="21"/>
              </w:rPr>
            </w:pPr>
            <w:r>
              <w:rPr>
                <w:rFonts w:ascii="Times New Roman" w:hAnsi="Times New Roman" w:cs="Times New Roman"/>
                <w:color w:val="000000"/>
                <w:sz w:val="21"/>
                <w:szCs w:val="21"/>
              </w:rPr>
              <w:t>【実績と取り組み】</w:t>
            </w:r>
          </w:p>
          <w:p w14:paraId="359B8DE7">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マルチクラウド設計とSLA担保</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2200超のノードを対象に、Alibaba CloudとHuawei Cloudのデュアルプラットフォーム設計を主导。クロスAZの容灾</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DR</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構成により、SLA 99.99%を達成しました。</w:t>
            </w:r>
          </w:p>
          <w:p w14:paraId="6F867431">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IaCによる自動化</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Terraform/Ansibleを用いたインフラのコード化を推進。リソース納品時間を「数日から数分」へ短縮しました。</w:t>
            </w:r>
          </w:p>
          <w:p w14:paraId="59B7AED0">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大規模オブザーバビリティの構築</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各クラウドの監視ツールをPrometheus体系に統合。黄金メトリクスに基づいたアラート連動メカニズムにより、障害の予兆検知を実現しました。</w:t>
            </w:r>
          </w:p>
          <w:p w14:paraId="1E2C1A46">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障害対応とキャパシティ管理</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2次</w:t>
            </w:r>
            <w:r>
              <w:rPr>
                <w:rFonts w:ascii="Times New Roman" w:hAnsi="Times New Roman" w:eastAsia="ＭＳ 明朝" w:cs="Times New Roman"/>
                <w:color w:val="000000"/>
                <w:sz w:val="21"/>
                <w:szCs w:val="21"/>
                <w:lang w:eastAsia="ja-JP"/>
              </w:rPr>
              <w:t>・</w:t>
            </w:r>
            <w:r>
              <w:rPr>
                <w:rFonts w:ascii="Times New Roman" w:hAnsi="Times New Roman" w:cs="Times New Roman"/>
                <w:color w:val="000000"/>
                <w:sz w:val="21"/>
                <w:szCs w:val="21"/>
                <w:lang w:eastAsia="ja-JP"/>
              </w:rPr>
              <w:t>3次エスカレーション先として高度なトラブルシューティングを担当。独自の「障害自動復旧ロジック」を組み込み、運用工数を大幅に削減しました。</w:t>
            </w:r>
          </w:p>
          <w:p w14:paraId="5039C870">
            <w:pPr>
              <w:widowControl w:val="0"/>
              <w:jc w:val="both"/>
              <w:rPr>
                <w:rFonts w:ascii="Times New Roman" w:hAnsi="Times New Roman" w:cs="Times New Roman"/>
                <w:color w:val="000000"/>
                <w:sz w:val="21"/>
                <w:szCs w:val="21"/>
                <w:lang w:eastAsia="ja-JP"/>
              </w:rPr>
            </w:pPr>
          </w:p>
          <w:p w14:paraId="7EF98C7D">
            <w:pPr>
              <w:widowControl w:val="0"/>
              <w:jc w:val="both"/>
              <w:rPr>
                <w:rFonts w:ascii="Times New Roman" w:hAnsi="Times New Roman" w:cs="Times New Roman"/>
                <w:color w:val="000000"/>
                <w:sz w:val="21"/>
                <w:szCs w:val="21"/>
                <w:u w:val="single"/>
                <w:lang w:eastAsia="ja-JP"/>
              </w:rPr>
            </w:pPr>
            <w:r>
              <w:rPr>
                <w:rFonts w:ascii="Times New Roman" w:hAnsi="Times New Roman" w:cs="Times New Roman"/>
                <w:color w:val="000000"/>
                <w:sz w:val="21"/>
                <w:szCs w:val="21"/>
                <w:u w:val="single"/>
                <w:lang w:eastAsia="ja-JP"/>
              </w:rPr>
              <w:t>2. IoT管理プラットフォームの全ライフサイクル運用管理</w:t>
            </w:r>
          </w:p>
          <w:p w14:paraId="0B2CD7B3">
            <w:pPr>
              <w:widowControl w:val="0"/>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【プロジェクト役割】PM / SRE</w:t>
            </w:r>
          </w:p>
          <w:p w14:paraId="2E9A5ECD">
            <w:pPr>
              <w:widowControl w:val="0"/>
              <w:jc w:val="both"/>
              <w:rPr>
                <w:rFonts w:ascii="Times New Roman" w:hAnsi="Times New Roman" w:cs="Times New Roman"/>
                <w:color w:val="000000"/>
                <w:sz w:val="21"/>
                <w:szCs w:val="21"/>
              </w:rPr>
            </w:pPr>
            <w:r>
              <w:rPr>
                <w:rFonts w:ascii="Times New Roman" w:hAnsi="Times New Roman" w:cs="Times New Roman"/>
                <w:color w:val="000000"/>
                <w:sz w:val="21"/>
                <w:szCs w:val="21"/>
              </w:rPr>
              <w:t>【実績と取り組み】</w:t>
            </w:r>
          </w:p>
          <w:p w14:paraId="1A1822AF">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ハイブリッドデプロイアーキテクチャの設計</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0から1の立ち上げにおいて、VM</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DB/ミドルウェア</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とK8s</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マイクロサービス</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を組み合わせた柔軟な構成を設計。</w:t>
            </w:r>
          </w:p>
          <w:p w14:paraId="1209DED4">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コンテナ化とCI/CD</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MQTT等のコアコンポーネントをコンテナ化し、HPA</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水平オートスケーリング</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を設定。電力負荷ピーク時で安定稼働する基盤を構築しました。</w:t>
            </w:r>
          </w:p>
          <w:p w14:paraId="302EC4E0">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IoT特化型監視とログ解析</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SkywalkingとELKを導入。デバイスのオンライン率やパケット損失率などの業務指標を可視化し、障害調査時間を60%以上短縮しました。</w:t>
            </w:r>
          </w:p>
          <w:p w14:paraId="477DAD36">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予防保守の徹底</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定期的なカオスエンジニアリング</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故障シミュレーション</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を実施し、単一障害点を排除。プロジェクト期間中の業務停止ゼロを継続しました。</w:t>
            </w:r>
          </w:p>
        </w:tc>
      </w:tr>
    </w:tbl>
    <w:p w14:paraId="20C3C3B0">
      <w:pPr>
        <w:widowControl w:val="0"/>
        <w:jc w:val="both"/>
        <w:rPr>
          <w:rFonts w:ascii="Times New Roman" w:hAnsi="Times New Roman" w:cs="Times New Roman"/>
          <w:color w:val="000000"/>
          <w:sz w:val="21"/>
          <w:szCs w:val="21"/>
          <w:lang w:eastAsia="ja-JP"/>
        </w:rPr>
      </w:pPr>
      <w:r>
        <w:rPr>
          <w:rFonts w:ascii="Times New Roman" w:hAnsi="Times New Roman" w:cs="Times New Roman"/>
          <w:b/>
          <w:color w:val="000000"/>
          <w:sz w:val="21"/>
          <w:szCs w:val="21"/>
          <w:lang w:eastAsia="ja-JP"/>
        </w:rPr>
        <w:t>■職務経歴2</w:t>
      </w:r>
    </w:p>
    <w:p w14:paraId="11370B03">
      <w:pPr>
        <w:widowControl w:val="0"/>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2018年8月——2021年4月　中国移動通信集団内モンゴル有限公司</w:t>
      </w:r>
    </w:p>
    <w:p w14:paraId="07AE1DED">
      <w:pPr>
        <w:widowControl w:val="0"/>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事業内容</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マイクロサービスDevOpsエンジニア / プリセールスエンジニア</w:t>
      </w:r>
    </w:p>
    <w:p w14:paraId="5B6CE7DF">
      <w:pPr>
        <w:widowControl w:val="0"/>
        <w:jc w:val="both"/>
        <w:rPr>
          <w:rFonts w:ascii="Times New Roman" w:hAnsi="Times New Roman" w:cs="Times New Roman"/>
          <w:color w:val="000000"/>
          <w:sz w:val="21"/>
          <w:szCs w:val="21"/>
          <w:lang w:eastAsia="ja-JP"/>
        </w:rPr>
      </w:pPr>
    </w:p>
    <w:tbl>
      <w:tblPr>
        <w:tblStyle w:val="25"/>
        <w:tblW w:w="9736" w:type="dxa"/>
        <w:tblInd w:w="0" w:type="dxa"/>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Layout w:type="fixed"/>
        <w:tblCellMar>
          <w:top w:w="0" w:type="dxa"/>
          <w:left w:w="108" w:type="dxa"/>
          <w:bottom w:w="0" w:type="dxa"/>
          <w:right w:w="108" w:type="dxa"/>
        </w:tblCellMar>
      </w:tblPr>
      <w:tblGrid>
        <w:gridCol w:w="1413"/>
        <w:gridCol w:w="8323"/>
      </w:tblGrid>
      <w:tr w14:paraId="5DFA8FDC">
        <w:tc>
          <w:tcPr>
            <w:tcW w:w="1413" w:type="dxa"/>
            <w:shd w:val="clear" w:color="auto" w:fill="F2F2F2"/>
          </w:tcPr>
          <w:p w14:paraId="7C084ABF">
            <w:pPr>
              <w:widowControl w:val="0"/>
              <w:jc w:val="center"/>
              <w:rPr>
                <w:rFonts w:ascii="Times New Roman" w:hAnsi="Times New Roman" w:cs="Times New Roman"/>
                <w:color w:val="FFFFFF"/>
                <w:sz w:val="21"/>
                <w:szCs w:val="21"/>
              </w:rPr>
            </w:pPr>
            <w:r>
              <w:rPr>
                <w:rFonts w:ascii="Times New Roman" w:hAnsi="Times New Roman" w:cs="Times New Roman"/>
                <w:color w:val="000000"/>
                <w:sz w:val="21"/>
                <w:szCs w:val="21"/>
              </w:rPr>
              <w:t>期間</w:t>
            </w:r>
          </w:p>
        </w:tc>
        <w:tc>
          <w:tcPr>
            <w:tcW w:w="8323" w:type="dxa"/>
            <w:shd w:val="clear" w:color="auto" w:fill="F2F2F2"/>
          </w:tcPr>
          <w:p w14:paraId="65288170">
            <w:pPr>
              <w:widowControl w:val="0"/>
              <w:jc w:val="center"/>
              <w:rPr>
                <w:rFonts w:ascii="Times New Roman" w:hAnsi="Times New Roman" w:cs="Times New Roman"/>
                <w:color w:val="FFFFFF"/>
                <w:sz w:val="21"/>
                <w:szCs w:val="21"/>
              </w:rPr>
            </w:pPr>
            <w:r>
              <w:rPr>
                <w:rFonts w:ascii="Times New Roman" w:hAnsi="Times New Roman" w:cs="Times New Roman"/>
                <w:color w:val="000000"/>
                <w:sz w:val="21"/>
                <w:szCs w:val="21"/>
              </w:rPr>
              <w:t>業務内容</w:t>
            </w:r>
          </w:p>
        </w:tc>
      </w:tr>
      <w:tr w14:paraId="1A9FD32A">
        <w:tc>
          <w:tcPr>
            <w:tcW w:w="1413" w:type="dxa"/>
            <w:vMerge w:val="restart"/>
            <w:shd w:val="clear" w:color="auto" w:fill="FFFFFF"/>
          </w:tcPr>
          <w:p w14:paraId="7004F39F">
            <w:pPr>
              <w:widowControl w:val="0"/>
              <w:jc w:val="center"/>
              <w:rPr>
                <w:rFonts w:ascii="Times New Roman" w:hAnsi="Times New Roman" w:cs="Times New Roman"/>
              </w:rPr>
            </w:pPr>
            <w:r>
              <w:rPr>
                <w:rFonts w:ascii="Times New Roman" w:hAnsi="Times New Roman" w:cs="Times New Roman"/>
              </w:rPr>
              <w:t>2018年8月</w:t>
            </w:r>
          </w:p>
          <w:p w14:paraId="057B7019">
            <w:pPr>
              <w:widowControl w:val="0"/>
              <w:jc w:val="center"/>
              <w:rPr>
                <w:rFonts w:ascii="Times New Roman" w:hAnsi="Times New Roman" w:cs="Times New Roman"/>
              </w:rPr>
            </w:pPr>
            <w:r>
              <w:rPr>
                <w:rFonts w:ascii="Times New Roman" w:hAnsi="Times New Roman" w:cs="Times New Roman"/>
              </w:rPr>
              <w:t>——</w:t>
            </w:r>
          </w:p>
          <w:p w14:paraId="69D2E741">
            <w:pPr>
              <w:widowControl w:val="0"/>
              <w:jc w:val="center"/>
              <w:rPr>
                <w:rFonts w:ascii="Times New Roman" w:hAnsi="Times New Roman" w:cs="Times New Roman"/>
                <w:color w:val="000000"/>
                <w:sz w:val="21"/>
                <w:szCs w:val="21"/>
              </w:rPr>
            </w:pPr>
            <w:r>
              <w:rPr>
                <w:rFonts w:ascii="Times New Roman" w:hAnsi="Times New Roman" w:cs="Times New Roman"/>
              </w:rPr>
              <w:t>2021年4月</w:t>
            </w:r>
          </w:p>
        </w:tc>
        <w:tc>
          <w:tcPr>
            <w:tcW w:w="8323" w:type="dxa"/>
          </w:tcPr>
          <w:p w14:paraId="31516516">
            <w:pPr>
              <w:widowControl w:val="0"/>
              <w:jc w:val="both"/>
              <w:rPr>
                <w:rFonts w:ascii="Times New Roman" w:hAnsi="Times New Roman" w:cs="Times New Roman"/>
                <w:color w:val="000000"/>
                <w:sz w:val="21"/>
                <w:szCs w:val="21"/>
              </w:rPr>
            </w:pPr>
            <w:r>
              <w:rPr>
                <w:rFonts w:ascii="Times New Roman" w:hAnsi="Times New Roman" w:cs="Times New Roman"/>
                <w:sz w:val="24"/>
                <w:szCs w:val="24"/>
              </w:rPr>
              <w:t>業務支援部</w:t>
            </w:r>
          </w:p>
        </w:tc>
      </w:tr>
      <w:tr w14:paraId="048D5243">
        <w:tc>
          <w:tcPr>
            <w:tcW w:w="1413" w:type="dxa"/>
            <w:vMerge w:val="continue"/>
            <w:shd w:val="clear" w:color="auto" w:fill="FFFFFF"/>
          </w:tcPr>
          <w:p w14:paraId="0074A164">
            <w:pPr>
              <w:widowControl w:val="0"/>
              <w:jc w:val="both"/>
              <w:rPr>
                <w:rFonts w:ascii="Times New Roman" w:hAnsi="Times New Roman" w:cs="Times New Roman"/>
                <w:color w:val="000000"/>
                <w:sz w:val="21"/>
                <w:szCs w:val="21"/>
              </w:rPr>
            </w:pPr>
          </w:p>
        </w:tc>
        <w:tc>
          <w:tcPr>
            <w:tcW w:w="8323" w:type="dxa"/>
          </w:tcPr>
          <w:p w14:paraId="69655A87">
            <w:pPr>
              <w:widowControl w:val="0"/>
              <w:jc w:val="both"/>
              <w:rPr>
                <w:rFonts w:ascii="Times New Roman" w:hAnsi="Times New Roman" w:cs="Times New Roman"/>
                <w:sz w:val="24"/>
                <w:szCs w:val="24"/>
                <w:lang w:eastAsia="ja-JP"/>
              </w:rPr>
            </w:pPr>
            <w:r>
              <w:rPr>
                <w:rFonts w:ascii="Times New Roman" w:hAnsi="Times New Roman" w:cs="Times New Roman"/>
                <w:b/>
                <w:bCs/>
                <w:sz w:val="24"/>
                <w:szCs w:val="24"/>
              </w:rPr>
              <w:t>【技術スタック】</w:t>
            </w:r>
            <w:r>
              <w:rPr>
                <w:rFonts w:ascii="Times New Roman" w:hAnsi="Times New Roman" w:cs="Times New Roman"/>
                <w:sz w:val="24"/>
                <w:szCs w:val="24"/>
              </w:rPr>
              <w:t>K8s, Calico, Prometheus, ELK, Helm, Operator, LDAP</w:t>
            </w:r>
          </w:p>
          <w:p w14:paraId="10ABDEDC">
            <w:pPr>
              <w:widowControl w:val="0"/>
              <w:jc w:val="both"/>
              <w:rPr>
                <w:rFonts w:ascii="Times New Roman" w:hAnsi="Times New Roman" w:cs="Times New Roman"/>
                <w:color w:val="000000"/>
                <w:sz w:val="21"/>
                <w:szCs w:val="21"/>
                <w:lang w:eastAsia="ja-JP"/>
              </w:rPr>
            </w:pPr>
            <w:r>
              <w:rPr>
                <w:rFonts w:ascii="Times New Roman" w:hAnsi="Times New Roman" w:cs="Times New Roman"/>
                <w:b/>
                <w:color w:val="000000"/>
                <w:sz w:val="21"/>
                <w:szCs w:val="21"/>
                <w:lang w:eastAsia="ja-JP"/>
              </w:rPr>
              <w:t>【核心職務と技術的成果】</w:t>
            </w:r>
          </w:p>
          <w:p w14:paraId="6774E43C">
            <w:pPr>
              <w:widowControl w:val="0"/>
              <w:jc w:val="both"/>
              <w:rPr>
                <w:rFonts w:ascii="Times New Roman" w:hAnsi="Times New Roman" w:cs="Times New Roman"/>
                <w:b/>
                <w:bCs/>
                <w:color w:val="000000"/>
                <w:sz w:val="21"/>
                <w:szCs w:val="21"/>
                <w:u w:val="single"/>
              </w:rPr>
            </w:pPr>
            <w:r>
              <w:rPr>
                <w:rFonts w:ascii="Times New Roman" w:hAnsi="Times New Roman" w:cs="Times New Roman"/>
                <w:b/>
                <w:bCs/>
                <w:color w:val="000000"/>
                <w:sz w:val="21"/>
                <w:szCs w:val="21"/>
                <w:u w:val="single"/>
              </w:rPr>
              <w:t>1. クラウドネイティブ体系の統合と管理</w:t>
            </w:r>
          </w:p>
          <w:p w14:paraId="28A2BA1D">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DCOSプラットフォームの運用</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K8s, Calico, Prometheus, EFKスタックに基づいたDCOSプラットフォームを管理。HelmやOperatorを活用し、コンポーネントの標準化デプロイを実現しました。</w:t>
            </w:r>
          </w:p>
          <w:p w14:paraId="26333D79">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全ライフサイクル管理</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要件定義から技術スキームの作成、プロジェクトの収束まで全プロセスを担当。Prometheus + Alertmanagerによる精緻なアラート体系を構築し、ノイズを効果的にフィルタリングすることで、有効なアラートへの対応効率を大幅に向上させました。</w:t>
            </w:r>
          </w:p>
          <w:p w14:paraId="6DDFE4FF">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マルチテナントとセキュリティ</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LDAPを統合し、統一アイデンティティ認証を実現。OpenRestyによる入口トラフィック制御の最適化を行い、マルチテナント環境における環境隔離とリソース配分</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Quota</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の厳格な制御を担保しました。</w:t>
            </w:r>
          </w:p>
          <w:p w14:paraId="633A34F2">
            <w:pPr>
              <w:widowControl w:val="0"/>
              <w:jc w:val="both"/>
              <w:rPr>
                <w:rFonts w:ascii="Times New Roman" w:hAnsi="Times New Roman" w:cs="Times New Roman"/>
                <w:b/>
                <w:bCs/>
                <w:color w:val="000000"/>
                <w:sz w:val="21"/>
                <w:szCs w:val="21"/>
                <w:u w:val="single"/>
                <w:lang w:eastAsia="ja-JP"/>
              </w:rPr>
            </w:pPr>
            <w:r>
              <w:rPr>
                <w:rFonts w:ascii="Times New Roman" w:hAnsi="Times New Roman" w:cs="Times New Roman"/>
                <w:b/>
                <w:bCs/>
                <w:color w:val="000000"/>
                <w:sz w:val="21"/>
                <w:szCs w:val="21"/>
                <w:u w:val="single"/>
                <w:lang w:eastAsia="ja-JP"/>
              </w:rPr>
              <w:t>2. プリセールスエンジニアとしての業務内容</w:t>
            </w:r>
          </w:p>
          <w:p w14:paraId="58AC5875">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コンサルティング</w:t>
            </w:r>
            <w:r>
              <w:rPr>
                <w:rFonts w:ascii="Times New Roman" w:hAnsi="Times New Roman" w:eastAsia="ＭＳ 明朝" w:cs="Times New Roman"/>
                <w:color w:val="000000"/>
                <w:sz w:val="21"/>
                <w:szCs w:val="21"/>
                <w:lang w:eastAsia="ja-JP"/>
              </w:rPr>
              <w:t>・</w:t>
            </w:r>
            <w:r>
              <w:rPr>
                <w:rFonts w:ascii="Times New Roman" w:hAnsi="Times New Roman" w:eastAsia="宋体" w:cs="Times New Roman"/>
                <w:color w:val="000000"/>
                <w:sz w:val="21"/>
                <w:szCs w:val="21"/>
                <w:lang w:eastAsia="ja-JP"/>
              </w:rPr>
              <w:t>企画支援</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クライアント</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甲方</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に同行し、コンサルティング企画やプロジェクト案の作成をサポート。市場調査や資料収集を行い、情報の整理</w:t>
            </w:r>
            <w:r>
              <w:rPr>
                <w:rFonts w:ascii="Times New Roman" w:hAnsi="Times New Roman" w:eastAsia="ＭＳ 明朝" w:cs="Times New Roman"/>
                <w:color w:val="000000"/>
                <w:sz w:val="21"/>
                <w:szCs w:val="21"/>
                <w:lang w:eastAsia="ja-JP"/>
              </w:rPr>
              <w:t>・</w:t>
            </w:r>
            <w:r>
              <w:rPr>
                <w:rFonts w:ascii="Times New Roman" w:hAnsi="Times New Roman" w:eastAsia="宋体" w:cs="Times New Roman"/>
                <w:color w:val="000000"/>
                <w:sz w:val="21"/>
                <w:szCs w:val="21"/>
                <w:lang w:eastAsia="ja-JP"/>
              </w:rPr>
              <w:t>要約</w:t>
            </w:r>
            <w:r>
              <w:rPr>
                <w:rFonts w:ascii="Times New Roman" w:hAnsi="Times New Roman" w:eastAsia="ＭＳ 明朝" w:cs="Times New Roman"/>
                <w:color w:val="000000"/>
                <w:sz w:val="21"/>
                <w:szCs w:val="21"/>
                <w:lang w:eastAsia="ja-JP"/>
              </w:rPr>
              <w:t>・</w:t>
            </w:r>
            <w:r>
              <w:rPr>
                <w:rFonts w:ascii="Times New Roman" w:hAnsi="Times New Roman" w:eastAsia="宋体" w:cs="Times New Roman"/>
                <w:color w:val="000000"/>
                <w:sz w:val="21"/>
                <w:szCs w:val="21"/>
                <w:lang w:eastAsia="ja-JP"/>
              </w:rPr>
              <w:t>分析を実施しました。</w:t>
            </w:r>
          </w:p>
          <w:p w14:paraId="1DDD75B4">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IT化建設の推進</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大手顧客および重要顧客のIT化建設プロジェクトにおいて、ニーズ調査、実現可能性報告書</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FS</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、プロジェクト提案書、予算策定、および全体ロードマップの策定を支援しました。</w:t>
            </w:r>
          </w:p>
          <w:p w14:paraId="159A0F95">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技術支援と提案活動</w:t>
            </w:r>
            <w:r>
              <w:rPr>
                <w:rFonts w:hint="eastAsia"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営業担当に同行して顧客訪問を行い、ソリューションの解説やデモンストレーションなどの技術サポートを提供しました。</w:t>
            </w:r>
          </w:p>
          <w:p w14:paraId="6B0A6AE7">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ドキュメント作成</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標準的なプロジェクトにおいて、実施計画書、技術提案書、建設案などのドキュメント作成を独力で完結させました。</w:t>
            </w:r>
          </w:p>
          <w:p w14:paraId="39120D19">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対応領域</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クラウドコンピューティング、ストレージ、ディザスタリカバリ</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DR</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、ビッグデータ、および4G/5Gに関する専門研究など、多岐にわたる領域に従事しました。</w:t>
            </w:r>
          </w:p>
        </w:tc>
      </w:tr>
    </w:tbl>
    <w:p w14:paraId="27E53F8D">
      <w:pPr>
        <w:widowControl w:val="0"/>
        <w:jc w:val="both"/>
        <w:rPr>
          <w:rFonts w:ascii="Times New Roman" w:hAnsi="Times New Roman" w:cs="Times New Roman"/>
          <w:color w:val="000000"/>
          <w:sz w:val="21"/>
          <w:szCs w:val="21"/>
          <w:lang w:eastAsia="ja-JP"/>
        </w:rPr>
      </w:pPr>
    </w:p>
    <w:p w14:paraId="2C997167">
      <w:pPr>
        <w:widowControl w:val="0"/>
        <w:jc w:val="both"/>
        <w:rPr>
          <w:rFonts w:ascii="Times New Roman" w:hAnsi="Times New Roman" w:cs="Times New Roman"/>
          <w:color w:val="000000"/>
          <w:sz w:val="21"/>
          <w:szCs w:val="21"/>
          <w:lang w:eastAsia="ja-JP"/>
        </w:rPr>
      </w:pPr>
      <w:r>
        <w:rPr>
          <w:rFonts w:ascii="Times New Roman" w:hAnsi="Times New Roman" w:cs="Times New Roman"/>
          <w:b/>
          <w:color w:val="000000"/>
          <w:sz w:val="21"/>
          <w:szCs w:val="21"/>
          <w:lang w:eastAsia="ja-JP"/>
        </w:rPr>
        <w:t>■職務経歴3</w:t>
      </w:r>
    </w:p>
    <w:p w14:paraId="7B9E1E33">
      <w:pPr>
        <w:widowControl w:val="0"/>
        <w:jc w:val="both"/>
        <w:rPr>
          <w:rFonts w:ascii="Times New Roman" w:hAnsi="Times New Roman" w:eastAsia="ＭＳ 明朝" w:cs="Times New Roman"/>
          <w:color w:val="000000"/>
          <w:sz w:val="21"/>
          <w:szCs w:val="21"/>
          <w:lang w:eastAsia="ja-JP"/>
        </w:rPr>
      </w:pPr>
      <w:r>
        <w:rPr>
          <w:rFonts w:ascii="Times New Roman" w:hAnsi="Times New Roman" w:cs="Times New Roman"/>
          <w:lang w:eastAsia="ja-JP"/>
        </w:rPr>
        <w:t>2016年2月——2018年8月</w:t>
      </w:r>
      <w:r>
        <w:rPr>
          <w:rFonts w:ascii="Times New Roman" w:hAnsi="Times New Roman" w:cs="Times New Roman"/>
          <w:color w:val="000000"/>
          <w:sz w:val="21"/>
          <w:szCs w:val="21"/>
          <w:lang w:eastAsia="ja-JP"/>
        </w:rPr>
        <w:t>　</w:t>
      </w:r>
      <w:r>
        <w:rPr>
          <w:rFonts w:ascii="Times New Roman" w:hAnsi="Times New Roman" w:cs="Times New Roman"/>
          <w:lang w:eastAsia="ja-JP"/>
        </w:rPr>
        <w:t>中国内モンゴル雲科データサービス股份有限公司</w:t>
      </w:r>
    </w:p>
    <w:p w14:paraId="4D209A67">
      <w:pPr>
        <w:widowControl w:val="0"/>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事業内容</w:t>
      </w:r>
      <w:r>
        <w:rPr>
          <w:rFonts w:ascii="ＭＳ 明朝" w:hAnsi="ＭＳ 明朝" w:eastAsia="ＭＳ 明朝" w:cs="Times New Roman"/>
          <w:color w:val="000000"/>
          <w:sz w:val="21"/>
          <w:szCs w:val="21"/>
          <w:lang w:eastAsia="ja-JP"/>
        </w:rPr>
        <w:t>：</w:t>
      </w:r>
      <w:r>
        <w:rPr>
          <w:rFonts w:ascii="Times New Roman" w:hAnsi="Times New Roman" w:cs="Times New Roman"/>
          <w:sz w:val="24"/>
          <w:szCs w:val="24"/>
          <w:lang w:eastAsia="ja-JP"/>
        </w:rPr>
        <w:t>クラウド基盤エンジニア / DevOps / インフラPM</w:t>
      </w:r>
    </w:p>
    <w:p w14:paraId="54AF73C0">
      <w:pPr>
        <w:widowControl w:val="0"/>
        <w:jc w:val="both"/>
        <w:rPr>
          <w:rFonts w:ascii="Times New Roman" w:hAnsi="Times New Roman" w:cs="Times New Roman"/>
          <w:color w:val="000000"/>
          <w:sz w:val="21"/>
          <w:szCs w:val="21"/>
          <w:lang w:eastAsia="ja-JP"/>
        </w:rPr>
      </w:pPr>
    </w:p>
    <w:tbl>
      <w:tblPr>
        <w:tblStyle w:val="25"/>
        <w:tblW w:w="9736" w:type="dxa"/>
        <w:tblInd w:w="0" w:type="dxa"/>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Layout w:type="fixed"/>
        <w:tblCellMar>
          <w:top w:w="0" w:type="dxa"/>
          <w:left w:w="108" w:type="dxa"/>
          <w:bottom w:w="0" w:type="dxa"/>
          <w:right w:w="108" w:type="dxa"/>
        </w:tblCellMar>
      </w:tblPr>
      <w:tblGrid>
        <w:gridCol w:w="1413"/>
        <w:gridCol w:w="8323"/>
      </w:tblGrid>
      <w:tr w14:paraId="342A6405">
        <w:tc>
          <w:tcPr>
            <w:tcW w:w="1413" w:type="dxa"/>
            <w:shd w:val="clear" w:color="auto" w:fill="F2F2F2"/>
          </w:tcPr>
          <w:p w14:paraId="386D117D">
            <w:pPr>
              <w:widowControl w:val="0"/>
              <w:jc w:val="center"/>
              <w:rPr>
                <w:rFonts w:ascii="Times New Roman" w:hAnsi="Times New Roman" w:cs="Times New Roman"/>
                <w:color w:val="FFFFFF"/>
                <w:sz w:val="21"/>
                <w:szCs w:val="21"/>
              </w:rPr>
            </w:pPr>
            <w:r>
              <w:rPr>
                <w:rFonts w:ascii="Times New Roman" w:hAnsi="Times New Roman" w:cs="Times New Roman"/>
                <w:color w:val="000000"/>
                <w:sz w:val="21"/>
                <w:szCs w:val="21"/>
              </w:rPr>
              <w:t>期間</w:t>
            </w:r>
          </w:p>
        </w:tc>
        <w:tc>
          <w:tcPr>
            <w:tcW w:w="8323" w:type="dxa"/>
            <w:shd w:val="clear" w:color="auto" w:fill="F2F2F2"/>
          </w:tcPr>
          <w:p w14:paraId="29992850">
            <w:pPr>
              <w:widowControl w:val="0"/>
              <w:jc w:val="center"/>
              <w:rPr>
                <w:rFonts w:ascii="Times New Roman" w:hAnsi="Times New Roman" w:cs="Times New Roman"/>
                <w:color w:val="FFFFFF"/>
                <w:sz w:val="21"/>
                <w:szCs w:val="21"/>
              </w:rPr>
            </w:pPr>
            <w:r>
              <w:rPr>
                <w:rFonts w:ascii="Times New Roman" w:hAnsi="Times New Roman" w:cs="Times New Roman"/>
                <w:color w:val="000000"/>
                <w:sz w:val="21"/>
                <w:szCs w:val="21"/>
              </w:rPr>
              <w:t>業務内容</w:t>
            </w:r>
          </w:p>
        </w:tc>
      </w:tr>
      <w:tr w14:paraId="247428E1">
        <w:tc>
          <w:tcPr>
            <w:tcW w:w="1413" w:type="dxa"/>
            <w:vMerge w:val="restart"/>
            <w:shd w:val="clear" w:color="auto" w:fill="FFFFFF"/>
          </w:tcPr>
          <w:p w14:paraId="31AF30FD">
            <w:pPr>
              <w:widowControl w:val="0"/>
              <w:jc w:val="center"/>
              <w:rPr>
                <w:rFonts w:ascii="Times New Roman" w:hAnsi="Times New Roman" w:cs="Times New Roman"/>
                <w:color w:val="000000"/>
                <w:sz w:val="21"/>
                <w:szCs w:val="21"/>
              </w:rPr>
            </w:pPr>
            <w:r>
              <w:rPr>
                <w:rFonts w:ascii="Times New Roman" w:hAnsi="Times New Roman" w:cs="Times New Roman"/>
                <w:color w:val="000000"/>
                <w:sz w:val="21"/>
                <w:szCs w:val="21"/>
              </w:rPr>
              <w:t>2016年2月</w:t>
            </w:r>
          </w:p>
          <w:p w14:paraId="34D73A1B">
            <w:pPr>
              <w:widowControl w:val="0"/>
              <w:jc w:val="center"/>
              <w:rPr>
                <w:rFonts w:ascii="Times New Roman" w:hAnsi="Times New Roman" w:cs="Times New Roman"/>
                <w:color w:val="000000"/>
                <w:sz w:val="21"/>
                <w:szCs w:val="21"/>
              </w:rPr>
            </w:pPr>
            <w:r>
              <w:rPr>
                <w:rFonts w:ascii="Times New Roman" w:hAnsi="Times New Roman" w:cs="Times New Roman"/>
                <w:color w:val="000000"/>
                <w:sz w:val="21"/>
                <w:szCs w:val="21"/>
              </w:rPr>
              <w:t>——</w:t>
            </w:r>
          </w:p>
          <w:p w14:paraId="3DFFB598">
            <w:pPr>
              <w:widowControl w:val="0"/>
              <w:jc w:val="center"/>
              <w:rPr>
                <w:rFonts w:ascii="Times New Roman" w:hAnsi="Times New Roman" w:cs="Times New Roman"/>
                <w:color w:val="000000"/>
                <w:sz w:val="21"/>
                <w:szCs w:val="21"/>
              </w:rPr>
            </w:pPr>
            <w:r>
              <w:rPr>
                <w:rFonts w:ascii="Times New Roman" w:hAnsi="Times New Roman" w:cs="Times New Roman"/>
                <w:color w:val="000000"/>
                <w:sz w:val="21"/>
                <w:szCs w:val="21"/>
              </w:rPr>
              <w:t>2018年8月</w:t>
            </w:r>
          </w:p>
        </w:tc>
        <w:tc>
          <w:tcPr>
            <w:tcW w:w="8323" w:type="dxa"/>
          </w:tcPr>
          <w:p w14:paraId="55AC4211">
            <w:pPr>
              <w:widowControl w:val="0"/>
              <w:jc w:val="both"/>
              <w:rPr>
                <w:rFonts w:ascii="Times New Roman" w:hAnsi="Times New Roman" w:cs="Times New Roman"/>
                <w:color w:val="000000"/>
                <w:sz w:val="21"/>
                <w:szCs w:val="21"/>
              </w:rPr>
            </w:pPr>
            <w:r>
              <w:rPr>
                <w:rFonts w:ascii="Times New Roman" w:hAnsi="Times New Roman" w:cs="Times New Roman"/>
                <w:sz w:val="24"/>
                <w:szCs w:val="24"/>
              </w:rPr>
              <w:t>技術開発部</w:t>
            </w:r>
          </w:p>
        </w:tc>
      </w:tr>
      <w:tr w14:paraId="5FF53C96">
        <w:tc>
          <w:tcPr>
            <w:tcW w:w="1413" w:type="dxa"/>
            <w:vMerge w:val="continue"/>
            <w:shd w:val="clear" w:color="auto" w:fill="FFFFFF"/>
          </w:tcPr>
          <w:p w14:paraId="2C9C98DF">
            <w:pPr>
              <w:widowControl w:val="0"/>
              <w:jc w:val="both"/>
              <w:rPr>
                <w:rFonts w:ascii="Times New Roman" w:hAnsi="Times New Roman" w:cs="Times New Roman"/>
                <w:color w:val="000000"/>
                <w:sz w:val="21"/>
                <w:szCs w:val="21"/>
              </w:rPr>
            </w:pPr>
          </w:p>
        </w:tc>
        <w:tc>
          <w:tcPr>
            <w:tcW w:w="8323" w:type="dxa"/>
          </w:tcPr>
          <w:p w14:paraId="2F802CB9">
            <w:pPr>
              <w:widowControl w:val="0"/>
              <w:jc w:val="both"/>
              <w:rPr>
                <w:rFonts w:ascii="Times New Roman" w:hAnsi="Times New Roman" w:cs="Times New Roman"/>
                <w:sz w:val="24"/>
                <w:szCs w:val="24"/>
                <w:lang w:eastAsia="ja-JP"/>
              </w:rPr>
            </w:pPr>
            <w:r>
              <w:rPr>
                <w:rFonts w:ascii="Times New Roman" w:hAnsi="Times New Roman" w:cs="Times New Roman"/>
                <w:b/>
                <w:bCs/>
                <w:sz w:val="24"/>
                <w:szCs w:val="24"/>
              </w:rPr>
              <w:t>【技術スタック】</w:t>
            </w:r>
            <w:r>
              <w:rPr>
                <w:rFonts w:ascii="Times New Roman" w:hAnsi="Times New Roman" w:cs="Times New Roman"/>
                <w:sz w:val="24"/>
                <w:szCs w:val="24"/>
              </w:rPr>
              <w:t>OpenStack, Ceph，KVM, Ansible</w:t>
            </w:r>
            <w:r>
              <w:rPr>
                <w:rFonts w:ascii="ＭＳ 明朝" w:hAnsi="ＭＳ 明朝" w:eastAsia="ＭＳ 明朝" w:cs="Times New Roman"/>
                <w:sz w:val="24"/>
                <w:szCs w:val="24"/>
              </w:rPr>
              <w:t>（</w:t>
            </w:r>
            <w:r>
              <w:rPr>
                <w:rFonts w:ascii="Times New Roman" w:hAnsi="Times New Roman" w:cs="Times New Roman"/>
                <w:sz w:val="24"/>
                <w:szCs w:val="24"/>
              </w:rPr>
              <w:t>IaC</w:t>
            </w:r>
            <w:r>
              <w:rPr>
                <w:rFonts w:ascii="ＭＳ 明朝" w:hAnsi="ＭＳ 明朝" w:eastAsia="ＭＳ 明朝" w:cs="Times New Roman"/>
                <w:sz w:val="24"/>
                <w:szCs w:val="24"/>
              </w:rPr>
              <w:t>）</w:t>
            </w:r>
            <w:r>
              <w:rPr>
                <w:rFonts w:ascii="Times New Roman" w:hAnsi="Times New Roman" w:cs="Times New Roman"/>
                <w:sz w:val="24"/>
                <w:szCs w:val="24"/>
              </w:rPr>
              <w:t>, RabbitMQ, MariaDB, HAProxy, Keepalived, Linux Kernel Tuning</w:t>
            </w:r>
            <w:r>
              <w:rPr>
                <w:rFonts w:ascii="ＭＳ 明朝" w:hAnsi="ＭＳ 明朝" w:eastAsia="ＭＳ 明朝" w:cs="Times New Roman"/>
                <w:sz w:val="24"/>
                <w:szCs w:val="24"/>
              </w:rPr>
              <w:t>（</w:t>
            </w:r>
            <w:r>
              <w:rPr>
                <w:rFonts w:ascii="Times New Roman" w:hAnsi="Times New Roman" w:cs="Times New Roman"/>
                <w:sz w:val="24"/>
                <w:szCs w:val="24"/>
              </w:rPr>
              <w:t>CPU Pinning, Hugepages</w:t>
            </w:r>
            <w:r>
              <w:rPr>
                <w:rFonts w:ascii="ＭＳ 明朝" w:hAnsi="ＭＳ 明朝" w:eastAsia="ＭＳ 明朝" w:cs="Times New Roman"/>
                <w:sz w:val="24"/>
                <w:szCs w:val="24"/>
              </w:rPr>
              <w:t>）</w:t>
            </w:r>
          </w:p>
          <w:p w14:paraId="5A9CC2B5">
            <w:pPr>
              <w:widowControl w:val="0"/>
              <w:jc w:val="both"/>
              <w:rPr>
                <w:rFonts w:ascii="Times New Roman" w:hAnsi="Times New Roman" w:cs="Times New Roman"/>
                <w:b/>
                <w:color w:val="000000"/>
                <w:sz w:val="21"/>
                <w:szCs w:val="21"/>
                <w:lang w:eastAsia="ja-JP"/>
              </w:rPr>
            </w:pPr>
            <w:r>
              <w:rPr>
                <w:rFonts w:ascii="Times New Roman" w:hAnsi="Times New Roman" w:cs="Times New Roman"/>
                <w:b/>
                <w:color w:val="000000"/>
                <w:sz w:val="21"/>
                <w:szCs w:val="21"/>
                <w:lang w:eastAsia="ja-JP"/>
              </w:rPr>
              <w:t>【主な担当プロジェクト】</w:t>
            </w:r>
          </w:p>
          <w:p w14:paraId="76ABDD8D">
            <w:pPr>
              <w:widowControl w:val="0"/>
              <w:jc w:val="both"/>
              <w:rPr>
                <w:rFonts w:ascii="Times New Roman" w:hAnsi="Times New Roman" w:cs="Times New Roman"/>
                <w:color w:val="000000"/>
                <w:sz w:val="21"/>
                <w:szCs w:val="21"/>
                <w:u w:val="single"/>
                <w:lang w:eastAsia="ja-JP"/>
              </w:rPr>
            </w:pPr>
            <w:r>
              <w:rPr>
                <w:rFonts w:ascii="Times New Roman" w:hAnsi="Times New Roman" w:cs="Times New Roman"/>
                <w:color w:val="000000"/>
                <w:sz w:val="21"/>
                <w:szCs w:val="21"/>
                <w:u w:val="single"/>
                <w:lang w:eastAsia="ja-JP"/>
              </w:rPr>
              <w:t>1. OpenStackによる高性能プライベートクラウド基盤の構築</w:t>
            </w:r>
          </w:p>
          <w:p w14:paraId="3C0CA5D3">
            <w:pPr>
              <w:widowControl w:val="0"/>
              <w:jc w:val="both"/>
              <w:rPr>
                <w:rFonts w:ascii="ＭＳ 明朝" w:hAnsi="ＭＳ 明朝" w:eastAsia="ＭＳ 明朝" w:cs="Times New Roman"/>
                <w:b/>
                <w:bCs/>
                <w:color w:val="000000"/>
                <w:sz w:val="21"/>
                <w:szCs w:val="21"/>
                <w:lang w:eastAsia="ja-JP"/>
              </w:rPr>
            </w:pPr>
            <w:r>
              <w:rPr>
                <w:rFonts w:ascii="Times New Roman" w:hAnsi="Times New Roman" w:cs="Times New Roman"/>
                <w:b/>
                <w:bCs/>
                <w:color w:val="000000"/>
                <w:sz w:val="21"/>
                <w:szCs w:val="21"/>
                <w:lang w:eastAsia="ja-JP"/>
              </w:rPr>
              <w:t>業務内容</w:t>
            </w:r>
            <w:r>
              <w:rPr>
                <w:rFonts w:ascii="ＭＳ 明朝" w:hAnsi="ＭＳ 明朝" w:eastAsia="ＭＳ 明朝" w:cs="Times New Roman"/>
                <w:b/>
                <w:bCs/>
                <w:color w:val="000000"/>
                <w:sz w:val="21"/>
                <w:szCs w:val="21"/>
                <w:lang w:eastAsia="ja-JP"/>
              </w:rPr>
              <w:t>：</w:t>
            </w:r>
            <w:r>
              <w:rPr>
                <w:rFonts w:hint="eastAsia" w:ascii="ＭＳ 明朝" w:hAnsi="ＭＳ 明朝" w:eastAsia="ＭＳ 明朝" w:cs="Times New Roman"/>
                <w:color w:val="000000"/>
                <w:sz w:val="21"/>
                <w:szCs w:val="21"/>
                <w:lang w:eastAsia="ja-JP"/>
              </w:rPr>
              <w:t>数千インスタンス規模の高可用プライベートクラウド基盤を新規構築。</w:t>
            </w:r>
          </w:p>
          <w:p w14:paraId="02AFCB7B">
            <w:pPr>
              <w:widowControl w:val="0"/>
              <w:jc w:val="both"/>
              <w:rPr>
                <w:rFonts w:ascii="Times New Roman" w:hAnsi="Times New Roman" w:cs="Times New Roman"/>
                <w:color w:val="000000"/>
                <w:sz w:val="21"/>
                <w:szCs w:val="21"/>
              </w:rPr>
            </w:pPr>
            <w:r>
              <w:rPr>
                <w:rFonts w:ascii="Times New Roman" w:hAnsi="Times New Roman" w:cs="Times New Roman"/>
                <w:b/>
                <w:bCs/>
                <w:color w:val="000000"/>
                <w:sz w:val="21"/>
                <w:szCs w:val="21"/>
              </w:rPr>
              <w:t>実績と取り組み</w:t>
            </w:r>
            <w:r>
              <w:rPr>
                <w:rFonts w:ascii="ＭＳ 明朝" w:hAnsi="ＭＳ 明朝" w:eastAsia="ＭＳ 明朝" w:cs="Times New Roman"/>
                <w:b/>
                <w:bCs/>
                <w:color w:val="000000"/>
                <w:sz w:val="21"/>
                <w:szCs w:val="21"/>
              </w:rPr>
              <w:t>：</w:t>
            </w:r>
          </w:p>
          <w:p w14:paraId="74DD3373">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IaC</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Infrastructure as Code</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の推進</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Ansibleを用いたPlaybookの独自開発により、計算</w:t>
            </w:r>
            <w:r>
              <w:rPr>
                <w:rFonts w:ascii="Times New Roman" w:hAnsi="Times New Roman" w:eastAsia="ＭＳ 明朝" w:cs="Times New Roman"/>
                <w:color w:val="000000"/>
                <w:sz w:val="21"/>
                <w:szCs w:val="21"/>
                <w:lang w:eastAsia="ja-JP"/>
              </w:rPr>
              <w:t>・</w:t>
            </w:r>
            <w:r>
              <w:rPr>
                <w:rFonts w:ascii="Times New Roman" w:hAnsi="Times New Roman" w:eastAsia="宋体" w:cs="Times New Roman"/>
                <w:color w:val="000000"/>
                <w:sz w:val="21"/>
                <w:szCs w:val="21"/>
                <w:lang w:eastAsia="ja-JP"/>
              </w:rPr>
              <w:t>ネットワーク</w:t>
            </w:r>
            <w:r>
              <w:rPr>
                <w:rFonts w:ascii="Times New Roman" w:hAnsi="Times New Roman" w:eastAsia="ＭＳ 明朝" w:cs="Times New Roman"/>
                <w:color w:val="000000"/>
                <w:sz w:val="21"/>
                <w:szCs w:val="21"/>
                <w:lang w:eastAsia="ja-JP"/>
              </w:rPr>
              <w:t>・</w:t>
            </w:r>
            <w:r>
              <w:rPr>
                <w:rFonts w:ascii="Times New Roman" w:hAnsi="Times New Roman" w:eastAsia="宋体" w:cs="Times New Roman"/>
                <w:color w:val="000000"/>
                <w:sz w:val="21"/>
                <w:szCs w:val="21"/>
                <w:lang w:eastAsia="ja-JP"/>
              </w:rPr>
              <w:t>ストレージ資源の自動デプロイを実現。納品サイクルを週間単位から時間単位へ大幅に短縮しました。</w:t>
            </w:r>
          </w:p>
          <w:p w14:paraId="54F3D7D5">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高可用性</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HA</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の最適化</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RabbitMQ、MariaDB等の制御ノードに対し冗長化設計とチューニングを実施。SLA 99.9%を達成し、単一障害点</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SPOF</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を排除しました。</w:t>
            </w:r>
          </w:p>
          <w:p w14:paraId="34F993D0">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カーネルレベルのチューニング</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KVMの英文ドキュメントを深く研究し、CPU PinningやHugepages最適化を実施。高負荷環境下でのI/O遅延を劇的に改善しました。</w:t>
            </w:r>
          </w:p>
          <w:p w14:paraId="1E3261C8">
            <w:pPr>
              <w:widowControl w:val="0"/>
              <w:jc w:val="both"/>
              <w:rPr>
                <w:rFonts w:ascii="Times New Roman" w:hAnsi="Times New Roman" w:cs="Times New Roman"/>
                <w:color w:val="000000"/>
                <w:sz w:val="21"/>
                <w:szCs w:val="21"/>
                <w:lang w:eastAsia="ja-JP"/>
              </w:rPr>
            </w:pPr>
          </w:p>
          <w:p w14:paraId="5EDDA455">
            <w:pPr>
              <w:widowControl w:val="0"/>
              <w:jc w:val="both"/>
              <w:rPr>
                <w:rFonts w:ascii="Times New Roman" w:hAnsi="Times New Roman" w:cs="Times New Roman"/>
                <w:color w:val="000000"/>
                <w:sz w:val="21"/>
                <w:szCs w:val="21"/>
                <w:u w:val="single"/>
                <w:lang w:eastAsia="ja-JP"/>
              </w:rPr>
            </w:pPr>
            <w:r>
              <w:rPr>
                <w:rFonts w:ascii="Times New Roman" w:hAnsi="Times New Roman" w:cs="Times New Roman"/>
                <w:color w:val="000000"/>
                <w:sz w:val="21"/>
                <w:szCs w:val="21"/>
                <w:u w:val="single"/>
                <w:lang w:eastAsia="ja-JP"/>
              </w:rPr>
              <w:t>2. Ceph分散ストレージクラスターの信頼性管理</w:t>
            </w:r>
            <w:r>
              <w:rPr>
                <w:rFonts w:ascii="ＭＳ 明朝" w:hAnsi="ＭＳ 明朝" w:eastAsia="ＭＳ 明朝" w:cs="Times New Roman"/>
                <w:color w:val="000000"/>
                <w:sz w:val="21"/>
                <w:szCs w:val="21"/>
                <w:u w:val="single"/>
                <w:lang w:eastAsia="ja-JP"/>
              </w:rPr>
              <w:t>（</w:t>
            </w:r>
            <w:r>
              <w:rPr>
                <w:rFonts w:ascii="Times New Roman" w:hAnsi="Times New Roman" w:cs="Times New Roman"/>
                <w:color w:val="000000"/>
                <w:sz w:val="21"/>
                <w:szCs w:val="21"/>
                <w:u w:val="single"/>
                <w:lang w:eastAsia="ja-JP"/>
              </w:rPr>
              <w:t>PB級規模</w:t>
            </w:r>
            <w:r>
              <w:rPr>
                <w:rFonts w:ascii="ＭＳ 明朝" w:hAnsi="ＭＳ 明朝" w:eastAsia="ＭＳ 明朝" w:cs="Times New Roman"/>
                <w:color w:val="000000"/>
                <w:sz w:val="21"/>
                <w:szCs w:val="21"/>
                <w:u w:val="single"/>
                <w:lang w:eastAsia="ja-JP"/>
              </w:rPr>
              <w:t>）</w:t>
            </w:r>
          </w:p>
          <w:p w14:paraId="6C79CCAA">
            <w:pPr>
              <w:widowControl w:val="0"/>
              <w:jc w:val="both"/>
              <w:rPr>
                <w:rFonts w:ascii="Times New Roman" w:hAnsi="Times New Roman" w:cs="Times New Roman"/>
                <w:color w:val="000000"/>
                <w:sz w:val="21"/>
                <w:szCs w:val="21"/>
                <w:lang w:eastAsia="ja-JP"/>
              </w:rPr>
            </w:pPr>
            <w:r>
              <w:rPr>
                <w:rFonts w:ascii="Times New Roman" w:hAnsi="Times New Roman" w:cs="Times New Roman"/>
                <w:b/>
                <w:bCs/>
                <w:color w:val="000000"/>
                <w:sz w:val="21"/>
                <w:szCs w:val="21"/>
                <w:lang w:eastAsia="ja-JP"/>
              </w:rPr>
              <w:t>業務内容</w:t>
            </w:r>
            <w:r>
              <w:rPr>
                <w:rFonts w:ascii="ＭＳ 明朝" w:hAnsi="ＭＳ 明朝" w:eastAsia="ＭＳ 明朝" w:cs="Times New Roman"/>
                <w:b/>
                <w:bCs/>
                <w:color w:val="000000"/>
                <w:sz w:val="21"/>
                <w:szCs w:val="21"/>
                <w:lang w:eastAsia="ja-JP"/>
              </w:rPr>
              <w:t>：</w:t>
            </w:r>
            <w:r>
              <w:rPr>
                <w:rFonts w:ascii="Times New Roman" w:hAnsi="Times New Roman" w:cs="Times New Roman"/>
                <w:color w:val="000000"/>
                <w:sz w:val="21"/>
                <w:szCs w:val="21"/>
                <w:lang w:eastAsia="ja-JP"/>
              </w:rPr>
              <w:t>ペタバイト</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PB</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級のCephストレージの導入、監視、および運用保守を担当。</w:t>
            </w:r>
          </w:p>
          <w:p w14:paraId="659ACD0A">
            <w:pPr>
              <w:widowControl w:val="0"/>
              <w:jc w:val="both"/>
              <w:rPr>
                <w:rFonts w:ascii="Times New Roman" w:hAnsi="Times New Roman" w:cs="Times New Roman"/>
                <w:b/>
                <w:bCs/>
                <w:color w:val="000000"/>
                <w:sz w:val="21"/>
                <w:szCs w:val="21"/>
              </w:rPr>
            </w:pPr>
            <w:r>
              <w:rPr>
                <w:rFonts w:ascii="Times New Roman" w:hAnsi="Times New Roman" w:cs="Times New Roman"/>
                <w:b/>
                <w:bCs/>
                <w:color w:val="000000"/>
                <w:sz w:val="21"/>
                <w:szCs w:val="21"/>
              </w:rPr>
              <w:t>実績と取り組み</w:t>
            </w:r>
            <w:r>
              <w:rPr>
                <w:rFonts w:ascii="ＭＳ 明朝" w:hAnsi="ＭＳ 明朝" w:eastAsia="ＭＳ 明朝" w:cs="Times New Roman"/>
                <w:b/>
                <w:bCs/>
                <w:color w:val="000000"/>
                <w:sz w:val="21"/>
                <w:szCs w:val="21"/>
              </w:rPr>
              <w:t>：</w:t>
            </w:r>
          </w:p>
          <w:p w14:paraId="5C1D53A5">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障害自復旧とSOP策定</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ディスク交換や拡張に関する標準運用手順</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SOP</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を確立。サービスを停止させることのないサイレントメンテナンス体制を構築しました。</w:t>
            </w:r>
          </w:p>
          <w:p w14:paraId="097A444C">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キャパシティプランニング</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重み付けアルゴリズムを用いたデータ分散の最適化により、3レプリカ構成におけるデータの一貫性と耐久性を担保。</w:t>
            </w:r>
          </w:p>
          <w:p w14:paraId="47867769">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パフォーマンスベンチマーク</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FIO等のツールを用いた負荷テストを実施し、10Gネットワーク環境でのMTU最適化により、スケールアウト性能を向上させました。</w:t>
            </w:r>
          </w:p>
          <w:p w14:paraId="40CD8631">
            <w:pPr>
              <w:widowControl w:val="0"/>
              <w:jc w:val="both"/>
              <w:rPr>
                <w:rFonts w:ascii="Times New Roman" w:hAnsi="Times New Roman" w:cs="Times New Roman"/>
                <w:color w:val="000000"/>
                <w:sz w:val="21"/>
                <w:szCs w:val="21"/>
                <w:lang w:eastAsia="ja-JP"/>
              </w:rPr>
            </w:pPr>
          </w:p>
          <w:p w14:paraId="653D6D51">
            <w:pPr>
              <w:widowControl w:val="0"/>
              <w:jc w:val="both"/>
              <w:rPr>
                <w:rFonts w:ascii="Times New Roman" w:hAnsi="Times New Roman" w:cs="Times New Roman"/>
                <w:color w:val="000000"/>
                <w:sz w:val="21"/>
                <w:szCs w:val="21"/>
                <w:u w:val="single"/>
                <w:lang w:eastAsia="ja-JP"/>
              </w:rPr>
            </w:pPr>
            <w:r>
              <w:rPr>
                <w:rFonts w:ascii="Times New Roman" w:hAnsi="Times New Roman" w:cs="Times New Roman"/>
                <w:color w:val="000000"/>
                <w:sz w:val="21"/>
                <w:szCs w:val="21"/>
                <w:u w:val="single"/>
                <w:lang w:eastAsia="ja-JP"/>
              </w:rPr>
              <w:t>3. 気象局リソースプールにおける二次保守</w:t>
            </w:r>
            <w:r>
              <w:rPr>
                <w:rFonts w:ascii="ＭＳ 明朝" w:hAnsi="ＭＳ 明朝" w:eastAsia="ＭＳ 明朝" w:cs="Times New Roman"/>
                <w:color w:val="000000"/>
                <w:sz w:val="21"/>
                <w:szCs w:val="21"/>
                <w:u w:val="single"/>
                <w:lang w:eastAsia="ja-JP"/>
              </w:rPr>
              <w:t>（</w:t>
            </w:r>
            <w:r>
              <w:rPr>
                <w:rFonts w:ascii="Times New Roman" w:hAnsi="Times New Roman" w:cs="Times New Roman"/>
                <w:color w:val="000000"/>
                <w:sz w:val="21"/>
                <w:szCs w:val="21"/>
                <w:u w:val="single"/>
                <w:lang w:eastAsia="ja-JP"/>
              </w:rPr>
              <w:t>エキスパート運用</w:t>
            </w:r>
            <w:r>
              <w:rPr>
                <w:rFonts w:ascii="ＭＳ 明朝" w:hAnsi="ＭＳ 明朝" w:eastAsia="ＭＳ 明朝" w:cs="Times New Roman"/>
                <w:color w:val="000000"/>
                <w:sz w:val="21"/>
                <w:szCs w:val="21"/>
                <w:u w:val="single"/>
                <w:lang w:eastAsia="ja-JP"/>
              </w:rPr>
              <w:t>）</w:t>
            </w:r>
          </w:p>
          <w:p w14:paraId="69A52A9B">
            <w:pPr>
              <w:widowControl w:val="0"/>
              <w:jc w:val="both"/>
              <w:rPr>
                <w:rFonts w:ascii="Times New Roman" w:hAnsi="Times New Roman" w:cs="Times New Roman"/>
                <w:color w:val="000000"/>
                <w:sz w:val="21"/>
                <w:szCs w:val="21"/>
                <w:lang w:eastAsia="ja-JP"/>
              </w:rPr>
            </w:pPr>
            <w:r>
              <w:rPr>
                <w:rFonts w:ascii="Times New Roman" w:hAnsi="Times New Roman" w:cs="Times New Roman"/>
                <w:b/>
                <w:bCs/>
                <w:color w:val="000000"/>
                <w:sz w:val="21"/>
                <w:szCs w:val="21"/>
                <w:lang w:eastAsia="ja-JP"/>
              </w:rPr>
              <w:t>業務内容</w:t>
            </w:r>
            <w:r>
              <w:rPr>
                <w:rFonts w:ascii="ＭＳ 明朝" w:hAnsi="ＭＳ 明朝" w:eastAsia="ＭＳ 明朝" w:cs="Times New Roman"/>
                <w:b/>
                <w:bCs/>
                <w:color w:val="000000"/>
                <w:sz w:val="21"/>
                <w:szCs w:val="21"/>
                <w:lang w:eastAsia="ja-JP"/>
              </w:rPr>
              <w:t>：</w:t>
            </w:r>
            <w:r>
              <w:rPr>
                <w:rFonts w:ascii="Times New Roman" w:hAnsi="Times New Roman" w:cs="Times New Roman"/>
                <w:color w:val="000000"/>
                <w:sz w:val="21"/>
                <w:szCs w:val="21"/>
                <w:lang w:eastAsia="ja-JP"/>
              </w:rPr>
              <w:t>27ノード規模のクラウド基盤およびCephストレージの高度な技術サポートを提供。</w:t>
            </w:r>
          </w:p>
          <w:p w14:paraId="1796FEA3">
            <w:pPr>
              <w:widowControl w:val="0"/>
              <w:jc w:val="both"/>
              <w:rPr>
                <w:rFonts w:ascii="Times New Roman" w:hAnsi="Times New Roman" w:cs="Times New Roman"/>
                <w:color w:val="000000"/>
                <w:sz w:val="21"/>
                <w:szCs w:val="21"/>
              </w:rPr>
            </w:pPr>
            <w:r>
              <w:rPr>
                <w:rFonts w:ascii="Times New Roman" w:hAnsi="Times New Roman" w:cs="Times New Roman"/>
                <w:b/>
                <w:bCs/>
                <w:color w:val="000000"/>
                <w:sz w:val="21"/>
                <w:szCs w:val="21"/>
              </w:rPr>
              <w:t>実績と取り組み</w:t>
            </w:r>
            <w:r>
              <w:rPr>
                <w:rFonts w:ascii="ＭＳ 明朝" w:hAnsi="ＭＳ 明朝" w:eastAsia="ＭＳ 明朝" w:cs="Times New Roman"/>
                <w:b/>
                <w:bCs/>
                <w:color w:val="000000"/>
                <w:sz w:val="21"/>
                <w:szCs w:val="21"/>
              </w:rPr>
              <w:t>：</w:t>
            </w:r>
          </w:p>
          <w:p w14:paraId="5A0234F0">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フルスタック</w:t>
            </w:r>
            <w:r>
              <w:rPr>
                <w:rFonts w:ascii="Times New Roman" w:hAnsi="Times New Roman" w:eastAsia="ＭＳ 明朝" w:cs="Times New Roman"/>
                <w:color w:val="000000"/>
                <w:sz w:val="21"/>
                <w:szCs w:val="21"/>
                <w:lang w:eastAsia="ja-JP"/>
              </w:rPr>
              <w:t>・</w:t>
            </w:r>
            <w:r>
              <w:rPr>
                <w:rFonts w:ascii="Times New Roman" w:hAnsi="Times New Roman" w:eastAsia="宋体" w:cs="Times New Roman"/>
                <w:color w:val="000000"/>
                <w:sz w:val="21"/>
                <w:szCs w:val="21"/>
                <w:lang w:eastAsia="ja-JP"/>
              </w:rPr>
              <w:t>オブザーバビリティ</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Zabbix + Grafanaを統合し、物理層からアプリケーション層までを網羅するマルチレイヤ監視ダッシュボードを構築。</w:t>
            </w:r>
          </w:p>
          <w:p w14:paraId="164425AA">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イベント駆動型レスポンス</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二次保守エキスパートとして、ログ解析とメトリクスのトレンド分析による「予兆検知型運用」を導入。潜在的な障害を未然に防ぐ体制を確立しました。</w:t>
            </w:r>
          </w:p>
        </w:tc>
      </w:tr>
    </w:tbl>
    <w:p w14:paraId="31F68F95">
      <w:pPr>
        <w:widowControl w:val="0"/>
        <w:jc w:val="both"/>
        <w:rPr>
          <w:rFonts w:ascii="Times New Roman" w:hAnsi="Times New Roman" w:cs="Times New Roman"/>
          <w:color w:val="000000"/>
          <w:sz w:val="21"/>
          <w:szCs w:val="21"/>
          <w:lang w:eastAsia="ja-JP"/>
        </w:rPr>
      </w:pPr>
    </w:p>
    <w:p w14:paraId="566E4CEC">
      <w:pPr>
        <w:widowControl w:val="0"/>
        <w:jc w:val="both"/>
        <w:rPr>
          <w:rFonts w:ascii="Times New Roman" w:hAnsi="Times New Roman" w:cs="Times New Roman"/>
          <w:color w:val="000000"/>
          <w:sz w:val="21"/>
          <w:szCs w:val="21"/>
          <w:lang w:eastAsia="ja-JP"/>
        </w:rPr>
      </w:pPr>
      <w:r>
        <w:rPr>
          <w:rFonts w:ascii="Times New Roman" w:hAnsi="Times New Roman" w:cs="Times New Roman"/>
          <w:b/>
          <w:color w:val="000000"/>
          <w:sz w:val="21"/>
          <w:szCs w:val="21"/>
          <w:lang w:eastAsia="ja-JP"/>
        </w:rPr>
        <w:t>■職務経歴4</w:t>
      </w:r>
    </w:p>
    <w:p w14:paraId="040EF408">
      <w:pPr>
        <w:widowControl w:val="0"/>
        <w:jc w:val="both"/>
        <w:rPr>
          <w:rFonts w:ascii="Times New Roman" w:hAnsi="Times New Roman" w:eastAsia="ＭＳ 明朝" w:cs="Times New Roman"/>
          <w:color w:val="000000"/>
          <w:sz w:val="21"/>
          <w:szCs w:val="21"/>
          <w:lang w:eastAsia="ja-JP"/>
        </w:rPr>
      </w:pPr>
      <w:r>
        <w:rPr>
          <w:rFonts w:ascii="Times New Roman" w:hAnsi="Times New Roman" w:cs="Times New Roman"/>
          <w:lang w:eastAsia="ja-JP"/>
        </w:rPr>
        <w:t>2010年7月——2015年12月</w:t>
      </w:r>
      <w:r>
        <w:rPr>
          <w:rFonts w:ascii="Times New Roman" w:hAnsi="Times New Roman" w:cs="Times New Roman"/>
          <w:color w:val="000000"/>
          <w:sz w:val="21"/>
          <w:szCs w:val="21"/>
          <w:lang w:eastAsia="ja-JP"/>
        </w:rPr>
        <w:t>　BigDutchman</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中国</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農業機械設備有限公司</w:t>
      </w:r>
    </w:p>
    <w:p w14:paraId="7C15023F">
      <w:pPr>
        <w:widowControl w:val="0"/>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事業内容</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プロジェクトコーディネーター / 技術通訳</w:t>
      </w:r>
      <w:r>
        <w:rPr>
          <w:rFonts w:ascii="Times New Roman" w:hAnsi="Times New Roman" w:eastAsia="ＭＳ 明朝" w:cs="Times New Roman"/>
          <w:color w:val="000000"/>
          <w:sz w:val="21"/>
          <w:szCs w:val="21"/>
          <w:lang w:eastAsia="ja-JP"/>
        </w:rPr>
        <w:t>・</w:t>
      </w:r>
      <w:r>
        <w:rPr>
          <w:rFonts w:ascii="Times New Roman" w:hAnsi="Times New Roman" w:eastAsia="宋体" w:cs="Times New Roman"/>
          <w:color w:val="000000"/>
          <w:sz w:val="21"/>
          <w:szCs w:val="21"/>
          <w:lang w:eastAsia="ja-JP"/>
        </w:rPr>
        <w:t>翻訳</w:t>
      </w:r>
    </w:p>
    <w:p w14:paraId="4827AB35">
      <w:pPr>
        <w:widowControl w:val="0"/>
        <w:jc w:val="both"/>
        <w:rPr>
          <w:rFonts w:ascii="Times New Roman" w:hAnsi="Times New Roman" w:cs="Times New Roman"/>
          <w:color w:val="000000"/>
          <w:sz w:val="21"/>
          <w:szCs w:val="21"/>
          <w:lang w:eastAsia="ja-JP"/>
        </w:rPr>
      </w:pPr>
    </w:p>
    <w:tbl>
      <w:tblPr>
        <w:tblStyle w:val="25"/>
        <w:tblW w:w="9736" w:type="dxa"/>
        <w:tblInd w:w="0" w:type="dxa"/>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Layout w:type="fixed"/>
        <w:tblCellMar>
          <w:top w:w="0" w:type="dxa"/>
          <w:left w:w="108" w:type="dxa"/>
          <w:bottom w:w="0" w:type="dxa"/>
          <w:right w:w="108" w:type="dxa"/>
        </w:tblCellMar>
      </w:tblPr>
      <w:tblGrid>
        <w:gridCol w:w="1413"/>
        <w:gridCol w:w="8323"/>
      </w:tblGrid>
      <w:tr w14:paraId="3A6C0DBC">
        <w:tc>
          <w:tcPr>
            <w:tcW w:w="1413" w:type="dxa"/>
            <w:shd w:val="clear" w:color="auto" w:fill="F2F2F2"/>
          </w:tcPr>
          <w:p w14:paraId="44E24DC9">
            <w:pPr>
              <w:widowControl w:val="0"/>
              <w:jc w:val="center"/>
              <w:rPr>
                <w:rFonts w:ascii="Times New Roman" w:hAnsi="Times New Roman" w:cs="Times New Roman"/>
                <w:color w:val="FFFFFF"/>
                <w:sz w:val="21"/>
                <w:szCs w:val="21"/>
              </w:rPr>
            </w:pPr>
            <w:r>
              <w:rPr>
                <w:rFonts w:ascii="Times New Roman" w:hAnsi="Times New Roman" w:cs="Times New Roman"/>
                <w:color w:val="000000"/>
                <w:sz w:val="21"/>
                <w:szCs w:val="21"/>
              </w:rPr>
              <w:t>期間</w:t>
            </w:r>
          </w:p>
        </w:tc>
        <w:tc>
          <w:tcPr>
            <w:tcW w:w="8323" w:type="dxa"/>
            <w:shd w:val="clear" w:color="auto" w:fill="F2F2F2"/>
          </w:tcPr>
          <w:p w14:paraId="00ED2F58">
            <w:pPr>
              <w:widowControl w:val="0"/>
              <w:jc w:val="center"/>
              <w:rPr>
                <w:rFonts w:ascii="Times New Roman" w:hAnsi="Times New Roman" w:cs="Times New Roman"/>
                <w:color w:val="FFFFFF"/>
                <w:sz w:val="21"/>
                <w:szCs w:val="21"/>
              </w:rPr>
            </w:pPr>
            <w:r>
              <w:rPr>
                <w:rFonts w:ascii="Times New Roman" w:hAnsi="Times New Roman" w:cs="Times New Roman"/>
                <w:color w:val="000000"/>
                <w:sz w:val="21"/>
                <w:szCs w:val="21"/>
              </w:rPr>
              <w:t>業務内容</w:t>
            </w:r>
          </w:p>
        </w:tc>
      </w:tr>
      <w:tr w14:paraId="48650AB0">
        <w:tc>
          <w:tcPr>
            <w:tcW w:w="1413" w:type="dxa"/>
            <w:vMerge w:val="restart"/>
            <w:shd w:val="clear" w:color="auto" w:fill="FFFFFF"/>
          </w:tcPr>
          <w:p w14:paraId="28C27394">
            <w:pPr>
              <w:widowControl w:val="0"/>
              <w:jc w:val="center"/>
              <w:rPr>
                <w:rFonts w:ascii="Times New Roman" w:hAnsi="Times New Roman" w:cs="Times New Roman"/>
              </w:rPr>
            </w:pPr>
            <w:r>
              <w:rPr>
                <w:rFonts w:ascii="Times New Roman" w:hAnsi="Times New Roman" w:cs="Times New Roman"/>
              </w:rPr>
              <w:t>2010年7月</w:t>
            </w:r>
          </w:p>
          <w:p w14:paraId="4937EF22">
            <w:pPr>
              <w:widowControl w:val="0"/>
              <w:jc w:val="center"/>
              <w:rPr>
                <w:rFonts w:ascii="Times New Roman" w:hAnsi="Times New Roman" w:cs="Times New Roman"/>
              </w:rPr>
            </w:pPr>
            <w:r>
              <w:rPr>
                <w:rFonts w:ascii="Times New Roman" w:hAnsi="Times New Roman" w:cs="Times New Roman"/>
              </w:rPr>
              <w:t>——</w:t>
            </w:r>
          </w:p>
          <w:p w14:paraId="08B9F088">
            <w:pPr>
              <w:widowControl w:val="0"/>
              <w:jc w:val="center"/>
              <w:rPr>
                <w:rFonts w:ascii="Times New Roman" w:hAnsi="Times New Roman" w:cs="Times New Roman"/>
                <w:color w:val="000000"/>
                <w:sz w:val="21"/>
                <w:szCs w:val="21"/>
              </w:rPr>
            </w:pPr>
            <w:r>
              <w:rPr>
                <w:rFonts w:ascii="Times New Roman" w:hAnsi="Times New Roman" w:cs="Times New Roman"/>
              </w:rPr>
              <w:t>2015年12月</w:t>
            </w:r>
          </w:p>
        </w:tc>
        <w:tc>
          <w:tcPr>
            <w:tcW w:w="8323" w:type="dxa"/>
          </w:tcPr>
          <w:p w14:paraId="2AB34F5E">
            <w:pPr>
              <w:widowControl w:val="0"/>
              <w:jc w:val="both"/>
              <w:rPr>
                <w:rFonts w:ascii="Times New Roman" w:hAnsi="Times New Roman" w:cs="Times New Roman"/>
                <w:color w:val="000000"/>
                <w:sz w:val="21"/>
                <w:szCs w:val="21"/>
              </w:rPr>
            </w:pPr>
            <w:r>
              <w:rPr>
                <w:rFonts w:ascii="Times New Roman" w:hAnsi="Times New Roman" w:cs="Times New Roman"/>
                <w:color w:val="000000"/>
                <w:sz w:val="21"/>
                <w:szCs w:val="21"/>
              </w:rPr>
              <w:t xml:space="preserve">アフターサービス部 </w:t>
            </w:r>
            <w:r>
              <w:rPr>
                <w:rFonts w:ascii="ＭＳ 明朝" w:hAnsi="ＭＳ 明朝" w:eastAsia="ＭＳ 明朝" w:cs="Times New Roman"/>
                <w:color w:val="000000"/>
                <w:sz w:val="21"/>
                <w:szCs w:val="21"/>
              </w:rPr>
              <w:t>（</w:t>
            </w:r>
            <w:r>
              <w:rPr>
                <w:rFonts w:ascii="Times New Roman" w:hAnsi="Times New Roman" w:cs="Times New Roman"/>
                <w:color w:val="000000"/>
                <w:sz w:val="21"/>
                <w:szCs w:val="21"/>
              </w:rPr>
              <w:t>After-sales Service</w:t>
            </w:r>
            <w:r>
              <w:rPr>
                <w:rFonts w:ascii="ＭＳ 明朝" w:hAnsi="ＭＳ 明朝" w:eastAsia="ＭＳ 明朝" w:cs="Times New Roman"/>
                <w:color w:val="000000"/>
                <w:sz w:val="21"/>
                <w:szCs w:val="21"/>
              </w:rPr>
              <w:t>）</w:t>
            </w:r>
          </w:p>
        </w:tc>
      </w:tr>
      <w:tr w14:paraId="740BE781">
        <w:tc>
          <w:tcPr>
            <w:tcW w:w="1413" w:type="dxa"/>
            <w:vMerge w:val="continue"/>
            <w:shd w:val="clear" w:color="auto" w:fill="FFFFFF"/>
          </w:tcPr>
          <w:p w14:paraId="1D87F847">
            <w:pPr>
              <w:widowControl w:val="0"/>
              <w:jc w:val="both"/>
              <w:rPr>
                <w:rFonts w:ascii="Times New Roman" w:hAnsi="Times New Roman" w:cs="Times New Roman"/>
                <w:color w:val="000000"/>
                <w:sz w:val="21"/>
                <w:szCs w:val="21"/>
              </w:rPr>
            </w:pPr>
          </w:p>
        </w:tc>
        <w:tc>
          <w:tcPr>
            <w:tcW w:w="8323" w:type="dxa"/>
          </w:tcPr>
          <w:p w14:paraId="1CE47C89">
            <w:pPr>
              <w:widowControl w:val="0"/>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【主な担当業務と実績】</w:t>
            </w:r>
          </w:p>
          <w:p w14:paraId="48561D08">
            <w:pPr>
              <w:widowControl w:val="0"/>
              <w:jc w:val="both"/>
              <w:rPr>
                <w:rFonts w:ascii="Times New Roman" w:hAnsi="Times New Roman" w:cs="Times New Roman"/>
                <w:color w:val="000000"/>
                <w:sz w:val="21"/>
                <w:szCs w:val="21"/>
                <w:u w:val="single"/>
                <w:lang w:eastAsia="ja-JP"/>
              </w:rPr>
            </w:pPr>
            <w:r>
              <w:rPr>
                <w:rFonts w:ascii="Times New Roman" w:hAnsi="Times New Roman" w:cs="Times New Roman"/>
                <w:color w:val="000000"/>
                <w:sz w:val="21"/>
                <w:szCs w:val="21"/>
                <w:u w:val="single"/>
                <w:lang w:eastAsia="ja-JP"/>
              </w:rPr>
              <w:t>1. 技術通訳</w:t>
            </w:r>
            <w:r>
              <w:rPr>
                <w:rFonts w:ascii="Times New Roman" w:hAnsi="Times New Roman" w:eastAsia="ＭＳ 明朝" w:cs="Times New Roman"/>
                <w:color w:val="000000"/>
                <w:sz w:val="21"/>
                <w:szCs w:val="21"/>
                <w:u w:val="single"/>
                <w:lang w:eastAsia="ja-JP"/>
              </w:rPr>
              <w:t>・</w:t>
            </w:r>
            <w:r>
              <w:rPr>
                <w:rFonts w:ascii="Times New Roman" w:hAnsi="Times New Roman" w:eastAsia="宋体" w:cs="Times New Roman"/>
                <w:color w:val="000000"/>
                <w:sz w:val="21"/>
                <w:szCs w:val="21"/>
                <w:u w:val="single"/>
                <w:lang w:eastAsia="ja-JP"/>
              </w:rPr>
              <w:t>翻訳</w:t>
            </w:r>
            <w:r>
              <w:rPr>
                <w:rFonts w:hint="eastAsia" w:ascii="ＭＳ 明朝" w:hAnsi="ＭＳ 明朝" w:eastAsia="ＭＳ 明朝" w:cs="Times New Roman"/>
                <w:color w:val="000000"/>
                <w:sz w:val="21"/>
                <w:szCs w:val="21"/>
                <w:u w:val="single"/>
                <w:lang w:eastAsia="ja-JP"/>
              </w:rPr>
              <w:t>（</w:t>
            </w:r>
            <w:r>
              <w:rPr>
                <w:rFonts w:ascii="Times New Roman" w:hAnsi="Times New Roman" w:eastAsia="宋体" w:cs="Times New Roman"/>
                <w:color w:val="000000"/>
                <w:sz w:val="21"/>
                <w:szCs w:val="21"/>
                <w:u w:val="single"/>
                <w:lang w:eastAsia="ja-JP"/>
              </w:rPr>
              <w:t>中英</w:t>
            </w:r>
            <w:r>
              <w:rPr>
                <w:rFonts w:hint="eastAsia" w:ascii="ＭＳ 明朝" w:hAnsi="ＭＳ 明朝" w:eastAsia="ＭＳ 明朝" w:cs="Times New Roman"/>
                <w:color w:val="000000"/>
                <w:sz w:val="21"/>
                <w:szCs w:val="21"/>
                <w:u w:val="single"/>
                <w:lang w:eastAsia="ja-JP"/>
              </w:rPr>
              <w:t>）</w:t>
            </w:r>
            <w:r>
              <w:rPr>
                <w:rFonts w:ascii="ＭＳ 明朝" w:hAnsi="ＭＳ 明朝" w:eastAsia="ＭＳ 明朝" w:cs="Times New Roman"/>
                <w:color w:val="000000"/>
                <w:sz w:val="21"/>
                <w:szCs w:val="21"/>
                <w:u w:val="single"/>
                <w:lang w:eastAsia="ja-JP"/>
              </w:rPr>
              <w:t>：</w:t>
            </w:r>
            <w:r>
              <w:rPr>
                <w:rFonts w:ascii="Times New Roman" w:hAnsi="Times New Roman" w:eastAsia="宋体" w:cs="Times New Roman"/>
                <w:color w:val="000000"/>
                <w:sz w:val="21"/>
                <w:szCs w:val="21"/>
                <w:u w:val="single"/>
                <w:lang w:eastAsia="ja-JP"/>
              </w:rPr>
              <w:t>技術移転の円滑化</w:t>
            </w:r>
          </w:p>
          <w:p w14:paraId="4900FCEA">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現場通訳</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設備導入現場における外国人エンジニアと現場作業員間の技術通訳を担当。図面や仕様書に基づき、複雑な技術指示を正確に伝えることで、施工ミスの防止と工程の効率化を実現しました。</w:t>
            </w:r>
          </w:p>
          <w:p w14:paraId="1CA85DFF">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ドキュメント翻訳</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ドイツ本社の技術仕様書、運用マニュアル、設計図面等の翻訳</w:t>
            </w:r>
            <w:r>
              <w:rPr>
                <w:rFonts w:hint="eastAsia"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英</w:t>
            </w:r>
            <w:r>
              <w:rPr>
                <w:rFonts w:ascii="Times New Roman" w:hAnsi="Times New Roman" w:eastAsia="ＭＳ 明朝" w:cs="Times New Roman"/>
                <w:color w:val="000000"/>
                <w:sz w:val="21"/>
                <w:szCs w:val="21"/>
                <w:lang w:eastAsia="ja-JP"/>
              </w:rPr>
              <w:t>・</w:t>
            </w:r>
            <w:r>
              <w:rPr>
                <w:rFonts w:ascii="Times New Roman" w:hAnsi="Times New Roman" w:eastAsia="宋体" w:cs="Times New Roman"/>
                <w:color w:val="000000"/>
                <w:sz w:val="21"/>
                <w:szCs w:val="21"/>
                <w:lang w:eastAsia="ja-JP"/>
              </w:rPr>
              <w:t>中</w:t>
            </w:r>
            <w:r>
              <w:rPr>
                <w:rFonts w:hint="eastAsia" w:ascii="ＭＳ 明朝" w:hAnsi="ＭＳ 明朝" w:eastAsia="ＭＳ 明朝" w:cs="Times New Roman"/>
                <w:color w:val="000000"/>
                <w:sz w:val="21"/>
                <w:szCs w:val="21"/>
                <w:lang w:eastAsia="ja-JP"/>
              </w:rPr>
              <w:t>）</w:t>
            </w:r>
            <w:r>
              <w:rPr>
                <w:rFonts w:ascii="Times New Roman" w:hAnsi="Times New Roman" w:eastAsia="宋体" w:cs="Times New Roman"/>
                <w:color w:val="000000"/>
                <w:sz w:val="21"/>
                <w:szCs w:val="21"/>
                <w:lang w:eastAsia="ja-JP"/>
              </w:rPr>
              <w:t>を担当。専門用語の統一を図り、国内チームが迅速に技術内容を理解できる環境を整えました。</w:t>
            </w:r>
            <w:bookmarkStart w:id="0" w:name="_GoBack"/>
            <w:bookmarkEnd w:id="0"/>
          </w:p>
          <w:p w14:paraId="6B60C491">
            <w:pPr>
              <w:widowControl w:val="0"/>
              <w:jc w:val="both"/>
              <w:rPr>
                <w:rFonts w:ascii="Times New Roman" w:hAnsi="Times New Roman" w:cs="Times New Roman"/>
                <w:color w:val="000000"/>
                <w:sz w:val="21"/>
                <w:szCs w:val="21"/>
                <w:lang w:eastAsia="ja-JP"/>
              </w:rPr>
            </w:pPr>
          </w:p>
          <w:p w14:paraId="6AD5ABEC">
            <w:pPr>
              <w:widowControl w:val="0"/>
              <w:jc w:val="both"/>
              <w:rPr>
                <w:rFonts w:ascii="Times New Roman" w:hAnsi="Times New Roman" w:cs="Times New Roman"/>
                <w:color w:val="000000"/>
                <w:sz w:val="21"/>
                <w:szCs w:val="21"/>
                <w:u w:val="single"/>
                <w:lang w:eastAsia="ja-JP"/>
              </w:rPr>
            </w:pPr>
            <w:r>
              <w:rPr>
                <w:rFonts w:ascii="Times New Roman" w:hAnsi="Times New Roman" w:cs="Times New Roman"/>
                <w:color w:val="000000"/>
                <w:sz w:val="21"/>
                <w:szCs w:val="21"/>
                <w:u w:val="single"/>
                <w:lang w:eastAsia="ja-JP"/>
              </w:rPr>
              <w:t>2. プロジェクト管理補助</w:t>
            </w:r>
            <w:r>
              <w:rPr>
                <w:rFonts w:ascii="ＭＳ 明朝" w:hAnsi="ＭＳ 明朝" w:eastAsia="ＭＳ 明朝" w:cs="Times New Roman"/>
                <w:color w:val="000000"/>
                <w:sz w:val="21"/>
                <w:szCs w:val="21"/>
                <w:u w:val="single"/>
                <w:lang w:eastAsia="ja-JP"/>
              </w:rPr>
              <w:t>：</w:t>
            </w:r>
            <w:r>
              <w:rPr>
                <w:rFonts w:ascii="Times New Roman" w:hAnsi="Times New Roman" w:cs="Times New Roman"/>
                <w:color w:val="000000"/>
                <w:sz w:val="21"/>
                <w:szCs w:val="21"/>
                <w:u w:val="single"/>
                <w:lang w:eastAsia="ja-JP"/>
              </w:rPr>
              <w:t>マルチタスクによる工程管理</w:t>
            </w:r>
          </w:p>
          <w:p w14:paraId="468A70D5">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進捗管理と調整</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プロジェクトの進捗をリアルタイムで把握し、ドイツ本社と各部署間の会議設定や調整業務を遂行。時差や文化的な壁によるコミュニケーションロスを最小限に抑えました。</w:t>
            </w:r>
          </w:p>
          <w:p w14:paraId="5B1A9080">
            <w:pPr>
              <w:widowControl w:val="0"/>
              <w:numPr>
                <w:ilvl w:val="0"/>
                <w:numId w:val="1"/>
              </w:numPr>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課題解決サポート</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現場で発生した技術的課題を整理し、英語でレポートを作成。本社のエキスパートから迅速に回答を得るための窓口として、プロジェクトの停滞を解消しました。</w:t>
            </w:r>
          </w:p>
        </w:tc>
      </w:tr>
    </w:tbl>
    <w:p w14:paraId="60D448A6">
      <w:pPr>
        <w:widowControl w:val="0"/>
        <w:jc w:val="both"/>
        <w:rPr>
          <w:rFonts w:ascii="Times New Roman" w:hAnsi="Times New Roman" w:cs="Times New Roman"/>
          <w:color w:val="000000"/>
          <w:sz w:val="21"/>
          <w:szCs w:val="21"/>
          <w:lang w:eastAsia="ja-JP"/>
        </w:rPr>
      </w:pPr>
    </w:p>
    <w:p w14:paraId="6031B7F3">
      <w:pPr>
        <w:widowControl w:val="0"/>
        <w:jc w:val="both"/>
        <w:rPr>
          <w:rFonts w:ascii="Times New Roman" w:hAnsi="Times New Roman" w:cs="Times New Roman"/>
          <w:color w:val="000000"/>
          <w:sz w:val="21"/>
          <w:szCs w:val="21"/>
          <w:lang w:eastAsia="ja-JP"/>
        </w:rPr>
      </w:pPr>
    </w:p>
    <w:p w14:paraId="6F809EDF">
      <w:pPr>
        <w:widowControl w:val="0"/>
        <w:jc w:val="both"/>
        <w:rPr>
          <w:rFonts w:ascii="Times New Roman" w:hAnsi="Times New Roman" w:cs="Times New Roman"/>
          <w:b/>
          <w:color w:val="000000"/>
          <w:sz w:val="21"/>
          <w:szCs w:val="21"/>
          <w:lang w:eastAsia="ja-JP"/>
        </w:rPr>
        <w:sectPr>
          <w:headerReference r:id="rId5" w:type="first"/>
          <w:footerReference r:id="rId8" w:type="first"/>
          <w:headerReference r:id="rId3" w:type="default"/>
          <w:footerReference r:id="rId6" w:type="default"/>
          <w:headerReference r:id="rId4" w:type="even"/>
          <w:footerReference r:id="rId7" w:type="even"/>
          <w:pgSz w:w="11906" w:h="16838"/>
          <w:pgMar w:top="1440" w:right="1080" w:bottom="1440" w:left="1080" w:header="851" w:footer="992" w:gutter="0"/>
          <w:pgNumType w:start="1"/>
          <w:cols w:space="720" w:num="1"/>
        </w:sectPr>
      </w:pPr>
    </w:p>
    <w:p w14:paraId="45EB2861">
      <w:pPr>
        <w:widowControl w:val="0"/>
        <w:jc w:val="both"/>
        <w:rPr>
          <w:rFonts w:ascii="Times New Roman" w:hAnsi="Times New Roman" w:cs="Times New Roman"/>
          <w:color w:val="000000"/>
          <w:sz w:val="21"/>
          <w:szCs w:val="21"/>
          <w:lang w:eastAsia="ja-JP"/>
        </w:rPr>
      </w:pPr>
      <w:r>
        <w:rPr>
          <w:rFonts w:ascii="Times New Roman" w:hAnsi="Times New Roman" w:cs="Times New Roman"/>
          <w:b/>
          <w:color w:val="000000"/>
          <w:sz w:val="21"/>
          <w:szCs w:val="21"/>
          <w:lang w:eastAsia="ja-JP"/>
        </w:rPr>
        <w:t>■活かせる経験</w:t>
      </w:r>
      <w:r>
        <w:rPr>
          <w:rFonts w:ascii="Times New Roman" w:hAnsi="Times New Roman" w:eastAsia="ＭＳ 明朝" w:cs="Times New Roman"/>
          <w:b/>
          <w:color w:val="000000"/>
          <w:sz w:val="21"/>
          <w:szCs w:val="21"/>
          <w:lang w:eastAsia="ja-JP"/>
        </w:rPr>
        <w:t>・</w:t>
      </w:r>
      <w:r>
        <w:rPr>
          <w:rFonts w:ascii="Times New Roman" w:hAnsi="Times New Roman" w:eastAsia="宋体" w:cs="Times New Roman"/>
          <w:b/>
          <w:color w:val="000000"/>
          <w:sz w:val="21"/>
          <w:szCs w:val="21"/>
          <w:lang w:eastAsia="ja-JP"/>
        </w:rPr>
        <w:t>知識</w:t>
      </w:r>
      <w:r>
        <w:rPr>
          <w:rFonts w:ascii="Times New Roman" w:hAnsi="Times New Roman" w:eastAsia="ＭＳ 明朝" w:cs="Times New Roman"/>
          <w:b/>
          <w:color w:val="000000"/>
          <w:sz w:val="21"/>
          <w:szCs w:val="21"/>
          <w:lang w:eastAsia="ja-JP"/>
        </w:rPr>
        <w:t>・</w:t>
      </w:r>
      <w:r>
        <w:rPr>
          <w:rFonts w:ascii="Times New Roman" w:hAnsi="Times New Roman" w:eastAsia="宋体" w:cs="Times New Roman"/>
          <w:b/>
          <w:color w:val="000000"/>
          <w:sz w:val="21"/>
          <w:szCs w:val="21"/>
          <w:lang w:eastAsia="ja-JP"/>
        </w:rPr>
        <w:t>技術</w:t>
      </w:r>
    </w:p>
    <w:p w14:paraId="1BA84564">
      <w:pPr>
        <w:widowControl w:val="0"/>
        <w:ind w:left="426"/>
        <w:jc w:val="both"/>
        <w:rPr>
          <w:rFonts w:ascii="Times New Roman" w:hAnsi="Times New Roman" w:cs="Times New Roman"/>
          <w:b/>
          <w:bCs/>
          <w:color w:val="000000"/>
          <w:sz w:val="21"/>
          <w:szCs w:val="21"/>
          <w:lang w:eastAsia="ja-JP"/>
        </w:rPr>
      </w:pPr>
      <w:r>
        <w:rPr>
          <w:rFonts w:ascii="Times New Roman" w:hAnsi="Times New Roman" w:cs="Times New Roman"/>
          <w:b/>
          <w:bCs/>
          <w:color w:val="000000"/>
          <w:sz w:val="21"/>
          <w:szCs w:val="21"/>
          <w:lang w:eastAsia="ja-JP"/>
        </w:rPr>
        <w:t>大規模インフラの設計</w:t>
      </w:r>
      <w:r>
        <w:rPr>
          <w:rFonts w:ascii="Times New Roman" w:hAnsi="Times New Roman" w:eastAsia="ＭＳ 明朝" w:cs="Times New Roman"/>
          <w:b/>
          <w:bCs/>
          <w:color w:val="000000"/>
          <w:sz w:val="21"/>
          <w:szCs w:val="21"/>
          <w:lang w:eastAsia="ja-JP"/>
        </w:rPr>
        <w:t>・</w:t>
      </w:r>
      <w:r>
        <w:rPr>
          <w:rFonts w:ascii="Times New Roman" w:hAnsi="Times New Roman" w:eastAsia="宋体" w:cs="Times New Roman"/>
          <w:b/>
          <w:bCs/>
          <w:color w:val="000000"/>
          <w:sz w:val="21"/>
          <w:szCs w:val="21"/>
          <w:lang w:eastAsia="ja-JP"/>
        </w:rPr>
        <w:t>構築</w:t>
      </w:r>
      <w:r>
        <w:rPr>
          <w:rFonts w:ascii="Times New Roman" w:hAnsi="Times New Roman" w:eastAsia="ＭＳ 明朝" w:cs="Times New Roman"/>
          <w:b/>
          <w:bCs/>
          <w:color w:val="000000"/>
          <w:sz w:val="21"/>
          <w:szCs w:val="21"/>
          <w:lang w:eastAsia="ja-JP"/>
        </w:rPr>
        <w:t>・</w:t>
      </w:r>
      <w:r>
        <w:rPr>
          <w:rFonts w:ascii="Times New Roman" w:hAnsi="Times New Roman" w:eastAsia="宋体" w:cs="Times New Roman"/>
          <w:b/>
          <w:bCs/>
          <w:color w:val="000000"/>
          <w:sz w:val="21"/>
          <w:szCs w:val="21"/>
          <w:lang w:eastAsia="ja-JP"/>
        </w:rPr>
        <w:t>運用管理</w:t>
      </w:r>
      <w:r>
        <w:rPr>
          <w:rFonts w:ascii="ＭＳ 明朝" w:hAnsi="ＭＳ 明朝" w:eastAsia="ＭＳ 明朝" w:cs="Times New Roman"/>
          <w:b/>
          <w:bCs/>
          <w:color w:val="000000"/>
          <w:sz w:val="21"/>
          <w:szCs w:val="21"/>
          <w:lang w:eastAsia="ja-JP"/>
        </w:rPr>
        <w:t>：</w:t>
      </w:r>
    </w:p>
    <w:p w14:paraId="7D9219A6">
      <w:pPr>
        <w:widowControl w:val="0"/>
        <w:numPr>
          <w:ilvl w:val="0"/>
          <w:numId w:val="2"/>
        </w:numPr>
        <w:ind w:firstLine="6"/>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2,200ノード超のハイブリッドクラウド</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OpenStack、阿里云、华为云</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における全ライフサイクル管理および、SLA 99.99%を担保する高可用性アーキテクチャの設計経験。</w:t>
      </w:r>
    </w:p>
    <w:p w14:paraId="277A58C8">
      <w:pPr>
        <w:widowControl w:val="0"/>
        <w:ind w:left="426"/>
        <w:jc w:val="both"/>
        <w:rPr>
          <w:rFonts w:ascii="Times New Roman" w:hAnsi="Times New Roman" w:cs="Times New Roman"/>
          <w:b/>
          <w:bCs/>
          <w:color w:val="000000"/>
          <w:sz w:val="21"/>
          <w:szCs w:val="21"/>
          <w:lang w:eastAsia="ja-JP"/>
        </w:rPr>
      </w:pPr>
      <w:r>
        <w:rPr>
          <w:rFonts w:ascii="Times New Roman" w:hAnsi="Times New Roman" w:cs="Times New Roman"/>
          <w:b/>
          <w:bCs/>
          <w:color w:val="000000"/>
          <w:sz w:val="21"/>
          <w:szCs w:val="21"/>
          <w:lang w:eastAsia="ja-JP"/>
        </w:rPr>
        <w:t>SRE</w:t>
      </w:r>
      <w:r>
        <w:rPr>
          <w:rFonts w:ascii="Times New Roman" w:hAnsi="Times New Roman" w:eastAsia="ＭＳ 明朝" w:cs="Times New Roman"/>
          <w:b/>
          <w:bCs/>
          <w:color w:val="000000"/>
          <w:sz w:val="21"/>
          <w:szCs w:val="21"/>
          <w:lang w:eastAsia="ja-JP"/>
        </w:rPr>
        <w:t>・</w:t>
      </w:r>
      <w:r>
        <w:rPr>
          <w:rFonts w:ascii="Times New Roman" w:hAnsi="Times New Roman" w:cs="Times New Roman"/>
          <w:b/>
          <w:bCs/>
          <w:color w:val="000000"/>
          <w:sz w:val="21"/>
          <w:szCs w:val="21"/>
          <w:lang w:eastAsia="ja-JP"/>
        </w:rPr>
        <w:t>DevOpsの実践と自動化</w:t>
      </w:r>
      <w:r>
        <w:rPr>
          <w:rFonts w:ascii="ＭＳ 明朝" w:hAnsi="ＭＳ 明朝" w:eastAsia="ＭＳ 明朝" w:cs="Times New Roman"/>
          <w:b/>
          <w:bCs/>
          <w:color w:val="000000"/>
          <w:sz w:val="21"/>
          <w:szCs w:val="21"/>
          <w:lang w:eastAsia="ja-JP"/>
        </w:rPr>
        <w:t>：</w:t>
      </w:r>
    </w:p>
    <w:p w14:paraId="7A274B8D">
      <w:pPr>
        <w:widowControl w:val="0"/>
        <w:numPr>
          <w:ilvl w:val="0"/>
          <w:numId w:val="2"/>
        </w:numPr>
        <w:ind w:firstLine="6"/>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rPr>
        <w:t>Terraform、Ansibleを用いたIaC</w:t>
      </w:r>
      <w:r>
        <w:rPr>
          <w:rFonts w:ascii="ＭＳ 明朝" w:hAnsi="ＭＳ 明朝" w:eastAsia="ＭＳ 明朝" w:cs="Times New Roman"/>
          <w:color w:val="000000"/>
          <w:sz w:val="21"/>
          <w:szCs w:val="21"/>
        </w:rPr>
        <w:t>（</w:t>
      </w:r>
      <w:r>
        <w:rPr>
          <w:rFonts w:ascii="Times New Roman" w:hAnsi="Times New Roman" w:cs="Times New Roman"/>
          <w:color w:val="000000"/>
          <w:sz w:val="21"/>
          <w:szCs w:val="21"/>
        </w:rPr>
        <w:t>Infrastructure as Code</w:t>
      </w:r>
      <w:r>
        <w:rPr>
          <w:rFonts w:ascii="ＭＳ 明朝" w:hAnsi="ＭＳ 明朝" w:eastAsia="ＭＳ 明朝" w:cs="Times New Roman"/>
          <w:color w:val="000000"/>
          <w:sz w:val="21"/>
          <w:szCs w:val="21"/>
        </w:rPr>
        <w:t>）</w:t>
      </w:r>
      <w:r>
        <w:rPr>
          <w:rFonts w:ascii="Times New Roman" w:hAnsi="Times New Roman" w:cs="Times New Roman"/>
          <w:color w:val="000000"/>
          <w:sz w:val="21"/>
          <w:szCs w:val="21"/>
        </w:rPr>
        <w:t>の推進、およびHelm/Operatorを活用したK8s環境の標準化。</w:t>
      </w:r>
      <w:r>
        <w:rPr>
          <w:rFonts w:ascii="Times New Roman" w:hAnsi="Times New Roman" w:cs="Times New Roman"/>
          <w:color w:val="000000"/>
          <w:sz w:val="21"/>
          <w:szCs w:val="21"/>
          <w:lang w:eastAsia="ja-JP"/>
        </w:rPr>
        <w:t>CI/CDパイプライン構築によるデプロイ効率の劇的向上。</w:t>
      </w:r>
    </w:p>
    <w:p w14:paraId="621E4A98">
      <w:pPr>
        <w:widowControl w:val="0"/>
        <w:ind w:left="426"/>
        <w:jc w:val="both"/>
        <w:rPr>
          <w:rFonts w:ascii="Times New Roman" w:hAnsi="Times New Roman" w:cs="Times New Roman"/>
          <w:b/>
          <w:bCs/>
          <w:color w:val="000000"/>
          <w:sz w:val="21"/>
          <w:szCs w:val="21"/>
          <w:lang w:eastAsia="ja-JP"/>
        </w:rPr>
      </w:pPr>
      <w:r>
        <w:rPr>
          <w:rFonts w:ascii="Times New Roman" w:hAnsi="Times New Roman" w:cs="Times New Roman"/>
          <w:b/>
          <w:bCs/>
          <w:color w:val="000000"/>
          <w:sz w:val="21"/>
          <w:szCs w:val="21"/>
          <w:lang w:eastAsia="ja-JP"/>
        </w:rPr>
        <w:t>フルスタック</w:t>
      </w:r>
      <w:r>
        <w:rPr>
          <w:rFonts w:ascii="Times New Roman" w:hAnsi="Times New Roman" w:eastAsia="ＭＳ 明朝" w:cs="Times New Roman"/>
          <w:b/>
          <w:bCs/>
          <w:color w:val="000000"/>
          <w:sz w:val="21"/>
          <w:szCs w:val="21"/>
          <w:lang w:eastAsia="ja-JP"/>
        </w:rPr>
        <w:t>・</w:t>
      </w:r>
      <w:r>
        <w:rPr>
          <w:rFonts w:ascii="Times New Roman" w:hAnsi="Times New Roman" w:eastAsia="宋体" w:cs="Times New Roman"/>
          <w:b/>
          <w:bCs/>
          <w:color w:val="000000"/>
          <w:sz w:val="21"/>
          <w:szCs w:val="21"/>
          <w:lang w:eastAsia="ja-JP"/>
        </w:rPr>
        <w:t>オブザーバビリティの構築</w:t>
      </w:r>
      <w:r>
        <w:rPr>
          <w:rFonts w:ascii="ＭＳ 明朝" w:hAnsi="ＭＳ 明朝" w:eastAsia="ＭＳ 明朝" w:cs="Times New Roman"/>
          <w:b/>
          <w:bCs/>
          <w:color w:val="000000"/>
          <w:sz w:val="21"/>
          <w:szCs w:val="21"/>
          <w:lang w:eastAsia="ja-JP"/>
        </w:rPr>
        <w:t>：</w:t>
      </w:r>
    </w:p>
    <w:p w14:paraId="283BC08A">
      <w:pPr>
        <w:widowControl w:val="0"/>
        <w:numPr>
          <w:ilvl w:val="0"/>
          <w:numId w:val="2"/>
        </w:numPr>
        <w:ind w:firstLine="6"/>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Prometheus、Grafana、ELK、Skywalkingを統合した監視体系の構築。IoTデバイスのオンライン率やパケット損失率など、業務指標に基づいた異常検知とトラブルシューティング</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障害調査時間を60%短縮</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w:t>
      </w:r>
    </w:p>
    <w:p w14:paraId="5313241F">
      <w:pPr>
        <w:widowControl w:val="0"/>
        <w:ind w:left="426"/>
        <w:jc w:val="both"/>
        <w:rPr>
          <w:rFonts w:ascii="Times New Roman" w:hAnsi="Times New Roman" w:cs="Times New Roman"/>
          <w:b/>
          <w:bCs/>
          <w:color w:val="000000"/>
          <w:sz w:val="21"/>
          <w:szCs w:val="21"/>
          <w:lang w:eastAsia="ja-JP"/>
        </w:rPr>
      </w:pPr>
      <w:r>
        <w:rPr>
          <w:rFonts w:ascii="Times New Roman" w:hAnsi="Times New Roman" w:cs="Times New Roman"/>
          <w:b/>
          <w:bCs/>
          <w:color w:val="000000"/>
          <w:sz w:val="21"/>
          <w:szCs w:val="21"/>
          <w:lang w:eastAsia="ja-JP"/>
        </w:rPr>
        <w:t>異文化コミュニケーションとブリッジ能力</w:t>
      </w:r>
      <w:r>
        <w:rPr>
          <w:rFonts w:ascii="ＭＳ 明朝" w:hAnsi="ＭＳ 明朝" w:eastAsia="ＭＳ 明朝" w:cs="Times New Roman"/>
          <w:b/>
          <w:bCs/>
          <w:color w:val="000000"/>
          <w:sz w:val="21"/>
          <w:szCs w:val="21"/>
          <w:lang w:eastAsia="ja-JP"/>
        </w:rPr>
        <w:t>：</w:t>
      </w:r>
    </w:p>
    <w:p w14:paraId="6A4B26BE">
      <w:pPr>
        <w:widowControl w:val="0"/>
        <w:numPr>
          <w:ilvl w:val="0"/>
          <w:numId w:val="2"/>
        </w:numPr>
        <w:ind w:firstLine="6"/>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ドイツ系企業での技術通訳</w:t>
      </w:r>
      <w:r>
        <w:rPr>
          <w:rFonts w:ascii="Times New Roman" w:hAnsi="Times New Roman" w:eastAsia="ＭＳ 明朝" w:cs="Times New Roman"/>
          <w:color w:val="000000"/>
          <w:sz w:val="21"/>
          <w:szCs w:val="21"/>
          <w:lang w:eastAsia="ja-JP"/>
        </w:rPr>
        <w:t>・</w:t>
      </w:r>
      <w:r>
        <w:rPr>
          <w:rFonts w:ascii="Times New Roman" w:hAnsi="Times New Roman" w:eastAsia="宋体" w:cs="Times New Roman"/>
          <w:color w:val="000000"/>
          <w:sz w:val="21"/>
          <w:szCs w:val="21"/>
          <w:lang w:eastAsia="ja-JP"/>
        </w:rPr>
        <w:t>プロジェクトコーディネーター経験を活かした、グローバル環境での円滑な調整およびドキュメント作成能力。</w:t>
      </w:r>
    </w:p>
    <w:p w14:paraId="4C08340F">
      <w:pPr>
        <w:widowControl w:val="0"/>
        <w:jc w:val="both"/>
        <w:rPr>
          <w:rFonts w:ascii="Times New Roman" w:hAnsi="Times New Roman" w:cs="Times New Roman"/>
          <w:color w:val="000000"/>
          <w:sz w:val="21"/>
          <w:szCs w:val="21"/>
          <w:lang w:eastAsia="ja-JP"/>
        </w:rPr>
      </w:pPr>
    </w:p>
    <w:p w14:paraId="03ACFD3D">
      <w:pPr>
        <w:widowControl w:val="0"/>
        <w:jc w:val="both"/>
        <w:rPr>
          <w:rFonts w:ascii="Times New Roman" w:hAnsi="Times New Roman" w:cs="Times New Roman"/>
          <w:color w:val="000000"/>
          <w:sz w:val="21"/>
          <w:szCs w:val="21"/>
        </w:rPr>
      </w:pPr>
      <w:r>
        <w:rPr>
          <w:rFonts w:ascii="Times New Roman" w:hAnsi="Times New Roman" w:cs="Times New Roman"/>
          <w:b/>
          <w:color w:val="000000"/>
          <w:sz w:val="21"/>
          <w:szCs w:val="21"/>
        </w:rPr>
        <w:t>■資格</w:t>
      </w:r>
      <w:r>
        <w:rPr>
          <w:rFonts w:ascii="Times New Roman" w:hAnsi="Times New Roman" w:eastAsia="ＭＳ 明朝" w:cs="Times New Roman"/>
          <w:b/>
          <w:color w:val="000000"/>
          <w:sz w:val="21"/>
          <w:szCs w:val="21"/>
        </w:rPr>
        <w:t>・</w:t>
      </w:r>
      <w:r>
        <w:rPr>
          <w:rFonts w:ascii="Times New Roman" w:hAnsi="Times New Roman" w:eastAsia="宋体" w:cs="Times New Roman"/>
          <w:b/>
          <w:color w:val="000000"/>
          <w:sz w:val="21"/>
          <w:szCs w:val="21"/>
        </w:rPr>
        <w:t>語学力</w:t>
      </w:r>
    </w:p>
    <w:p w14:paraId="1DAAAE16">
      <w:pPr>
        <w:widowControl w:val="0"/>
        <w:numPr>
          <w:ilvl w:val="0"/>
          <w:numId w:val="2"/>
        </w:numPr>
        <w:ind w:firstLine="6"/>
        <w:jc w:val="both"/>
        <w:rPr>
          <w:rFonts w:ascii="Times New Roman" w:hAnsi="Times New Roman" w:cs="Times New Roman"/>
          <w:color w:val="000000"/>
          <w:sz w:val="21"/>
          <w:szCs w:val="21"/>
        </w:rPr>
      </w:pPr>
      <w:r>
        <w:rPr>
          <w:rFonts w:ascii="Times New Roman" w:hAnsi="Times New Roman" w:cs="Times New Roman"/>
          <w:color w:val="000000"/>
          <w:sz w:val="21"/>
          <w:szCs w:val="21"/>
        </w:rPr>
        <w:t>モンゴル語</w:t>
      </w:r>
      <w:r>
        <w:rPr>
          <w:rFonts w:ascii="ＭＳ 明朝" w:hAnsi="ＭＳ 明朝" w:eastAsia="ＭＳ 明朝" w:cs="Times New Roman"/>
          <w:color w:val="000000"/>
          <w:sz w:val="21"/>
          <w:szCs w:val="21"/>
        </w:rPr>
        <w:t>：</w:t>
      </w:r>
      <w:r>
        <w:rPr>
          <w:rFonts w:ascii="Times New Roman" w:hAnsi="Times New Roman" w:cs="Times New Roman"/>
          <w:color w:val="000000"/>
          <w:sz w:val="21"/>
          <w:szCs w:val="21"/>
        </w:rPr>
        <w:t>母国語</w:t>
      </w:r>
    </w:p>
    <w:p w14:paraId="347F25DA">
      <w:pPr>
        <w:widowControl w:val="0"/>
        <w:numPr>
          <w:ilvl w:val="0"/>
          <w:numId w:val="2"/>
        </w:numPr>
        <w:ind w:firstLine="6"/>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英語</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ネイティブレベル / ビジネスレベル</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TEM-8</w:t>
      </w:r>
      <w:r>
        <w:rPr>
          <w:rFonts w:ascii="ＭＳ 明朝" w:hAnsi="ＭＳ 明朝" w:eastAsia="ＭＳ 明朝" w:cs="Times New Roman"/>
          <w:color w:val="000000"/>
          <w:sz w:val="21"/>
          <w:szCs w:val="21"/>
          <w:lang w:eastAsia="ja-JP"/>
        </w:rPr>
        <w:t>）</w:t>
      </w:r>
    </w:p>
    <w:p w14:paraId="010743F4">
      <w:pPr>
        <w:widowControl w:val="0"/>
        <w:numPr>
          <w:ilvl w:val="0"/>
          <w:numId w:val="2"/>
        </w:numPr>
        <w:ind w:firstLine="6"/>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日本語</w:t>
      </w:r>
      <w:r>
        <w:rPr>
          <w:rFonts w:ascii="ＭＳ 明朝" w:hAnsi="ＭＳ 明朝" w:eastAsia="ＭＳ 明朝" w:cs="Times New Roman"/>
          <w:color w:val="000000"/>
          <w:sz w:val="21"/>
          <w:szCs w:val="21"/>
          <w:lang w:eastAsia="ja-JP"/>
        </w:rPr>
        <w:t>：</w:t>
      </w:r>
      <w:r>
        <w:rPr>
          <w:rFonts w:ascii="Times New Roman" w:hAnsi="Times New Roman" w:cs="Times New Roman"/>
          <w:color w:val="000000"/>
          <w:sz w:val="21"/>
          <w:szCs w:val="21"/>
          <w:lang w:eastAsia="ja-JP"/>
        </w:rPr>
        <w:t>ビジネスレベル</w:t>
      </w:r>
    </w:p>
    <w:p w14:paraId="1D133925">
      <w:pPr>
        <w:widowControl w:val="0"/>
        <w:numPr>
          <w:ilvl w:val="0"/>
          <w:numId w:val="2"/>
        </w:numPr>
        <w:ind w:firstLine="6"/>
        <w:jc w:val="both"/>
        <w:rPr>
          <w:rFonts w:ascii="Times New Roman" w:hAnsi="Times New Roman" w:cs="Times New Roman"/>
          <w:color w:val="000000"/>
          <w:sz w:val="21"/>
          <w:szCs w:val="21"/>
        </w:rPr>
      </w:pPr>
      <w:r>
        <w:rPr>
          <w:rFonts w:ascii="Times New Roman" w:hAnsi="Times New Roman" w:cs="Times New Roman"/>
          <w:color w:val="000000"/>
          <w:sz w:val="21"/>
          <w:szCs w:val="21"/>
        </w:rPr>
        <w:t>中国語</w:t>
      </w:r>
      <w:r>
        <w:rPr>
          <w:rFonts w:ascii="ＭＳ 明朝" w:hAnsi="ＭＳ 明朝" w:eastAsia="ＭＳ 明朝" w:cs="Times New Roman"/>
          <w:color w:val="000000"/>
          <w:sz w:val="21"/>
          <w:szCs w:val="21"/>
        </w:rPr>
        <w:t>：</w:t>
      </w:r>
      <w:r>
        <w:rPr>
          <w:rFonts w:ascii="Times New Roman" w:hAnsi="Times New Roman" w:cs="Times New Roman"/>
          <w:color w:val="000000"/>
          <w:sz w:val="21"/>
          <w:szCs w:val="21"/>
        </w:rPr>
        <w:t>母国語</w:t>
      </w:r>
    </w:p>
    <w:p w14:paraId="196637A3">
      <w:pPr>
        <w:widowControl w:val="0"/>
        <w:jc w:val="both"/>
        <w:rPr>
          <w:rFonts w:ascii="Times New Roman" w:hAnsi="Times New Roman" w:cs="Times New Roman"/>
          <w:color w:val="000000"/>
          <w:sz w:val="21"/>
          <w:szCs w:val="21"/>
        </w:rPr>
      </w:pPr>
    </w:p>
    <w:p w14:paraId="28C99753">
      <w:pPr>
        <w:widowControl w:val="0"/>
        <w:jc w:val="both"/>
        <w:rPr>
          <w:rFonts w:ascii="Times New Roman" w:hAnsi="Times New Roman" w:cs="Times New Roman"/>
          <w:color w:val="000000"/>
          <w:sz w:val="21"/>
          <w:szCs w:val="21"/>
        </w:rPr>
      </w:pPr>
      <w:r>
        <w:rPr>
          <w:rFonts w:ascii="Times New Roman" w:hAnsi="Times New Roman" w:cs="Times New Roman"/>
          <w:b/>
          <w:color w:val="000000"/>
          <w:sz w:val="21"/>
          <w:szCs w:val="21"/>
        </w:rPr>
        <w:t>■自己PR</w:t>
      </w:r>
    </w:p>
    <w:p w14:paraId="2D877876">
      <w:pPr>
        <w:widowControl w:val="0"/>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社会人経験15年のうち、IT業界にて10年のキャリアを歩み、大規模インフラの構築からSRE体系の確立まで、技術と管理の両面で実績を積んでまいりました。私の最大の強みは、2,200ノード規模の複雑なシステムを安定稼働させる「確かな技術力」と、多言語環境でプロジェクトを完遂させる「高い適応力」です。</w:t>
      </w:r>
    </w:p>
    <w:p w14:paraId="2BAA249A">
      <w:pPr>
        <w:widowControl w:val="0"/>
        <w:jc w:val="both"/>
        <w:rPr>
          <w:rFonts w:ascii="Times New Roman" w:hAnsi="Times New Roman" w:cs="Times New Roman"/>
          <w:color w:val="000000"/>
          <w:sz w:val="21"/>
          <w:szCs w:val="21"/>
          <w:lang w:eastAsia="ja-JP"/>
        </w:rPr>
      </w:pPr>
    </w:p>
    <w:p w14:paraId="14ADF1EB">
      <w:pPr>
        <w:widowControl w:val="0"/>
        <w:jc w:val="both"/>
        <w:rPr>
          <w:rFonts w:ascii="Times New Roman" w:hAnsi="Times New Roman" w:cs="Times New Roman"/>
          <w:color w:val="000000"/>
          <w:sz w:val="21"/>
          <w:szCs w:val="21"/>
          <w:lang w:eastAsia="ja-JP"/>
        </w:rPr>
      </w:pPr>
      <w:r>
        <w:rPr>
          <w:rFonts w:ascii="Times New Roman" w:hAnsi="Times New Roman" w:cs="Times New Roman"/>
          <w:color w:val="000000"/>
          <w:sz w:val="21"/>
          <w:szCs w:val="21"/>
          <w:lang w:eastAsia="ja-JP"/>
        </w:rPr>
        <w:t>日本の細部まで徹底するプロフェッショナリズムと、質の高いものづくりの文化を深く尊敬しております。この度、日本での長期的なキャリア形成を強く希望し、自身の技術を日本の社会基盘やビジネスの発展に役立てたいと考えております。現在は日本語の学習に励んでおり、現場でのコミュニケーションを最優先に、早期にチームの一員として貢献できるよう努めております。</w:t>
      </w:r>
    </w:p>
    <w:p w14:paraId="48E5030E">
      <w:pPr>
        <w:widowControl w:val="0"/>
        <w:jc w:val="both"/>
        <w:rPr>
          <w:rFonts w:ascii="Times New Roman" w:hAnsi="Times New Roman" w:cs="Times New Roman"/>
          <w:color w:val="000000"/>
          <w:sz w:val="21"/>
          <w:szCs w:val="21"/>
          <w:lang w:eastAsia="ja-JP"/>
        </w:rPr>
      </w:pPr>
    </w:p>
    <w:p w14:paraId="68C84673">
      <w:pPr>
        <w:widowControl w:val="0"/>
        <w:jc w:val="both"/>
        <w:rPr>
          <w:rFonts w:ascii="Times New Roman" w:hAnsi="Times New Roman" w:eastAsia="ＭＳ 明朝" w:cs="Times New Roman"/>
          <w:color w:val="000000"/>
          <w:sz w:val="21"/>
          <w:szCs w:val="21"/>
          <w:lang w:eastAsia="ja-JP"/>
        </w:rPr>
      </w:pPr>
      <w:r>
        <w:rPr>
          <w:rFonts w:ascii="Times New Roman" w:hAnsi="Times New Roman" w:cs="Times New Roman"/>
          <w:color w:val="000000"/>
          <w:sz w:val="21"/>
          <w:szCs w:val="21"/>
          <w:lang w:eastAsia="ja-JP"/>
        </w:rPr>
        <w:t>これまでに培ったSREやクラウドネイティブの知見を活かし、貴社のインフラの信頼性向上と運用自動化をリードする自信があります。また、多言語（英語</w:t>
      </w:r>
      <w:r>
        <w:rPr>
          <w:rFonts w:hint="eastAsia" w:ascii="ＭＳ 明朝" w:hAnsi="ＭＳ 明朝" w:eastAsia="ＭＳ 明朝" w:cs="ＭＳ 明朝"/>
          <w:color w:val="000000"/>
          <w:sz w:val="21"/>
          <w:szCs w:val="21"/>
          <w:lang w:eastAsia="ja-JP"/>
        </w:rPr>
        <w:t>・</w:t>
      </w:r>
      <w:r>
        <w:rPr>
          <w:rFonts w:hint="eastAsia" w:ascii="宋体" w:hAnsi="宋体" w:eastAsia="宋体" w:cs="宋体"/>
          <w:color w:val="000000"/>
          <w:sz w:val="21"/>
          <w:szCs w:val="21"/>
          <w:lang w:eastAsia="ja-JP"/>
        </w:rPr>
        <w:t>中国語</w:t>
      </w:r>
      <w:r>
        <w:rPr>
          <w:rFonts w:hint="eastAsia" w:ascii="ＭＳ 明朝" w:hAnsi="ＭＳ 明朝" w:eastAsia="ＭＳ 明朝" w:cs="ＭＳ 明朝"/>
          <w:color w:val="000000"/>
          <w:sz w:val="21"/>
          <w:szCs w:val="21"/>
          <w:lang w:eastAsia="ja-JP"/>
        </w:rPr>
        <w:t>・</w:t>
      </w:r>
      <w:r>
        <w:rPr>
          <w:rFonts w:hint="eastAsia" w:ascii="宋体" w:hAnsi="宋体" w:eastAsia="宋体" w:cs="宋体"/>
          <w:color w:val="000000"/>
          <w:sz w:val="21"/>
          <w:szCs w:val="21"/>
          <w:lang w:eastAsia="ja-JP"/>
        </w:rPr>
        <w:t>モンゴル語）を活かした技術支援を通じ、グローバル展開を見据える貴社に長期的に貢献します。</w:t>
      </w:r>
    </w:p>
    <w:p w14:paraId="33ABE183">
      <w:pPr>
        <w:widowControl w:val="0"/>
        <w:jc w:val="both"/>
        <w:rPr>
          <w:rFonts w:ascii="Times New Roman" w:hAnsi="Times New Roman" w:eastAsia="ＭＳ 明朝" w:cs="Times New Roman"/>
          <w:color w:val="000000"/>
          <w:sz w:val="21"/>
          <w:szCs w:val="21"/>
          <w:lang w:eastAsia="ja-JP"/>
        </w:rPr>
      </w:pPr>
    </w:p>
    <w:p w14:paraId="7C9F9558">
      <w:pPr>
        <w:widowControl w:val="0"/>
        <w:jc w:val="right"/>
        <w:rPr>
          <w:rFonts w:ascii="Times New Roman" w:hAnsi="Times New Roman" w:cs="Times New Roman"/>
          <w:color w:val="000000"/>
          <w:sz w:val="21"/>
          <w:szCs w:val="21"/>
        </w:rPr>
      </w:pPr>
      <w:r>
        <w:rPr>
          <w:rFonts w:ascii="Times New Roman" w:hAnsi="Times New Roman" w:cs="Times New Roman"/>
          <w:color w:val="000000"/>
          <w:sz w:val="21"/>
          <w:szCs w:val="21"/>
        </w:rPr>
        <w:t>以上</w:t>
      </w:r>
    </w:p>
    <w:sectPr>
      <w:pgSz w:w="11906" w:h="16838"/>
      <w:pgMar w:top="1440" w:right="1080" w:bottom="1440" w:left="1080" w:header="851" w:footer="992"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entury">
    <w:altName w:val="苹方-简"/>
    <w:panose1 w:val="02040604050505020304"/>
    <w:charset w:val="00"/>
    <w:family w:val="roman"/>
    <w:pitch w:val="default"/>
    <w:sig w:usb0="00000000" w:usb1="00000000" w:usb2="00000000" w:usb3="00000000" w:csb0="0000009F" w:csb1="00000000"/>
  </w:font>
  <w:font w:name="苹方-简">
    <w:panose1 w:val="020B0400000000000000"/>
    <w:charset w:val="86"/>
    <w:family w:val="auto"/>
    <w:pitch w:val="default"/>
    <w:sig w:usb0="A00002FF" w:usb1="7ACFFDFB" w:usb2="00000017" w:usb3="00000000" w:csb0="00040001" w:csb1="00000000"/>
  </w:font>
  <w:font w:name="Cambria">
    <w:altName w:val="苹方-简"/>
    <w:panose1 w:val="02040503050406030204"/>
    <w:charset w:val="00"/>
    <w:family w:val="roman"/>
    <w:pitch w:val="default"/>
    <w:sig w:usb0="00000000" w:usb1="00000000" w:usb2="02000000" w:usb3="00000000" w:csb0="0000019F" w:csb1="00000000"/>
  </w:font>
  <w:font w:name="Georgia">
    <w:panose1 w:val="02040502050405090303"/>
    <w:charset w:val="00"/>
    <w:family w:val="roman"/>
    <w:pitch w:val="default"/>
    <w:sig w:usb0="00000287" w:usb1="00000000" w:usb2="00000000" w:usb3="00000000" w:csb0="2000009F" w:csb1="00000000"/>
  </w:font>
  <w:font w:name="ＭＳ 明朝">
    <w:altName w:val="Hiragino Sans"/>
    <w:panose1 w:val="02020609040205080304"/>
    <w:charset w:val="80"/>
    <w:family w:val="roman"/>
    <w:pitch w:val="default"/>
    <w:sig w:usb0="00000000" w:usb1="00000000" w:usb2="08000012" w:usb3="00000000" w:csb0="0002009F" w:csb1="00000000"/>
  </w:font>
  <w:font w:name="Hiragino Sans">
    <w:panose1 w:val="020B0300000000000000"/>
    <w:charset w:val="80"/>
    <w:family w:val="auto"/>
    <w:pitch w:val="default"/>
    <w:sig w:usb0="E00002FF" w:usb1="7AE7FFFF" w:usb2="00000012" w:usb3="00000000" w:csb0="0002000D" w:csb1="00000000"/>
  </w:font>
  <w:font w:name="Wingdings">
    <w:panose1 w:val="05000000000000000000"/>
    <w:charset w:val="00"/>
    <w:family w:val="auto"/>
    <w:pitch w:val="default"/>
    <w:sig w:usb0="00000000" w:usb1="00000000" w:usb2="00000000" w:usb3="00000000" w:csb0="80000000" w:csb1="00000000"/>
  </w:font>
  <w:font w:name="Noto Sans Symbols">
    <w:altName w:val="苹方-简"/>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0014831"/>
      <w:docPartObj>
        <w:docPartGallery w:val="autotext"/>
      </w:docPartObj>
    </w:sdtPr>
    <w:sdtContent>
      <w:p w14:paraId="495F31A1">
        <w:pPr>
          <w:pStyle w:val="8"/>
          <w:jc w:val="center"/>
        </w:pPr>
        <w:r>
          <w:fldChar w:fldCharType="begin"/>
        </w:r>
        <w:r>
          <w:instrText xml:space="preserve">PAGE   \* MERGEFORMAT</w:instrText>
        </w:r>
        <w:r>
          <w:fldChar w:fldCharType="separate"/>
        </w:r>
        <w:r>
          <w:rPr>
            <w:lang w:val="ja-JP"/>
          </w:rPr>
          <w:t>2</w:t>
        </w:r>
        <w:r>
          <w:fldChar w:fldCharType="end"/>
        </w:r>
        <w:r>
          <w:t xml:space="preserve"> / </w:t>
        </w:r>
        <w:r>
          <w:rPr>
            <w:rFonts w:hint="eastAsia"/>
            <w:lang w:eastAsia="zh-CN"/>
          </w:rPr>
          <w:t>4</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67DB3">
    <w:pPr>
      <w:widowControl w:val="0"/>
      <w:jc w:val="both"/>
      <w:rPr>
        <w:color w:val="000000"/>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3BB6A">
    <w:pPr>
      <w:widowControl w:val="0"/>
      <w:jc w:val="both"/>
      <w:rPr>
        <w:color w:val="000000"/>
        <w:sz w:val="21"/>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E4EA5">
    <w:pPr>
      <w:widowControl w:val="0"/>
      <w:jc w:val="both"/>
      <w:rPr>
        <w:color w:val="000000"/>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DFAD0">
    <w:pPr>
      <w:widowControl w:val="0"/>
      <w:jc w:val="both"/>
      <w:rPr>
        <w:color w:val="000000"/>
        <w:sz w:val="21"/>
        <w:szCs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FE1DB">
    <w:pPr>
      <w:widowControl w:val="0"/>
      <w:jc w:val="both"/>
      <w:rPr>
        <w:color w:val="000000"/>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E4B366"/>
    <w:multiLevelType w:val="singleLevel"/>
    <w:tmpl w:val="17E4B366"/>
    <w:lvl w:ilvl="0" w:tentative="0">
      <w:start w:val="1"/>
      <w:numFmt w:val="bullet"/>
      <w:suff w:val="nothing"/>
      <w:lvlText w:val=""/>
      <w:lvlJc w:val="left"/>
      <w:pPr>
        <w:ind w:left="0" w:firstLine="0"/>
      </w:pPr>
      <w:rPr>
        <w:rFonts w:hint="default" w:ascii="Wingdings" w:hAnsi="Wingdings"/>
      </w:rPr>
    </w:lvl>
  </w:abstractNum>
  <w:abstractNum w:abstractNumId="1">
    <w:nsid w:val="60294FE3"/>
    <w:multiLevelType w:val="multilevel"/>
    <w:tmpl w:val="60294FE3"/>
    <w:lvl w:ilvl="0" w:tentative="0">
      <w:start w:val="1"/>
      <w:numFmt w:val="bullet"/>
      <w:lvlText w:val="●"/>
      <w:lvlJc w:val="left"/>
      <w:pPr>
        <w:ind w:left="420" w:hanging="420"/>
      </w:pPr>
      <w:rPr>
        <w:rFonts w:ascii="Noto Sans Symbols" w:hAnsi="Noto Sans Symbols" w:eastAsia="Noto Sans Symbols" w:cs="Noto Sans Symbols"/>
        <w:vertAlign w:val="baseline"/>
      </w:rPr>
    </w:lvl>
    <w:lvl w:ilvl="1" w:tentative="0">
      <w:start w:val="1"/>
      <w:numFmt w:val="bullet"/>
      <w:lvlText w:val="⮚"/>
      <w:lvlJc w:val="left"/>
      <w:pPr>
        <w:ind w:left="840" w:hanging="420"/>
      </w:pPr>
      <w:rPr>
        <w:rFonts w:ascii="Noto Sans Symbols" w:hAnsi="Noto Sans Symbols" w:eastAsia="Noto Sans Symbols" w:cs="Noto Sans Symbols"/>
        <w:vertAlign w:val="baseline"/>
      </w:rPr>
    </w:lvl>
    <w:lvl w:ilvl="2" w:tentative="0">
      <w:start w:val="1"/>
      <w:numFmt w:val="bullet"/>
      <w:lvlText w:val="✧"/>
      <w:lvlJc w:val="left"/>
      <w:pPr>
        <w:ind w:left="1260" w:hanging="420"/>
      </w:pPr>
      <w:rPr>
        <w:rFonts w:ascii="Noto Sans Symbols" w:hAnsi="Noto Sans Symbols" w:eastAsia="Noto Sans Symbols" w:cs="Noto Sans Symbols"/>
        <w:vertAlign w:val="baseline"/>
      </w:rPr>
    </w:lvl>
    <w:lvl w:ilvl="3" w:tentative="0">
      <w:start w:val="1"/>
      <w:numFmt w:val="bullet"/>
      <w:lvlText w:val="●"/>
      <w:lvlJc w:val="left"/>
      <w:pPr>
        <w:ind w:left="1680" w:hanging="420"/>
      </w:pPr>
      <w:rPr>
        <w:rFonts w:ascii="Noto Sans Symbols" w:hAnsi="Noto Sans Symbols" w:eastAsia="Noto Sans Symbols" w:cs="Noto Sans Symbols"/>
        <w:vertAlign w:val="baseline"/>
      </w:rPr>
    </w:lvl>
    <w:lvl w:ilvl="4" w:tentative="0">
      <w:start w:val="1"/>
      <w:numFmt w:val="bullet"/>
      <w:lvlText w:val="⮚"/>
      <w:lvlJc w:val="left"/>
      <w:pPr>
        <w:ind w:left="2100" w:hanging="420"/>
      </w:pPr>
      <w:rPr>
        <w:rFonts w:ascii="Noto Sans Symbols" w:hAnsi="Noto Sans Symbols" w:eastAsia="Noto Sans Symbols" w:cs="Noto Sans Symbols"/>
        <w:vertAlign w:val="baseline"/>
      </w:rPr>
    </w:lvl>
    <w:lvl w:ilvl="5" w:tentative="0">
      <w:start w:val="1"/>
      <w:numFmt w:val="bullet"/>
      <w:lvlText w:val="✧"/>
      <w:lvlJc w:val="left"/>
      <w:pPr>
        <w:ind w:left="2520" w:hanging="420"/>
      </w:pPr>
      <w:rPr>
        <w:rFonts w:ascii="Noto Sans Symbols" w:hAnsi="Noto Sans Symbols" w:eastAsia="Noto Sans Symbols" w:cs="Noto Sans Symbols"/>
        <w:vertAlign w:val="baseline"/>
      </w:rPr>
    </w:lvl>
    <w:lvl w:ilvl="6" w:tentative="0">
      <w:start w:val="1"/>
      <w:numFmt w:val="bullet"/>
      <w:lvlText w:val="●"/>
      <w:lvlJc w:val="left"/>
      <w:pPr>
        <w:ind w:left="2940" w:hanging="420"/>
      </w:pPr>
      <w:rPr>
        <w:rFonts w:ascii="Noto Sans Symbols" w:hAnsi="Noto Sans Symbols" w:eastAsia="Noto Sans Symbols" w:cs="Noto Sans Symbols"/>
        <w:vertAlign w:val="baseline"/>
      </w:rPr>
    </w:lvl>
    <w:lvl w:ilvl="7" w:tentative="0">
      <w:start w:val="1"/>
      <w:numFmt w:val="bullet"/>
      <w:lvlText w:val="⮚"/>
      <w:lvlJc w:val="left"/>
      <w:pPr>
        <w:ind w:left="3360" w:hanging="420"/>
      </w:pPr>
      <w:rPr>
        <w:rFonts w:ascii="Noto Sans Symbols" w:hAnsi="Noto Sans Symbols" w:eastAsia="Noto Sans Symbols" w:cs="Noto Sans Symbols"/>
        <w:vertAlign w:val="baseline"/>
      </w:rPr>
    </w:lvl>
    <w:lvl w:ilvl="8" w:tentative="0">
      <w:start w:val="1"/>
      <w:numFmt w:val="bullet"/>
      <w:lvlText w:val="✧"/>
      <w:lvlJc w:val="left"/>
      <w:pPr>
        <w:ind w:left="3780" w:hanging="420"/>
      </w:pPr>
      <w:rPr>
        <w:rFonts w:ascii="Noto Sans Symbols" w:hAnsi="Noto Sans Symbols" w:eastAsia="Noto Sans Symbols" w:cs="Noto Sans Symbols"/>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doNotDisplayPageBoundaries w:val="1"/>
  <w:bordersDoNotSurroundHeader w:val="1"/>
  <w:bordersDoNotSurroundFooter w:val="1"/>
  <w:documentProtection w:enforcement="0"/>
  <w:defaultTabStop w:val="7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B90"/>
    <w:rsid w:val="000404CF"/>
    <w:rsid w:val="00072C34"/>
    <w:rsid w:val="000B019A"/>
    <w:rsid w:val="0010478C"/>
    <w:rsid w:val="001230F4"/>
    <w:rsid w:val="001D6027"/>
    <w:rsid w:val="00316D6B"/>
    <w:rsid w:val="00340366"/>
    <w:rsid w:val="0048669F"/>
    <w:rsid w:val="006E3F20"/>
    <w:rsid w:val="009578B0"/>
    <w:rsid w:val="00963839"/>
    <w:rsid w:val="00AB1812"/>
    <w:rsid w:val="00AC0B90"/>
    <w:rsid w:val="00BD69F8"/>
    <w:rsid w:val="00C46005"/>
    <w:rsid w:val="00CE34BC"/>
    <w:rsid w:val="00F52C06"/>
    <w:rsid w:val="01B6046E"/>
    <w:rsid w:val="029A38EC"/>
    <w:rsid w:val="03E56DE9"/>
    <w:rsid w:val="04877EA0"/>
    <w:rsid w:val="04BD38C2"/>
    <w:rsid w:val="05301425"/>
    <w:rsid w:val="05C56ED2"/>
    <w:rsid w:val="06870875"/>
    <w:rsid w:val="06C947A0"/>
    <w:rsid w:val="088A72DC"/>
    <w:rsid w:val="091F6D4D"/>
    <w:rsid w:val="0B345AE4"/>
    <w:rsid w:val="0BC91915"/>
    <w:rsid w:val="0BF91683"/>
    <w:rsid w:val="0C743400"/>
    <w:rsid w:val="0C811298"/>
    <w:rsid w:val="0D5D20E6"/>
    <w:rsid w:val="0F567A44"/>
    <w:rsid w:val="108D683E"/>
    <w:rsid w:val="11586E4C"/>
    <w:rsid w:val="115B693C"/>
    <w:rsid w:val="11D21F61"/>
    <w:rsid w:val="11EB5F12"/>
    <w:rsid w:val="121D3BF2"/>
    <w:rsid w:val="125C0916"/>
    <w:rsid w:val="132316DC"/>
    <w:rsid w:val="13545D39"/>
    <w:rsid w:val="14863CD0"/>
    <w:rsid w:val="15854A0E"/>
    <w:rsid w:val="16E939A4"/>
    <w:rsid w:val="176A1687"/>
    <w:rsid w:val="17C0399D"/>
    <w:rsid w:val="197C57CF"/>
    <w:rsid w:val="199C5D44"/>
    <w:rsid w:val="1B6C4B07"/>
    <w:rsid w:val="1BD712B5"/>
    <w:rsid w:val="1C057BD0"/>
    <w:rsid w:val="1CB8107A"/>
    <w:rsid w:val="1D01483C"/>
    <w:rsid w:val="1D206929"/>
    <w:rsid w:val="1D9B3874"/>
    <w:rsid w:val="1DD251C0"/>
    <w:rsid w:val="1F7C464D"/>
    <w:rsid w:val="21B52099"/>
    <w:rsid w:val="21BC6F83"/>
    <w:rsid w:val="23F0560A"/>
    <w:rsid w:val="243674C1"/>
    <w:rsid w:val="244C4833"/>
    <w:rsid w:val="24561911"/>
    <w:rsid w:val="252235A1"/>
    <w:rsid w:val="26617E4F"/>
    <w:rsid w:val="270F756D"/>
    <w:rsid w:val="271138CD"/>
    <w:rsid w:val="29852351"/>
    <w:rsid w:val="2A1738F0"/>
    <w:rsid w:val="2B620B9B"/>
    <w:rsid w:val="2DAA05D8"/>
    <w:rsid w:val="2DB66F7C"/>
    <w:rsid w:val="2E0C7407"/>
    <w:rsid w:val="2EAB2859"/>
    <w:rsid w:val="317B29B7"/>
    <w:rsid w:val="31C61758"/>
    <w:rsid w:val="325D20BC"/>
    <w:rsid w:val="32BD6FFF"/>
    <w:rsid w:val="32EB591A"/>
    <w:rsid w:val="33EC636C"/>
    <w:rsid w:val="38CC58A6"/>
    <w:rsid w:val="3ABC194A"/>
    <w:rsid w:val="3AC0143A"/>
    <w:rsid w:val="3B8561E0"/>
    <w:rsid w:val="3D680A02"/>
    <w:rsid w:val="3E573E64"/>
    <w:rsid w:val="3ECB6600"/>
    <w:rsid w:val="3F255D10"/>
    <w:rsid w:val="3FAD62F8"/>
    <w:rsid w:val="3FDB0AC5"/>
    <w:rsid w:val="427B20EB"/>
    <w:rsid w:val="455A06DD"/>
    <w:rsid w:val="47935162"/>
    <w:rsid w:val="48482A6F"/>
    <w:rsid w:val="484A4A39"/>
    <w:rsid w:val="48C91E02"/>
    <w:rsid w:val="48F86243"/>
    <w:rsid w:val="49942410"/>
    <w:rsid w:val="4A227A1C"/>
    <w:rsid w:val="4A6138B7"/>
    <w:rsid w:val="4A7B537E"/>
    <w:rsid w:val="4B0233A9"/>
    <w:rsid w:val="4B2127AC"/>
    <w:rsid w:val="4B7047B7"/>
    <w:rsid w:val="4C651E42"/>
    <w:rsid w:val="4C8524E4"/>
    <w:rsid w:val="4D331F40"/>
    <w:rsid w:val="4DF23BA9"/>
    <w:rsid w:val="4ED908C5"/>
    <w:rsid w:val="4FE961BD"/>
    <w:rsid w:val="50243DC2"/>
    <w:rsid w:val="50940F47"/>
    <w:rsid w:val="51010D79"/>
    <w:rsid w:val="51A318EA"/>
    <w:rsid w:val="524644C3"/>
    <w:rsid w:val="536410A5"/>
    <w:rsid w:val="542425E2"/>
    <w:rsid w:val="54260108"/>
    <w:rsid w:val="55102B67"/>
    <w:rsid w:val="559E0172"/>
    <w:rsid w:val="56D40761"/>
    <w:rsid w:val="56E147BB"/>
    <w:rsid w:val="57544F8D"/>
    <w:rsid w:val="57A001D2"/>
    <w:rsid w:val="58020E8D"/>
    <w:rsid w:val="58E32A6C"/>
    <w:rsid w:val="59A43BAC"/>
    <w:rsid w:val="59C07DE9"/>
    <w:rsid w:val="5A025174"/>
    <w:rsid w:val="5A7A2AD9"/>
    <w:rsid w:val="5B1C2265"/>
    <w:rsid w:val="5C9F483D"/>
    <w:rsid w:val="5D887E95"/>
    <w:rsid w:val="5DD1709F"/>
    <w:rsid w:val="5E105B43"/>
    <w:rsid w:val="5E8C7702"/>
    <w:rsid w:val="5FB243AF"/>
    <w:rsid w:val="5FC37153"/>
    <w:rsid w:val="5FF7CB74"/>
    <w:rsid w:val="5FFFF8D0"/>
    <w:rsid w:val="6074044E"/>
    <w:rsid w:val="60D81EED"/>
    <w:rsid w:val="611D2893"/>
    <w:rsid w:val="616E7E64"/>
    <w:rsid w:val="62AF39BF"/>
    <w:rsid w:val="62DE6052"/>
    <w:rsid w:val="63C811DC"/>
    <w:rsid w:val="65516FAF"/>
    <w:rsid w:val="658C607E"/>
    <w:rsid w:val="660C3713"/>
    <w:rsid w:val="66145CA9"/>
    <w:rsid w:val="664E34EF"/>
    <w:rsid w:val="667429EC"/>
    <w:rsid w:val="676034DA"/>
    <w:rsid w:val="679355E3"/>
    <w:rsid w:val="67DE73E1"/>
    <w:rsid w:val="683E6DED"/>
    <w:rsid w:val="687C4343"/>
    <w:rsid w:val="693E784B"/>
    <w:rsid w:val="6A1011E7"/>
    <w:rsid w:val="6BD3071E"/>
    <w:rsid w:val="6CBE317C"/>
    <w:rsid w:val="6D463172"/>
    <w:rsid w:val="6D822B4A"/>
    <w:rsid w:val="6EDB7AE8"/>
    <w:rsid w:val="6EE13152"/>
    <w:rsid w:val="700F3CEF"/>
    <w:rsid w:val="729F7F31"/>
    <w:rsid w:val="731D4975"/>
    <w:rsid w:val="733A2768"/>
    <w:rsid w:val="735008A6"/>
    <w:rsid w:val="754937FF"/>
    <w:rsid w:val="75BC2223"/>
    <w:rsid w:val="762027B2"/>
    <w:rsid w:val="7735228D"/>
    <w:rsid w:val="7A262361"/>
    <w:rsid w:val="7A7A4519"/>
    <w:rsid w:val="7B5F5B2A"/>
    <w:rsid w:val="7C06069C"/>
    <w:rsid w:val="7CF624BE"/>
    <w:rsid w:val="7E0806FB"/>
    <w:rsid w:val="7E770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entury" w:hAnsi="Century" w:cs="Century" w:eastAsiaTheme="minorEastAsia"/>
      <w:lang w:val="en-US" w:eastAsia="zh-C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8">
    <w:name w:val="footer"/>
    <w:basedOn w:val="1"/>
    <w:link w:val="26"/>
    <w:unhideWhenUsed/>
    <w:uiPriority w:val="99"/>
    <w:pPr>
      <w:tabs>
        <w:tab w:val="center" w:pos="4680"/>
        <w:tab w:val="right" w:pos="9360"/>
      </w:tabs>
    </w:pPr>
    <w:rPr>
      <w:rFonts w:cs="Times New Roman" w:asciiTheme="minorHAnsi" w:hAnsiTheme="minorHAnsi"/>
      <w:sz w:val="22"/>
      <w:szCs w:val="22"/>
      <w:lang w:eastAsia="ja-JP"/>
    </w:rPr>
  </w:style>
  <w:style w:type="paragraph" w:styleId="9">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0">
    <w:name w:val="Normal (Web)"/>
    <w:basedOn w:val="1"/>
    <w:semiHidden/>
    <w:unhideWhenUsed/>
    <w:qFormat/>
    <w:uiPriority w:val="99"/>
    <w:pPr>
      <w:spacing w:beforeAutospacing="1" w:afterAutospacing="1"/>
    </w:pPr>
    <w:rPr>
      <w:rFonts w:cs="Times New Roman"/>
      <w:sz w:val="24"/>
    </w:rPr>
  </w:style>
  <w:style w:type="paragraph" w:styleId="11">
    <w:name w:val="Title"/>
    <w:basedOn w:val="1"/>
    <w:next w:val="1"/>
    <w:qFormat/>
    <w:uiPriority w:val="10"/>
    <w:pPr>
      <w:keepNext/>
      <w:keepLines/>
      <w:spacing w:before="480" w:after="120"/>
    </w:pPr>
    <w:rPr>
      <w:b/>
      <w:sz w:val="72"/>
      <w:szCs w:val="72"/>
    </w:rPr>
  </w:style>
  <w:style w:type="table" w:customStyle="1" w:styleId="14">
    <w:name w:val="Table Normal1"/>
    <w:qFormat/>
    <w:uiPriority w:val="0"/>
    <w:tblPr>
      <w:tblCellMar>
        <w:top w:w="0" w:type="dxa"/>
        <w:left w:w="0" w:type="dxa"/>
        <w:bottom w:w="0" w:type="dxa"/>
        <w:right w:w="0" w:type="dxa"/>
      </w:tblCellMar>
    </w:tblPr>
  </w:style>
  <w:style w:type="paragraph" w:customStyle="1" w:styleId="15">
    <w:name w:val="標準"/>
    <w:qFormat/>
    <w:uiPriority w:val="0"/>
    <w:pPr>
      <w:widowControl w:val="0"/>
      <w:suppressAutoHyphens/>
      <w:spacing w:line="1" w:lineRule="atLeast"/>
      <w:ind w:left="-1" w:leftChars="-1" w:hanging="1" w:hangingChars="1"/>
      <w:jc w:val="both"/>
      <w:textAlignment w:val="top"/>
      <w:outlineLvl w:val="0"/>
    </w:pPr>
    <w:rPr>
      <w:rFonts w:ascii="Century" w:hAnsi="Century" w:cs="Century" w:eastAsiaTheme="minorEastAsia"/>
      <w:kern w:val="2"/>
      <w:position w:val="-1"/>
      <w:sz w:val="21"/>
      <w:szCs w:val="22"/>
      <w:lang w:val="en-US" w:eastAsia="ja-JP" w:bidi="ar-SA"/>
    </w:rPr>
  </w:style>
  <w:style w:type="character" w:customStyle="1" w:styleId="16">
    <w:name w:val="段落フォント"/>
    <w:qFormat/>
    <w:uiPriority w:val="0"/>
    <w:rPr>
      <w:w w:val="100"/>
      <w:position w:val="-1"/>
      <w:vertAlign w:val="baseline"/>
      <w:cs w:val="0"/>
    </w:rPr>
  </w:style>
  <w:style w:type="table" w:customStyle="1" w:styleId="17">
    <w:name w:val="標準の表"/>
    <w:qFormat/>
    <w:uiPriority w:val="0"/>
    <w:pPr>
      <w:suppressAutoHyphens/>
      <w:spacing w:line="1" w:lineRule="atLeast"/>
      <w:ind w:left="-1" w:leftChars="-1" w:hanging="1" w:hangingChars="1"/>
      <w:textAlignment w:val="top"/>
      <w:outlineLvl w:val="0"/>
    </w:pPr>
    <w:rPr>
      <w:position w:val="-1"/>
    </w:rPr>
    <w:tblPr>
      <w:tblCellMar>
        <w:top w:w="0" w:type="dxa"/>
        <w:left w:w="108" w:type="dxa"/>
        <w:bottom w:w="0" w:type="dxa"/>
        <w:right w:w="108" w:type="dxa"/>
      </w:tblCellMar>
    </w:tblPr>
  </w:style>
  <w:style w:type="paragraph" w:customStyle="1" w:styleId="18">
    <w:name w:val="ヘッダー"/>
    <w:basedOn w:val="15"/>
    <w:qFormat/>
    <w:uiPriority w:val="0"/>
  </w:style>
  <w:style w:type="character" w:customStyle="1" w:styleId="19">
    <w:name w:val="ヘッダー (文字)"/>
    <w:basedOn w:val="16"/>
    <w:qFormat/>
    <w:uiPriority w:val="0"/>
    <w:rPr>
      <w:w w:val="100"/>
      <w:position w:val="-1"/>
      <w:vertAlign w:val="baseline"/>
      <w:cs w:val="0"/>
    </w:rPr>
  </w:style>
  <w:style w:type="paragraph" w:customStyle="1" w:styleId="20">
    <w:name w:val="フッター"/>
    <w:basedOn w:val="15"/>
    <w:qFormat/>
    <w:uiPriority w:val="0"/>
  </w:style>
  <w:style w:type="character" w:customStyle="1" w:styleId="21">
    <w:name w:val="フッター (文字)"/>
    <w:basedOn w:val="16"/>
    <w:qFormat/>
    <w:uiPriority w:val="0"/>
    <w:rPr>
      <w:w w:val="100"/>
      <w:position w:val="-1"/>
      <w:vertAlign w:val="baseline"/>
      <w:cs w:val="0"/>
    </w:rPr>
  </w:style>
  <w:style w:type="paragraph" w:customStyle="1" w:styleId="22">
    <w:name w:val="リスト段落"/>
    <w:basedOn w:val="15"/>
    <w:qFormat/>
    <w:uiPriority w:val="0"/>
    <w:pPr>
      <w:ind w:left="840" w:leftChars="400"/>
    </w:pPr>
  </w:style>
  <w:style w:type="table" w:customStyle="1" w:styleId="23">
    <w:name w:val="表 (格子)"/>
    <w:basedOn w:val="1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
    <w:name w:val="一覧 (表) 3 - アクセント 3"/>
    <w:basedOn w:val="17"/>
    <w:qFormat/>
    <w:uiPriority w:val="0"/>
    <w:tblPr>
      <w:tblBorders>
        <w:top w:val="single" w:color="A5A5A5" w:sz="4" w:space="0"/>
        <w:left w:val="single" w:color="A5A5A5" w:sz="4" w:space="0"/>
        <w:bottom w:val="single" w:color="A5A5A5" w:sz="4" w:space="0"/>
        <w:right w:val="single" w:color="A5A5A5" w:sz="4" w:space="0"/>
      </w:tblBorders>
    </w:tblPr>
  </w:style>
  <w:style w:type="table" w:customStyle="1" w:styleId="25">
    <w:name w:val="_Style 22"/>
    <w:basedOn w:val="14"/>
    <w:qFormat/>
    <w:uiPriority w:val="0"/>
    <w:tblPr>
      <w:tblCellMar>
        <w:left w:w="108" w:type="dxa"/>
        <w:right w:w="108" w:type="dxa"/>
      </w:tblCellMar>
    </w:tblPr>
  </w:style>
  <w:style w:type="character" w:customStyle="1" w:styleId="26">
    <w:name w:val="页脚 字符"/>
    <w:basedOn w:val="13"/>
    <w:link w:val="8"/>
    <w:uiPriority w:val="99"/>
    <w:rPr>
      <w:rFonts w:asciiTheme="minorHAnsi" w:hAnsiTheme="minorHAnsi" w:eastAsiaTheme="minorEastAsia"/>
      <w:sz w:val="22"/>
      <w:szCs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2.xml><?xml version="1.0" encoding="utf-8"?>
<go:gDocsCustomXmlDataStorage xmlns:r="http://schemas.openxmlformats.org/officeDocument/2006/relationships" xmlns:go="http://customooxmlschemas.google.com/">
  <go:docsCustomData xmlns:go="http://customooxmlschemas.google.com/" roundtripDataSignature="AMtx7miUsimEYsCHHgkHBk1JSOHDDAkygA==">AMUW2mUlTF02DVW4Xh5BRtl4Xdyj263STHIIKwDxpWlzHYBdoRY+vK+RNG7wASnkwem0H2USzylqk5m7nvW38ZAgGDlik6vKollXrph5SEpfMahmK46tjxc=</go:docsCustomData>
</go:gDocsCustomXmlDataStorage>
</file>

<file path=customXml/itemProps1.xml><?xml version="1.0" encoding="utf-8"?>
<ds:datastoreItem xmlns:ds="http://schemas.openxmlformats.org/officeDocument/2006/customXml" ds:itemID="{1C41AF21-48C8-4BAD-A17D-4AD584B7133F}">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5</Pages>
  <Words>786</Words>
  <Characters>4481</Characters>
  <Lines>37</Lines>
  <Paragraphs>10</Paragraphs>
  <TotalTime>27</TotalTime>
  <ScaleCrop>false</ScaleCrop>
  <LinksUpToDate>false</LinksUpToDate>
  <CharactersWithSpaces>5257</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2017-11-06T23:18:00Z</dcterms:created>
  <dc:creator>UB</dc:creator>
  <cp:lastModifiedBy>UB</cp:lastModifiedBy>
  <dcterms:modified xsi:type="dcterms:W3CDTF">2026-05-08T19:44:53Z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eyJoZGlkIjoiMmZiM2M1MTIxMzkyMTE5Njk5MGM2ZjUxYmUxMGJhMzIiLCJ1c2VySWQiOiIyNTQwMjY0NzYifQ==</vt:lpwstr>
  </property>
  <property fmtid="{D5CDD505-2E9C-101B-9397-08002B2CF9AE}" pid="3" name="KSOProductBuildVer">
    <vt:lpwstr>2052-12.1.25867.25867</vt:lpwstr>
  </property>
  <property fmtid="{D5CDD505-2E9C-101B-9397-08002B2CF9AE}" pid="4" name="ICV">
    <vt:lpwstr>CE92E091605447B384FE13CAC24E193F_12</vt:lpwstr>
  </property>
</Properties>
</file>