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878E3" w14:textId="77777777" w:rsidR="00493480" w:rsidRPr="00493480" w:rsidRDefault="00493480" w:rsidP="00493480">
      <w:r w:rsidRPr="00493480">
        <w:t xml:space="preserve">Absolutely. Below is the revised set of </w:t>
      </w:r>
      <w:r w:rsidRPr="00493480">
        <w:rPr>
          <w:b/>
          <w:bCs/>
        </w:rPr>
        <w:t>six nominations</w:t>
      </w:r>
      <w:r w:rsidRPr="00493480">
        <w:t>, incorporating the quantified financial benefit where it strengthens the case, while avoiding repetition or attributing benefits to individuals who were not directly responsible for them.</w:t>
      </w:r>
    </w:p>
    <w:p w14:paraId="22624F91" w14:textId="77777777" w:rsidR="00493480" w:rsidRPr="00493480" w:rsidRDefault="00493480" w:rsidP="00493480">
      <w:r w:rsidRPr="00493480">
        <w:t xml:space="preserve">I have also tightened the language to make these read more like </w:t>
      </w:r>
      <w:r w:rsidRPr="00493480">
        <w:rPr>
          <w:b/>
          <w:bCs/>
        </w:rPr>
        <w:t>competitive award nominations rather than project summaries</w:t>
      </w:r>
      <w:r w:rsidRPr="00493480">
        <w:t>.</w:t>
      </w:r>
    </w:p>
    <w:p w14:paraId="309342DF" w14:textId="77777777" w:rsidR="00493480" w:rsidRPr="00493480" w:rsidRDefault="00493480" w:rsidP="00493480">
      <w:r w:rsidRPr="00493480">
        <w:pict w14:anchorId="1FB0242D">
          <v:rect id="_x0000_i1079" style="width:0;height:1.5pt" o:hralign="center" o:hrstd="t" o:hr="t" fillcolor="#a0a0a0" stroked="f"/>
        </w:pict>
      </w:r>
    </w:p>
    <w:p w14:paraId="1C792CA5" w14:textId="77777777" w:rsidR="00493480" w:rsidRPr="00493480" w:rsidRDefault="00493480" w:rsidP="00493480">
      <w:pPr>
        <w:rPr>
          <w:b/>
          <w:bCs/>
        </w:rPr>
      </w:pPr>
      <w:r w:rsidRPr="00493480">
        <w:rPr>
          <w:b/>
          <w:bCs/>
        </w:rPr>
        <w:t>1. Sebastian Fernando — One ATO</w:t>
      </w:r>
    </w:p>
    <w:p w14:paraId="6FB2824A" w14:textId="77777777" w:rsidR="00493480" w:rsidRPr="00493480" w:rsidRDefault="00493480" w:rsidP="00493480">
      <w:pPr>
        <w:rPr>
          <w:b/>
          <w:bCs/>
        </w:rPr>
      </w:pPr>
      <w:r w:rsidRPr="00493480">
        <w:rPr>
          <w:b/>
          <w:bCs/>
        </w:rPr>
        <w:t>Achievement — STAR</w:t>
      </w:r>
    </w:p>
    <w:p w14:paraId="2E3D549C" w14:textId="77777777" w:rsidR="00493480" w:rsidRPr="00493480" w:rsidRDefault="00493480" w:rsidP="00493480">
      <w:r w:rsidRPr="00493480">
        <w:rPr>
          <w:b/>
          <w:bCs/>
        </w:rPr>
        <w:t>Situation:</w:t>
      </w:r>
      <w:r w:rsidRPr="00493480">
        <w:br/>
        <w:t>The EAI Modernisation Program – Horizon 1 is a complex transformation of one of the ATO’s critical integration platforms. It involves upgrading ageing MQ and ACE technologies, modernising infrastructure and progressively migrating applications to a more resilient architecture—all while EAI continues supporting critical business services and other organisational priorities.</w:t>
      </w:r>
    </w:p>
    <w:p w14:paraId="01E3A4BD" w14:textId="77777777" w:rsidR="00493480" w:rsidRPr="00493480" w:rsidRDefault="00493480" w:rsidP="00493480">
      <w:r w:rsidRPr="00493480">
        <w:t>Success depended on coordinated delivery across EAI engineering, environment and operations teams, application owners, testing, DWIS Change &amp; Release, EOTE and numerous dependency areas.</w:t>
      </w:r>
    </w:p>
    <w:p w14:paraId="1533A5C1" w14:textId="77777777" w:rsidR="00493480" w:rsidRPr="00493480" w:rsidRDefault="00493480" w:rsidP="00493480">
      <w:r w:rsidRPr="00493480">
        <w:rPr>
          <w:b/>
          <w:bCs/>
        </w:rPr>
        <w:t>Task:</w:t>
      </w:r>
      <w:r w:rsidRPr="00493480">
        <w:br/>
        <w:t xml:space="preserve">As Project Manager, Sebastian was responsible for bringing these diverse workstreams together and maintaining a coordinated delivery pathway across multiple milestones. This required more than traditional project administration: he needed to understand complex technical dependencies, build effective relationships across organisational boundaries, manage emerging risks and keep </w:t>
      </w:r>
      <w:proofErr w:type="gramStart"/>
      <w:r w:rsidRPr="00493480">
        <w:t>technical</w:t>
      </w:r>
      <w:proofErr w:type="gramEnd"/>
      <w:r w:rsidRPr="00493480">
        <w:t xml:space="preserve"> and business stakeholders aligned.</w:t>
      </w:r>
    </w:p>
    <w:p w14:paraId="796A8E57" w14:textId="77777777" w:rsidR="00493480" w:rsidRPr="00493480" w:rsidRDefault="00493480" w:rsidP="00493480">
      <w:r w:rsidRPr="00493480">
        <w:rPr>
          <w:b/>
          <w:bCs/>
        </w:rPr>
        <w:t>Action:</w:t>
      </w:r>
      <w:r w:rsidRPr="00493480">
        <w:br/>
        <w:t>Sebastian established strong delivery discipline across the program, coordinating planning, risks, dependencies, application readiness and production activities.</w:t>
      </w:r>
    </w:p>
    <w:p w14:paraId="07E39D6A" w14:textId="77777777" w:rsidR="00493480" w:rsidRPr="00493480" w:rsidRDefault="00493480" w:rsidP="00493480">
      <w:r w:rsidRPr="00493480">
        <w:t>He worked closely with technical specialists to understand the complexities of the transformation and translated these into clear actions, sequencing and decisions for stakeholders. Where application migrations depended on several teams completing activities in sequence, Sebastian proactively brought people together, maintained open communication and worked through issues collectively rather than allowing organisational boundaries to become delivery barriers.</w:t>
      </w:r>
    </w:p>
    <w:p w14:paraId="421A9E16" w14:textId="77777777" w:rsidR="00493480" w:rsidRPr="00493480" w:rsidRDefault="00493480" w:rsidP="00493480">
      <w:r w:rsidRPr="00493480">
        <w:t xml:space="preserve">His collaborative and solutions-focused approach helped coordinate EAI, application teams, EOTE, testing, Change &amp; Release and other stakeholders while balancing the </w:t>
      </w:r>
      <w:r w:rsidRPr="00493480">
        <w:lastRenderedPageBreak/>
        <w:t>modernisation program against concurrent organisational and legislatively critical priorities.</w:t>
      </w:r>
    </w:p>
    <w:p w14:paraId="122F7CC6" w14:textId="77777777" w:rsidR="00493480" w:rsidRPr="00493480" w:rsidRDefault="00493480" w:rsidP="00493480">
      <w:r w:rsidRPr="00493480">
        <w:rPr>
          <w:b/>
          <w:bCs/>
        </w:rPr>
        <w:t>Result:</w:t>
      </w:r>
      <w:r w:rsidRPr="00493480">
        <w:br/>
        <w:t>Sebastian's contribution has been instrumental in turning a highly interdependent technology transformation into coordinated enterprise delivery.</w:t>
      </w:r>
    </w:p>
    <w:p w14:paraId="42D2760C" w14:textId="77777777" w:rsidR="00493480" w:rsidRPr="00493480" w:rsidRDefault="00493480" w:rsidP="00493480">
      <w:r w:rsidRPr="00493480">
        <w:t xml:space="preserve">Milestone 1 delivered major ACE cloud migration and MQ infrastructure outcomes, followed by Milestone 2 successfully migrating </w:t>
      </w:r>
      <w:r w:rsidRPr="00493480">
        <w:rPr>
          <w:b/>
          <w:bCs/>
        </w:rPr>
        <w:t>20+ applications—around half of the relevant EST application cohort—to the new MQ infrastructure</w:t>
      </w:r>
      <w:r w:rsidRPr="00493480">
        <w:t>.</w:t>
      </w:r>
    </w:p>
    <w:p w14:paraId="1F077417" w14:textId="77777777" w:rsidR="00493480" w:rsidRPr="00493480" w:rsidRDefault="00493480" w:rsidP="00493480">
      <w:r w:rsidRPr="00493480">
        <w:t xml:space="preserve">Together, these milestones delivered </w:t>
      </w:r>
      <w:proofErr w:type="gramStart"/>
      <w:r w:rsidRPr="00493480">
        <w:t>the majority of</w:t>
      </w:r>
      <w:proofErr w:type="gramEnd"/>
      <w:r w:rsidRPr="00493480">
        <w:t xml:space="preserve"> Horizon 1 outcomes, reducing technical debt, strengthening resilience and positioning EAI for further modernisation. The broader program is also contributing towards an estimated </w:t>
      </w:r>
      <w:r w:rsidRPr="00493480">
        <w:rPr>
          <w:b/>
          <w:bCs/>
        </w:rPr>
        <w:t>$1.5 million reduction in annual sustainment costs</w:t>
      </w:r>
      <w:r w:rsidRPr="00493480">
        <w:t>, demonstrating that effective coordination has translated complex technology change into tangible organisational value.</w:t>
      </w:r>
    </w:p>
    <w:p w14:paraId="7BFD6600" w14:textId="77777777" w:rsidR="00493480" w:rsidRPr="00493480" w:rsidRDefault="00493480" w:rsidP="00493480">
      <w:r w:rsidRPr="00493480">
        <w:t xml:space="preserve">Sebastian exemplifies </w:t>
      </w:r>
      <w:r w:rsidRPr="00493480">
        <w:rPr>
          <w:b/>
          <w:bCs/>
        </w:rPr>
        <w:t>One ATO</w:t>
      </w:r>
      <w:r w:rsidRPr="00493480">
        <w:t xml:space="preserve"> through his ability to connect teams, disciplines and delivery partners around a common purpose, building trusted relationships and enabling people to succeed collectively.</w:t>
      </w:r>
    </w:p>
    <w:p w14:paraId="433F116D" w14:textId="77777777" w:rsidR="00493480" w:rsidRPr="00493480" w:rsidRDefault="00493480" w:rsidP="00493480">
      <w:pPr>
        <w:rPr>
          <w:b/>
          <w:bCs/>
        </w:rPr>
      </w:pPr>
      <w:r w:rsidRPr="00493480">
        <w:rPr>
          <w:b/>
          <w:bCs/>
        </w:rPr>
        <w:t>50-word summary</w:t>
      </w:r>
    </w:p>
    <w:p w14:paraId="658C4D26" w14:textId="77777777" w:rsidR="00493480" w:rsidRPr="00493480" w:rsidRDefault="00493480" w:rsidP="00493480">
      <w:r w:rsidRPr="00493480">
        <w:t>Sebastian demonstrated exceptional project leadership, bringing together EAI, application teams, delivery partners and stakeholders to deliver major EAI Modernisation milestones. His collaborative and solutions-focused approach enabled complex technology transformation, significant organisational efficiencies and improved platform resilience while maintaining business continuity—exemplifying the partnership and shared outcomes of One ATO.</w:t>
      </w:r>
    </w:p>
    <w:p w14:paraId="5278A0BE" w14:textId="77777777" w:rsidR="00493480" w:rsidRPr="00493480" w:rsidRDefault="00493480" w:rsidP="00493480">
      <w:r w:rsidRPr="00493480">
        <w:pict w14:anchorId="43688899">
          <v:rect id="_x0000_i1080" style="width:0;height:1.5pt" o:hralign="center" o:hrstd="t" o:hr="t" fillcolor="#a0a0a0" stroked="f"/>
        </w:pict>
      </w:r>
    </w:p>
    <w:p w14:paraId="78BB6F1D" w14:textId="77777777" w:rsidR="00493480" w:rsidRPr="00493480" w:rsidRDefault="00493480" w:rsidP="00493480">
      <w:pPr>
        <w:rPr>
          <w:b/>
          <w:bCs/>
        </w:rPr>
      </w:pPr>
      <w:r w:rsidRPr="00493480">
        <w:rPr>
          <w:b/>
          <w:bCs/>
        </w:rPr>
        <w:t>2. Jono Nott — Innovation</w:t>
      </w:r>
    </w:p>
    <w:p w14:paraId="49A2A06C" w14:textId="77777777" w:rsidR="00493480" w:rsidRPr="00493480" w:rsidRDefault="00493480" w:rsidP="00493480">
      <w:pPr>
        <w:rPr>
          <w:b/>
          <w:bCs/>
        </w:rPr>
      </w:pPr>
      <w:r w:rsidRPr="00493480">
        <w:rPr>
          <w:b/>
          <w:bCs/>
        </w:rPr>
        <w:t>Achievement — STAR</w:t>
      </w:r>
    </w:p>
    <w:p w14:paraId="7EF136DB" w14:textId="77777777" w:rsidR="00493480" w:rsidRPr="00493480" w:rsidRDefault="00493480" w:rsidP="00493480">
      <w:r w:rsidRPr="00493480">
        <w:rPr>
          <w:b/>
          <w:bCs/>
        </w:rPr>
        <w:t>Situation:</w:t>
      </w:r>
      <w:r w:rsidRPr="00493480">
        <w:br/>
        <w:t>EAI provides critical MQ messaging capability supporting system-to-system integration across the ATO and with external organisations. Its legacy MQ architecture had accumulated significant technical debt and relied heavily on a centralised queue-manager model, creating dependencies and limiting the resilience and flexibility required of a contemporary enterprise integration platform.</w:t>
      </w:r>
    </w:p>
    <w:p w14:paraId="06D277C8" w14:textId="77777777" w:rsidR="00493480" w:rsidRPr="00493480" w:rsidRDefault="00493480" w:rsidP="00493480">
      <w:r w:rsidRPr="00493480">
        <w:t>The challenge was therefore significantly greater than simply upgrading MQ from one software version to another.</w:t>
      </w:r>
    </w:p>
    <w:p w14:paraId="5349EFD3" w14:textId="77777777" w:rsidR="00493480" w:rsidRPr="00493480" w:rsidRDefault="00493480" w:rsidP="00493480">
      <w:r w:rsidRPr="00493480">
        <w:rPr>
          <w:b/>
          <w:bCs/>
        </w:rPr>
        <w:lastRenderedPageBreak/>
        <w:t>Task:</w:t>
      </w:r>
      <w:r w:rsidRPr="00493480">
        <w:br/>
        <w:t>As a key MQ technical leader, Jono was responsible for helping redesign and deliver the new messaging infrastructure. The solution needed to address legacy architectural constraints, improve resilience, strengthen security and allow applications greater independence, while remaining compatible with a large existing integration estate.</w:t>
      </w:r>
    </w:p>
    <w:p w14:paraId="56824605" w14:textId="77777777" w:rsidR="00493480" w:rsidRPr="00493480" w:rsidRDefault="00493480" w:rsidP="00493480">
      <w:r w:rsidRPr="00493480">
        <w:rPr>
          <w:b/>
          <w:bCs/>
        </w:rPr>
        <w:t>Action:</w:t>
      </w:r>
      <w:r w:rsidRPr="00493480">
        <w:br/>
        <w:t xml:space="preserve">Drawing on his extensive MQ and EAI knowledge, Jono was instrumental in designing and implementing a </w:t>
      </w:r>
      <w:r w:rsidRPr="00493480">
        <w:rPr>
          <w:b/>
          <w:bCs/>
        </w:rPr>
        <w:t>federated MQ architecture</w:t>
      </w:r>
      <w:r w:rsidRPr="00493480">
        <w:t xml:space="preserve">, transitioning away from the legacy centralised model towards queue managers aligned to application domains and distributed across </w:t>
      </w:r>
      <w:r w:rsidRPr="00493480">
        <w:rPr>
          <w:b/>
          <w:bCs/>
        </w:rPr>
        <w:t>three availability zones</w:t>
      </w:r>
      <w:r w:rsidRPr="00493480">
        <w:t>.</w:t>
      </w:r>
    </w:p>
    <w:p w14:paraId="5EC51BE2" w14:textId="77777777" w:rsidR="00493480" w:rsidRPr="00493480" w:rsidRDefault="00493480" w:rsidP="00493480">
      <w:r w:rsidRPr="00493480">
        <w:t>This fundamentally changed how applications interact with the messaging platform, reducing concentration risk and allowing applications to evolve with less dependency on a single centralised messaging footprint.</w:t>
      </w:r>
    </w:p>
    <w:p w14:paraId="4ACBA6C9" w14:textId="77777777" w:rsidR="00493480" w:rsidRPr="00493480" w:rsidRDefault="00493480" w:rsidP="00493480">
      <w:r w:rsidRPr="00493480">
        <w:t>Jono's contribution extended beyond technical design. A particular strength is his ability to explain highly complex MQ concepts in practical terms. He communicated architectural decisions, risks and migration requirements clearly to engineers, application teams and stakeholders with varying levels of technical expertise, helping build understanding and confidence in the solution.</w:t>
      </w:r>
    </w:p>
    <w:p w14:paraId="01CA4643" w14:textId="77777777" w:rsidR="00493480" w:rsidRPr="00493480" w:rsidRDefault="00493480" w:rsidP="00493480">
      <w:r w:rsidRPr="00493480">
        <w:t>He remained closely engaged through implementation, troubleshooting and migration, ensuring the architectural design translated successfully into a production-ready capability.</w:t>
      </w:r>
    </w:p>
    <w:p w14:paraId="47F638A1" w14:textId="77777777" w:rsidR="00493480" w:rsidRPr="00493480" w:rsidRDefault="00493480" w:rsidP="00493480">
      <w:r w:rsidRPr="00493480">
        <w:rPr>
          <w:b/>
          <w:bCs/>
        </w:rPr>
        <w:t>Result:</w:t>
      </w:r>
      <w:r w:rsidRPr="00493480">
        <w:br/>
        <w:t xml:space="preserve">The federated architecture has established a significantly more resilient and future-focused foundation for enterprise messaging. It enabled the progressive migration from ageing MQ infrastructure to </w:t>
      </w:r>
      <w:r w:rsidRPr="00493480">
        <w:rPr>
          <w:b/>
          <w:bCs/>
        </w:rPr>
        <w:t>MQ 9.4</w:t>
      </w:r>
      <w:r w:rsidRPr="00493480">
        <w:t>, strengthened resilience and security, and reduced dependencies inherent in the previous architecture.</w:t>
      </w:r>
    </w:p>
    <w:p w14:paraId="4BE74C7C" w14:textId="77777777" w:rsidR="00493480" w:rsidRPr="00493480" w:rsidRDefault="00493480" w:rsidP="00493480">
      <w:r w:rsidRPr="00493480">
        <w:t xml:space="preserve">Milestone 2 alone successfully transitioned </w:t>
      </w:r>
      <w:r w:rsidRPr="00493480">
        <w:rPr>
          <w:b/>
          <w:bCs/>
        </w:rPr>
        <w:t>more than 20 applications</w:t>
      </w:r>
      <w:r w:rsidRPr="00493480">
        <w:t xml:space="preserve"> onto the new infrastructure, with further migrations continuing through subsequent milestones.</w:t>
      </w:r>
    </w:p>
    <w:p w14:paraId="036E1348" w14:textId="77777777" w:rsidR="00493480" w:rsidRPr="00493480" w:rsidRDefault="00493480" w:rsidP="00493480">
      <w:r w:rsidRPr="00493480">
        <w:t xml:space="preserve">Jono exemplifies </w:t>
      </w:r>
      <w:r w:rsidRPr="00493480">
        <w:rPr>
          <w:b/>
          <w:bCs/>
        </w:rPr>
        <w:t>Innovation</w:t>
      </w:r>
      <w:r w:rsidRPr="00493480">
        <w:t xml:space="preserve"> because he did not simply replace ageing technology. He helped challenge and redesign a long-established architectural model, applying contemporary engineering practices to solve known structural limitations.</w:t>
      </w:r>
    </w:p>
    <w:p w14:paraId="30E669A7" w14:textId="77777777" w:rsidR="00493480" w:rsidRPr="00493480" w:rsidRDefault="00493480" w:rsidP="00493480">
      <w:r w:rsidRPr="00493480">
        <w:t>His work has established a scalable platform that reduces technical debt today while creating the foundation for EAI's future modernisation.</w:t>
      </w:r>
    </w:p>
    <w:p w14:paraId="127003DD" w14:textId="77777777" w:rsidR="00493480" w:rsidRPr="00493480" w:rsidRDefault="00493480" w:rsidP="00493480">
      <w:pPr>
        <w:rPr>
          <w:b/>
          <w:bCs/>
        </w:rPr>
      </w:pPr>
      <w:r w:rsidRPr="00493480">
        <w:rPr>
          <w:b/>
          <w:bCs/>
        </w:rPr>
        <w:t>50-word summary</w:t>
      </w:r>
    </w:p>
    <w:p w14:paraId="6E50E0BE" w14:textId="77777777" w:rsidR="00493480" w:rsidRPr="00493480" w:rsidRDefault="00493480" w:rsidP="00493480">
      <w:r w:rsidRPr="00493480">
        <w:t xml:space="preserve">Jono applied exceptional MQ expertise and innovative architectural thinking to redesign EAI’s legacy messaging infrastructure into a resilient federated model. His ability to </w:t>
      </w:r>
      <w:r w:rsidRPr="00493480">
        <w:lastRenderedPageBreak/>
        <w:t>transform complex technology into practical solutions, while bringing stakeholders along the journey, has reduced legacy constraints and established a scalable, secure and future-focused foundation for enterprise integration.</w:t>
      </w:r>
    </w:p>
    <w:p w14:paraId="2FCAC05A" w14:textId="77777777" w:rsidR="00493480" w:rsidRPr="00493480" w:rsidRDefault="00493480" w:rsidP="00493480">
      <w:r w:rsidRPr="00493480">
        <w:pict w14:anchorId="1C4D1C8B">
          <v:rect id="_x0000_i1081" style="width:0;height:1.5pt" o:hralign="center" o:hrstd="t" o:hr="t" fillcolor="#a0a0a0" stroked="f"/>
        </w:pict>
      </w:r>
    </w:p>
    <w:p w14:paraId="104202C2" w14:textId="77777777" w:rsidR="00493480" w:rsidRPr="00493480" w:rsidRDefault="00493480" w:rsidP="00493480">
      <w:pPr>
        <w:rPr>
          <w:b/>
          <w:bCs/>
        </w:rPr>
      </w:pPr>
      <w:r w:rsidRPr="00493480">
        <w:rPr>
          <w:b/>
          <w:bCs/>
        </w:rPr>
        <w:t>3. Danny James — One ATO</w:t>
      </w:r>
    </w:p>
    <w:p w14:paraId="4F707995" w14:textId="77777777" w:rsidR="00493480" w:rsidRPr="00493480" w:rsidRDefault="00493480" w:rsidP="00493480">
      <w:pPr>
        <w:rPr>
          <w:b/>
          <w:bCs/>
        </w:rPr>
      </w:pPr>
      <w:r w:rsidRPr="00493480">
        <w:rPr>
          <w:b/>
          <w:bCs/>
        </w:rPr>
        <w:t>Achievement — STAR</w:t>
      </w:r>
    </w:p>
    <w:p w14:paraId="28F5304F" w14:textId="77777777" w:rsidR="00493480" w:rsidRPr="00493480" w:rsidRDefault="00493480" w:rsidP="00493480">
      <w:r w:rsidRPr="00493480">
        <w:rPr>
          <w:b/>
          <w:bCs/>
        </w:rPr>
        <w:t>Situation:</w:t>
      </w:r>
      <w:r w:rsidRPr="00493480">
        <w:br/>
        <w:t>The EAI Modernisation Program introduced fundamental changes to infrastructure supporting integrations across numerous ATO applications and external organisations. Changes of this scale cannot safely progress to production based solely on successful infrastructure implementation—they require coordinated end-to-end functional, integration and performance assurance across independently managed systems.</w:t>
      </w:r>
    </w:p>
    <w:p w14:paraId="614AFEBE" w14:textId="77777777" w:rsidR="00493480" w:rsidRPr="00493480" w:rsidRDefault="00493480" w:rsidP="00493480">
      <w:r w:rsidRPr="00493480">
        <w:rPr>
          <w:b/>
          <w:bCs/>
        </w:rPr>
        <w:t>Task:</w:t>
      </w:r>
      <w:r w:rsidRPr="00493480">
        <w:br/>
        <w:t xml:space="preserve">As Test Director, Danny was responsible for establishing the test governance and assurance necessary to demonstrate that the new EAI infrastructure was </w:t>
      </w:r>
      <w:proofErr w:type="gramStart"/>
      <w:r w:rsidRPr="00493480">
        <w:t>production-ready</w:t>
      </w:r>
      <w:proofErr w:type="gramEnd"/>
      <w:r w:rsidRPr="00493480">
        <w:t>.</w:t>
      </w:r>
    </w:p>
    <w:p w14:paraId="151BBA22" w14:textId="77777777" w:rsidR="00493480" w:rsidRPr="00493480" w:rsidRDefault="00493480" w:rsidP="00493480">
      <w:r w:rsidRPr="00493480">
        <w:t>This required coordinating EAI testing, dependent application teams, performance-testing functions and external agencies, often across different priorities and delivery schedules.</w:t>
      </w:r>
    </w:p>
    <w:p w14:paraId="63C06E89" w14:textId="77777777" w:rsidR="00493480" w:rsidRPr="00493480" w:rsidRDefault="00493480" w:rsidP="00493480">
      <w:r w:rsidRPr="00493480">
        <w:rPr>
          <w:b/>
          <w:bCs/>
        </w:rPr>
        <w:t>Action:</w:t>
      </w:r>
      <w:r w:rsidRPr="00493480">
        <w:br/>
        <w:t>Danny established a disciplined but collaborative approach to testing, ensuring stakeholders understood their responsibilities, assurance requirements, dependencies and timeframes.</w:t>
      </w:r>
    </w:p>
    <w:p w14:paraId="685D62D8" w14:textId="77777777" w:rsidR="00493480" w:rsidRPr="00493480" w:rsidRDefault="00493480" w:rsidP="00493480">
      <w:r w:rsidRPr="00493480">
        <w:t>Rather than treating testing as a final project gate, Danny integrated assurance throughout the delivery lifecycle. He proactively brought together teams that would not ordinarily operate as a single delivery unit, identified dependencies early and worked constructively with stakeholders to resolve issues before they became release risks.</w:t>
      </w:r>
    </w:p>
    <w:p w14:paraId="61A5F9F1" w14:textId="77777777" w:rsidR="00493480" w:rsidRPr="00493480" w:rsidRDefault="00493480" w:rsidP="00493480">
      <w:r w:rsidRPr="00493480">
        <w:t xml:space="preserve">Danny played a particularly important role in coordinating </w:t>
      </w:r>
      <w:r w:rsidRPr="00493480">
        <w:rPr>
          <w:b/>
          <w:bCs/>
        </w:rPr>
        <w:t>performance testing and system assurance</w:t>
      </w:r>
      <w:r w:rsidRPr="00493480">
        <w:t>, providing evidence that significant architectural and infrastructure changes could safely support the high transaction volumes expected of EAI.</w:t>
      </w:r>
    </w:p>
    <w:p w14:paraId="37728DF5" w14:textId="77777777" w:rsidR="00493480" w:rsidRPr="00493480" w:rsidRDefault="00493480" w:rsidP="00493480">
      <w:r w:rsidRPr="00493480">
        <w:t>Where external government agencies interacted with EAI, Danny also coordinated assurance activities across organisational boundaries, helping ensure changes were validated end-to-end rather than solely within the ATO environment.</w:t>
      </w:r>
    </w:p>
    <w:p w14:paraId="40BCD010" w14:textId="77777777" w:rsidR="00493480" w:rsidRPr="00493480" w:rsidRDefault="00493480" w:rsidP="00493480">
      <w:r w:rsidRPr="00493480">
        <w:rPr>
          <w:b/>
          <w:bCs/>
        </w:rPr>
        <w:t>Result:</w:t>
      </w:r>
      <w:r w:rsidRPr="00493480">
        <w:br/>
        <w:t>Danny's leadership provided confidence to proceed with successive production migrations while protecting the stability of EAI and its dependent services.</w:t>
      </w:r>
    </w:p>
    <w:p w14:paraId="2686CA69" w14:textId="77777777" w:rsidR="00493480" w:rsidRPr="00493480" w:rsidRDefault="00493480" w:rsidP="00493480">
      <w:r w:rsidRPr="00493480">
        <w:lastRenderedPageBreak/>
        <w:t xml:space="preserve">Major program outcomes were successfully assured, including the migration of </w:t>
      </w:r>
      <w:r w:rsidRPr="00493480">
        <w:rPr>
          <w:b/>
          <w:bCs/>
        </w:rPr>
        <w:t>20+ applications during Milestone 2</w:t>
      </w:r>
      <w:r w:rsidRPr="00493480">
        <w:t>, broader infrastructure upgrades and migrations involving external stakeholders.</w:t>
      </w:r>
    </w:p>
    <w:p w14:paraId="1C0FD465" w14:textId="77777777" w:rsidR="00493480" w:rsidRPr="00493480" w:rsidRDefault="00493480" w:rsidP="00493480">
      <w:r w:rsidRPr="00493480">
        <w:t>Importantly, this assurance was delivered while dependency teams continued pursuing their own organisational and legislatively critical priorities.</w:t>
      </w:r>
    </w:p>
    <w:p w14:paraId="2653EDA7" w14:textId="77777777" w:rsidR="00493480" w:rsidRPr="00493480" w:rsidRDefault="00493480" w:rsidP="00493480">
      <w:r w:rsidRPr="00493480">
        <w:t>Danny's contribution reduced implementation risk, strengthened production readiness and enabled the organisation to realise modernisation benefits without compromising existing services.</w:t>
      </w:r>
    </w:p>
    <w:p w14:paraId="7CD0D3AA" w14:textId="77777777" w:rsidR="00493480" w:rsidRPr="00493480" w:rsidRDefault="00493480" w:rsidP="00493480">
      <w:r w:rsidRPr="00493480">
        <w:t xml:space="preserve">He strongly demonstrates </w:t>
      </w:r>
      <w:r w:rsidRPr="00493480">
        <w:rPr>
          <w:b/>
          <w:bCs/>
        </w:rPr>
        <w:t>One ATO</w:t>
      </w:r>
      <w:r w:rsidRPr="00493480">
        <w:t xml:space="preserve"> by bringing technical teams, application owners, assurance functions and external stakeholders together around shared accountability for successful outcomes. His contribution demonstrates that enterprise technology assurance succeeds when organisational boundaries give way to genuine collaboration.</w:t>
      </w:r>
    </w:p>
    <w:p w14:paraId="72552335" w14:textId="77777777" w:rsidR="00493480" w:rsidRPr="00493480" w:rsidRDefault="00493480" w:rsidP="00493480">
      <w:pPr>
        <w:rPr>
          <w:b/>
          <w:bCs/>
        </w:rPr>
      </w:pPr>
      <w:r w:rsidRPr="00493480">
        <w:rPr>
          <w:b/>
          <w:bCs/>
        </w:rPr>
        <w:t>50-word summary</w:t>
      </w:r>
    </w:p>
    <w:p w14:paraId="47348B3C" w14:textId="77777777" w:rsidR="00493480" w:rsidRPr="00493480" w:rsidRDefault="00493480" w:rsidP="00493480">
      <w:r w:rsidRPr="00493480">
        <w:t>Danny demonstrated outstanding test leadership across the EAI Modernisation Program, uniting EAI, application teams, performance-testing functions and external stakeholders around shared assurance outcomes. His collaborative approach enabled complex infrastructure changes to progress safely into production while maintaining confidence in the stability, performance and continuity of critical ATO integration services.</w:t>
      </w:r>
    </w:p>
    <w:p w14:paraId="45CE54B0" w14:textId="77777777" w:rsidR="00493480" w:rsidRPr="00493480" w:rsidRDefault="00493480" w:rsidP="00493480">
      <w:r w:rsidRPr="00493480">
        <w:pict w14:anchorId="554CB47F">
          <v:rect id="_x0000_i1082" style="width:0;height:1.5pt" o:hralign="center" o:hrstd="t" o:hr="t" fillcolor="#a0a0a0" stroked="f"/>
        </w:pict>
      </w:r>
    </w:p>
    <w:p w14:paraId="1793C040" w14:textId="77777777" w:rsidR="00493480" w:rsidRPr="00493480" w:rsidRDefault="00493480" w:rsidP="00493480">
      <w:pPr>
        <w:rPr>
          <w:b/>
          <w:bCs/>
        </w:rPr>
      </w:pPr>
      <w:r w:rsidRPr="00493480">
        <w:rPr>
          <w:b/>
          <w:bCs/>
        </w:rPr>
        <w:t>4. Glenn Gan — Stewardship of the System</w:t>
      </w:r>
    </w:p>
    <w:p w14:paraId="1A4328B3" w14:textId="77777777" w:rsidR="00493480" w:rsidRPr="00493480" w:rsidRDefault="00493480" w:rsidP="00493480">
      <w:pPr>
        <w:rPr>
          <w:b/>
          <w:bCs/>
        </w:rPr>
      </w:pPr>
      <w:r w:rsidRPr="00493480">
        <w:rPr>
          <w:b/>
          <w:bCs/>
        </w:rPr>
        <w:t>Achievement — STAR</w:t>
      </w:r>
    </w:p>
    <w:p w14:paraId="1D7D1F84" w14:textId="77777777" w:rsidR="00493480" w:rsidRPr="00493480" w:rsidRDefault="00493480" w:rsidP="00493480">
      <w:r w:rsidRPr="00493480">
        <w:rPr>
          <w:b/>
          <w:bCs/>
        </w:rPr>
        <w:t>Situation:</w:t>
      </w:r>
      <w:r w:rsidRPr="00493480">
        <w:br/>
        <w:t>EAI is a critical enterprise integration platform supporting high-volume messaging between ATO systems and external organisations. Horizon 1 required production workloads to be progressively migrated from ageing infrastructure onto a fundamentally redesigned MQ footprint while business services remained operational.</w:t>
      </w:r>
    </w:p>
    <w:p w14:paraId="642EBF2D" w14:textId="77777777" w:rsidR="00493480" w:rsidRPr="00493480" w:rsidRDefault="00493480" w:rsidP="00493480">
      <w:r w:rsidRPr="00493480">
        <w:t>Production migration represented one of the highest-risk stages of the transformation: a technically sound architecture only delivers value if critical workloads can be transitioned safely into operation.</w:t>
      </w:r>
    </w:p>
    <w:p w14:paraId="70691256" w14:textId="77777777" w:rsidR="00493480" w:rsidRPr="00493480" w:rsidRDefault="00493480" w:rsidP="00493480">
      <w:r w:rsidRPr="00493480">
        <w:rPr>
          <w:b/>
          <w:bCs/>
        </w:rPr>
        <w:t>Task:</w:t>
      </w:r>
      <w:r w:rsidRPr="00493480">
        <w:br/>
        <w:t>As a key Production Support SME, Glenn was responsible for applying his extensive knowledge of the EAI production environment to ensure migrations from the legacy footprint to the new infrastructure were executed safely, accurately and with minimal disruption to dependent services.</w:t>
      </w:r>
    </w:p>
    <w:p w14:paraId="09F16A27" w14:textId="77777777" w:rsidR="00493480" w:rsidRPr="00493480" w:rsidRDefault="00493480" w:rsidP="00493480">
      <w:r w:rsidRPr="00493480">
        <w:rPr>
          <w:b/>
          <w:bCs/>
        </w:rPr>
        <w:lastRenderedPageBreak/>
        <w:t>Action:</w:t>
      </w:r>
      <w:r w:rsidRPr="00493480">
        <w:br/>
        <w:t>Glenn brought deep operational and technical knowledge to both migration planning and production execution.</w:t>
      </w:r>
    </w:p>
    <w:p w14:paraId="0D8205DB" w14:textId="77777777" w:rsidR="00493480" w:rsidRPr="00493480" w:rsidRDefault="00493480" w:rsidP="00493480">
      <w:r w:rsidRPr="00493480">
        <w:t>His understanding extended beyond MQ technology to how infrastructure, application workloads and operational processes interact in the production environment. He used this experience to provide practical migration insights, identify potential operational issues before implementation and ensure deployment activities were appropriately sequenced and controlled.</w:t>
      </w:r>
    </w:p>
    <w:p w14:paraId="50275210" w14:textId="77777777" w:rsidR="00493480" w:rsidRPr="00493480" w:rsidRDefault="00493480" w:rsidP="00493480">
      <w:r w:rsidRPr="00493480">
        <w:t>During production changes, Glenn demonstrated exceptional attention to detail and execution discipline. He worked closely with engineering, project, application and support teams to ensure implementation plans translated safely into real-world production outcomes.</w:t>
      </w:r>
    </w:p>
    <w:p w14:paraId="0F840FCD" w14:textId="77777777" w:rsidR="00493480" w:rsidRPr="00493480" w:rsidRDefault="00493480" w:rsidP="00493480">
      <w:r w:rsidRPr="00493480">
        <w:t>Importantly, Glenn continued protecting the day-to-day integrity of EAI while helping transform it. His contribution therefore went beyond maintaining the existing environment—he actively helped transition the platform away from ageing technology towards a more resilient and sustainable future state.</w:t>
      </w:r>
    </w:p>
    <w:p w14:paraId="585ED2BC" w14:textId="77777777" w:rsidR="00493480" w:rsidRPr="00493480" w:rsidRDefault="00493480" w:rsidP="00493480">
      <w:r w:rsidRPr="00493480">
        <w:rPr>
          <w:b/>
          <w:bCs/>
        </w:rPr>
        <w:t>Result:</w:t>
      </w:r>
      <w:r w:rsidRPr="00493480">
        <w:br/>
        <w:t xml:space="preserve">Glenn's contribution enabled complex migrations to proceed successfully while maintaining operational stability. Milestone 2 transitioned </w:t>
      </w:r>
      <w:r w:rsidRPr="00493480">
        <w:rPr>
          <w:b/>
          <w:bCs/>
        </w:rPr>
        <w:t>more than 20 applications</w:t>
      </w:r>
      <w:r w:rsidRPr="00493480">
        <w:t xml:space="preserve"> to the new infrastructure, accelerating the retirement of technical debt and adoption of the federated MQ architecture.</w:t>
      </w:r>
    </w:p>
    <w:p w14:paraId="48C75707" w14:textId="77777777" w:rsidR="00493480" w:rsidRPr="00493480" w:rsidRDefault="00493480" w:rsidP="00493480">
      <w:r w:rsidRPr="00493480">
        <w:t>His production expertise provided confidence that significant architectural changes could be implemented without compromising the critical services EAI supports.</w:t>
      </w:r>
    </w:p>
    <w:p w14:paraId="2262947E" w14:textId="77777777" w:rsidR="00493480" w:rsidRPr="00493480" w:rsidRDefault="00493480" w:rsidP="00493480">
      <w:r w:rsidRPr="00493480">
        <w:t xml:space="preserve">Glenn exemplifies </w:t>
      </w:r>
      <w:r w:rsidRPr="00493480">
        <w:rPr>
          <w:b/>
          <w:bCs/>
        </w:rPr>
        <w:t>Stewardship of the System</w:t>
      </w:r>
      <w:r w:rsidRPr="00493480">
        <w:t xml:space="preserve"> by looking beyond immediate operational responsibilities and protecting both the current and future integrity of a critical ATO capability.</w:t>
      </w:r>
    </w:p>
    <w:p w14:paraId="3AE75D4C" w14:textId="77777777" w:rsidR="00493480" w:rsidRPr="00493480" w:rsidRDefault="00493480" w:rsidP="00493480">
      <w:r w:rsidRPr="00493480">
        <w:t xml:space="preserve">Through technical expertise, disciplined execution and proactive risk management, Glenn has helped leave the EAI platform </w:t>
      </w:r>
      <w:r w:rsidRPr="00493480">
        <w:rPr>
          <w:b/>
          <w:bCs/>
        </w:rPr>
        <w:t>more resilient, supportable and sustainable than he found it</w:t>
      </w:r>
      <w:r w:rsidRPr="00493480">
        <w:t>.</w:t>
      </w:r>
    </w:p>
    <w:p w14:paraId="58F2F6F0" w14:textId="77777777" w:rsidR="00493480" w:rsidRPr="00493480" w:rsidRDefault="00493480" w:rsidP="00493480">
      <w:pPr>
        <w:rPr>
          <w:b/>
          <w:bCs/>
        </w:rPr>
      </w:pPr>
      <w:r w:rsidRPr="00493480">
        <w:rPr>
          <w:b/>
          <w:bCs/>
        </w:rPr>
        <w:t>50-word summary</w:t>
      </w:r>
    </w:p>
    <w:p w14:paraId="7BF83637" w14:textId="77777777" w:rsidR="00493480" w:rsidRPr="00493480" w:rsidRDefault="00493480" w:rsidP="00493480">
      <w:r w:rsidRPr="00493480">
        <w:t>Glenn demonstrated outstanding stewardship through his technical expertise and disciplined execution of complex EAI production migrations. His deep understanding of the platform enabled critical workloads to transition safely from ageing infrastructure to a resilient modern architecture, protecting operational stability while helping leave this important enterprise capability stronger and more sustainable for the future.</w:t>
      </w:r>
    </w:p>
    <w:p w14:paraId="7C44E4CC" w14:textId="77777777" w:rsidR="00493480" w:rsidRPr="00493480" w:rsidRDefault="00493480" w:rsidP="00493480">
      <w:r w:rsidRPr="00493480">
        <w:pict w14:anchorId="7AB54838">
          <v:rect id="_x0000_i1083" style="width:0;height:1.5pt" o:hralign="center" o:hrstd="t" o:hr="t" fillcolor="#a0a0a0" stroked="f"/>
        </w:pict>
      </w:r>
    </w:p>
    <w:p w14:paraId="7A0A5A05" w14:textId="77777777" w:rsidR="00493480" w:rsidRPr="00493480" w:rsidRDefault="00493480" w:rsidP="00493480">
      <w:pPr>
        <w:rPr>
          <w:b/>
          <w:bCs/>
        </w:rPr>
      </w:pPr>
      <w:r w:rsidRPr="00493480">
        <w:rPr>
          <w:b/>
          <w:bCs/>
        </w:rPr>
        <w:lastRenderedPageBreak/>
        <w:t>5. Justin Mugford — Innovation</w:t>
      </w:r>
    </w:p>
    <w:p w14:paraId="7A2C7204" w14:textId="77777777" w:rsidR="00493480" w:rsidRPr="00493480" w:rsidRDefault="00493480" w:rsidP="00493480">
      <w:pPr>
        <w:rPr>
          <w:b/>
          <w:bCs/>
        </w:rPr>
      </w:pPr>
      <w:r w:rsidRPr="00493480">
        <w:rPr>
          <w:b/>
          <w:bCs/>
        </w:rPr>
        <w:t>Achievement — STAR</w:t>
      </w:r>
    </w:p>
    <w:p w14:paraId="161EFB91" w14:textId="77777777" w:rsidR="00493480" w:rsidRPr="00493480" w:rsidRDefault="00493480" w:rsidP="00493480">
      <w:r w:rsidRPr="00493480">
        <w:rPr>
          <w:b/>
          <w:bCs/>
        </w:rPr>
        <w:t>Situation:</w:t>
      </w:r>
      <w:r w:rsidRPr="00493480">
        <w:br/>
        <w:t>The EAI Modernisation Program created an opportunity not only to upgrade infrastructure but to simplify a large and mature ACE integration estate.</w:t>
      </w:r>
    </w:p>
    <w:p w14:paraId="3DA5A3BF" w14:textId="77777777" w:rsidR="00493480" w:rsidRPr="00493480" w:rsidRDefault="00493480" w:rsidP="00493480">
      <w:r w:rsidRPr="00493480">
        <w:t xml:space="preserve">Over time, variations had developed within the codebase, including approximately </w:t>
      </w:r>
      <w:r w:rsidRPr="00493480">
        <w:rPr>
          <w:b/>
          <w:bCs/>
        </w:rPr>
        <w:t>20 interfaces implemented differently from the broader estate of 300+ interfaces</w:t>
      </w:r>
      <w:r w:rsidRPr="00493480">
        <w:t>. Simply migrating these legacy patterns would perpetuate complexity, increase support overhead and limit opportunities to optimise the new cloud infrastructure.</w:t>
      </w:r>
    </w:p>
    <w:p w14:paraId="1687A776" w14:textId="77777777" w:rsidR="00493480" w:rsidRPr="00493480" w:rsidRDefault="00493480" w:rsidP="00493480">
      <w:r w:rsidRPr="00493480">
        <w:rPr>
          <w:b/>
          <w:bCs/>
        </w:rPr>
        <w:t>Task:</w:t>
      </w:r>
      <w:r w:rsidRPr="00493480">
        <w:br/>
        <w:t>As an ACE SME with extensive knowledge of its implementation within the ATO, Justin recognised that a straightforward lift-and-shift would not deliver the full value of modernisation.</w:t>
      </w:r>
    </w:p>
    <w:p w14:paraId="6D3021DF" w14:textId="77777777" w:rsidR="00493480" w:rsidRPr="00493480" w:rsidRDefault="00493480" w:rsidP="00493480">
      <w:r w:rsidRPr="00493480">
        <w:t>The challenge was to rationalise and refactor the ACE codebase while maintaining compatibility with critical business integrations and enabling interactive and default workloads to move from EOTE-managed on-premises infrastructure into the EAI team's self-managed AWS environment.</w:t>
      </w:r>
    </w:p>
    <w:p w14:paraId="6A905734" w14:textId="77777777" w:rsidR="00493480" w:rsidRPr="00493480" w:rsidRDefault="00493480" w:rsidP="00493480">
      <w:r w:rsidRPr="00493480">
        <w:rPr>
          <w:b/>
          <w:bCs/>
        </w:rPr>
        <w:t>Action:</w:t>
      </w:r>
      <w:r w:rsidRPr="00493480">
        <w:br/>
        <w:t>Justin applied his deep knowledge of ACE, EAI workflows and historical implementation patterns to identify opportunities for genuine simplification.</w:t>
      </w:r>
    </w:p>
    <w:p w14:paraId="3E6E5502" w14:textId="77777777" w:rsidR="00493480" w:rsidRPr="00493480" w:rsidRDefault="00493480" w:rsidP="00493480">
      <w:r w:rsidRPr="00493480">
        <w:t xml:space="preserve">He led significant </w:t>
      </w:r>
      <w:r w:rsidRPr="00493480">
        <w:rPr>
          <w:b/>
          <w:bCs/>
        </w:rPr>
        <w:t>code refactoring and rationalisation</w:t>
      </w:r>
      <w:r w:rsidRPr="00493480">
        <w:t>, bringing approximately 20 differently implemented interfaces into alignment with the broader integration estate. This avoided carrying two implementation approaches into the future and established a more consistent and maintainable codebase.</w:t>
      </w:r>
    </w:p>
    <w:p w14:paraId="29C015E1" w14:textId="77777777" w:rsidR="00493480" w:rsidRPr="00493480" w:rsidRDefault="00493480" w:rsidP="00493480">
      <w:r w:rsidRPr="00493480">
        <w:t>Justin also helped rationalise interfaces and workloads so unnecessary components could be removed or consolidated rather than simply replicated into AWS.</w:t>
      </w:r>
    </w:p>
    <w:p w14:paraId="49141EA5" w14:textId="77777777" w:rsidR="00493480" w:rsidRPr="00493480" w:rsidRDefault="00493480" w:rsidP="00493480">
      <w:r w:rsidRPr="00493480">
        <w:t>This simplification was instrumental in enabling EAI to operate efficiently on an appropriately sized cloud footprint, rather than reproducing the resource requirements and complexity of the legacy environment.</w:t>
      </w:r>
    </w:p>
    <w:p w14:paraId="23E88BD7" w14:textId="77777777" w:rsidR="00493480" w:rsidRPr="00493480" w:rsidRDefault="00493480" w:rsidP="00493480">
      <w:r w:rsidRPr="00493480">
        <w:t xml:space="preserve">His work supported the successful migration of </w:t>
      </w:r>
      <w:r w:rsidRPr="00493480">
        <w:rPr>
          <w:b/>
          <w:bCs/>
        </w:rPr>
        <w:t>ACE interactive and default workloads from on-premises infrastructure to AWS</w:t>
      </w:r>
      <w:r w:rsidRPr="00493480">
        <w:t>, aligning EAI with the broader modernisation of critical technology services.</w:t>
      </w:r>
    </w:p>
    <w:p w14:paraId="2B49802A" w14:textId="77777777" w:rsidR="00493480" w:rsidRPr="00493480" w:rsidRDefault="00493480" w:rsidP="00493480">
      <w:r w:rsidRPr="00493480">
        <w:rPr>
          <w:b/>
          <w:bCs/>
        </w:rPr>
        <w:t>Result:</w:t>
      </w:r>
      <w:r w:rsidRPr="00493480">
        <w:br/>
        <w:t>Justin transformed what could have been a like-for-like migration into genuine platform optimisation.</w:t>
      </w:r>
    </w:p>
    <w:p w14:paraId="3DC6828E" w14:textId="77777777" w:rsidR="00493480" w:rsidRPr="00493480" w:rsidRDefault="00493480" w:rsidP="00493480">
      <w:r w:rsidRPr="00493480">
        <w:lastRenderedPageBreak/>
        <w:t>The refactoring and rationalisation reduced code complexity and duplication, improved maintainability, supported a smaller infrastructure footprint and contributed to reduced ACE licensing requirements.</w:t>
      </w:r>
    </w:p>
    <w:p w14:paraId="038B5D61" w14:textId="77777777" w:rsidR="00493480" w:rsidRPr="00493480" w:rsidRDefault="00493480" w:rsidP="00493480">
      <w:r w:rsidRPr="00493480">
        <w:t xml:space="preserve">As part of the broader EAI modernisation outcomes, these improvements are contributing towards an estimated </w:t>
      </w:r>
      <w:r w:rsidRPr="00493480">
        <w:rPr>
          <w:b/>
          <w:bCs/>
        </w:rPr>
        <w:t>$1.5 million reduction in annual sustainment costs—approximately 60%—through reduced ACE licensing and infrastructure rationalisation/cloud-based approaches</w:t>
      </w:r>
      <w:r w:rsidRPr="00493480">
        <w:t>.</w:t>
      </w:r>
    </w:p>
    <w:p w14:paraId="1489F2E9" w14:textId="77777777" w:rsidR="00493480" w:rsidRPr="00493480" w:rsidRDefault="00493480" w:rsidP="00493480">
      <w:r w:rsidRPr="00493480">
        <w:t xml:space="preserve">Justin exemplifies </w:t>
      </w:r>
      <w:r w:rsidRPr="00493480">
        <w:rPr>
          <w:b/>
          <w:bCs/>
        </w:rPr>
        <w:t>Innovation</w:t>
      </w:r>
      <w:r w:rsidRPr="00493480">
        <w:t xml:space="preserve"> by challenging the assumption that legacy implementations should simply be reproduced on newer infrastructure. He used modernisation as an opportunity to simplify, standardise and optimise a mature enterprise integration platform—delivering measurable efficiencies while establishing a cleaner foundation for future cloud and container-based modernisation.</w:t>
      </w:r>
    </w:p>
    <w:p w14:paraId="0B388F9E" w14:textId="77777777" w:rsidR="00493480" w:rsidRPr="00493480" w:rsidRDefault="00493480" w:rsidP="00493480">
      <w:pPr>
        <w:rPr>
          <w:b/>
          <w:bCs/>
        </w:rPr>
      </w:pPr>
      <w:r w:rsidRPr="00493480">
        <w:rPr>
          <w:b/>
          <w:bCs/>
        </w:rPr>
        <w:t>50-word summary</w:t>
      </w:r>
    </w:p>
    <w:p w14:paraId="13EA5201" w14:textId="77777777" w:rsidR="00493480" w:rsidRPr="00493480" w:rsidRDefault="00493480" w:rsidP="00493480">
      <w:r w:rsidRPr="00493480">
        <w:t>Justin transformed EAI’s ACE modernisation from a technology migration into genuine platform optimisation. Through extensive code refactoring, interface standardisation and workload rationalisation, he enabled critical ACE services to transition efficiently to AWS, reducing complexity, supporting significant sustainment efficiencies and establishing a cleaner, maintainable and future-focused enterprise integration capability.</w:t>
      </w:r>
    </w:p>
    <w:p w14:paraId="1F58AD48" w14:textId="77777777" w:rsidR="00493480" w:rsidRPr="00493480" w:rsidRDefault="00493480" w:rsidP="00493480">
      <w:r w:rsidRPr="00493480">
        <w:pict w14:anchorId="17A0959D">
          <v:rect id="_x0000_i1084" style="width:0;height:1.5pt" o:hralign="center" o:hrstd="t" o:hr="t" fillcolor="#a0a0a0" stroked="f"/>
        </w:pict>
      </w:r>
    </w:p>
    <w:p w14:paraId="27FC707C" w14:textId="77777777" w:rsidR="00493480" w:rsidRPr="00493480" w:rsidRDefault="00493480" w:rsidP="00493480">
      <w:pPr>
        <w:rPr>
          <w:b/>
          <w:bCs/>
        </w:rPr>
      </w:pPr>
      <w:r w:rsidRPr="00493480">
        <w:rPr>
          <w:b/>
          <w:bCs/>
        </w:rPr>
        <w:t>6. EAI Modernisation Program – Horizon 1 Team — One ATO</w:t>
      </w:r>
    </w:p>
    <w:p w14:paraId="1A7409E9" w14:textId="77777777" w:rsidR="00493480" w:rsidRPr="00493480" w:rsidRDefault="00493480" w:rsidP="00493480">
      <w:pPr>
        <w:rPr>
          <w:b/>
          <w:bCs/>
        </w:rPr>
      </w:pPr>
      <w:r w:rsidRPr="00493480">
        <w:rPr>
          <w:b/>
          <w:bCs/>
        </w:rPr>
        <w:t>Achievement — STAR</w:t>
      </w:r>
    </w:p>
    <w:p w14:paraId="70ACE058" w14:textId="77777777" w:rsidR="00493480" w:rsidRPr="00493480" w:rsidRDefault="00493480" w:rsidP="00493480">
      <w:r w:rsidRPr="00493480">
        <w:rPr>
          <w:b/>
          <w:bCs/>
        </w:rPr>
        <w:t>Situation:</w:t>
      </w:r>
      <w:r w:rsidRPr="00493480">
        <w:br/>
        <w:t xml:space="preserve">EAI is a critical enabling platform connecting approximately </w:t>
      </w:r>
      <w:r w:rsidRPr="00493480">
        <w:rPr>
          <w:b/>
          <w:bCs/>
        </w:rPr>
        <w:t>60 internal and external systems</w:t>
      </w:r>
      <w:r w:rsidRPr="00493480">
        <w:t xml:space="preserve"> through hundreds of integration interfaces. Horizon 1 of the EAI Modernisation Program was established to address ageing technology, accumulated technical debt and architectural resilience while creating the foundation for the future of enterprise integration.</w:t>
      </w:r>
    </w:p>
    <w:p w14:paraId="332792B8" w14:textId="77777777" w:rsidR="00493480" w:rsidRPr="00493480" w:rsidRDefault="00493480" w:rsidP="00493480">
      <w:r w:rsidRPr="00493480">
        <w:t>The challenge was substantial: upgrade MQ and ACE, uplift operating systems and COTS products, redesign the MQ architecture, migrate major workloads to AWS, improve security and resilience, and rationalise infrastructure—all while EAI remained operational and continued supporting critical ATO services and concurrent organisational priorities.</w:t>
      </w:r>
    </w:p>
    <w:p w14:paraId="10347556" w14:textId="77777777" w:rsidR="00493480" w:rsidRPr="00493480" w:rsidRDefault="00493480" w:rsidP="00493480">
      <w:r w:rsidRPr="00493480">
        <w:rPr>
          <w:b/>
          <w:bCs/>
        </w:rPr>
        <w:t>Task:</w:t>
      </w:r>
      <w:r w:rsidRPr="00493480">
        <w:br/>
        <w:t>No single team could deliver this transformation.</w:t>
      </w:r>
    </w:p>
    <w:p w14:paraId="47862B93" w14:textId="77777777" w:rsidR="00493480" w:rsidRPr="00493480" w:rsidRDefault="00493480" w:rsidP="00493480">
      <w:r w:rsidRPr="00493480">
        <w:lastRenderedPageBreak/>
        <w:t xml:space="preserve">Success required Integration Engineering, Platform Engineering, Production Support, PMO, testing, DWIS Change &amp; Release, EOTE infrastructure teams, application owners and other internal and external stakeholders to work as </w:t>
      </w:r>
      <w:r w:rsidRPr="00493480">
        <w:rPr>
          <w:b/>
          <w:bCs/>
        </w:rPr>
        <w:t>one coordinated delivery team</w:t>
      </w:r>
      <w:r w:rsidRPr="00493480">
        <w:t>.</w:t>
      </w:r>
    </w:p>
    <w:p w14:paraId="01427D40" w14:textId="77777777" w:rsidR="00493480" w:rsidRPr="00493480" w:rsidRDefault="00493480" w:rsidP="00493480">
      <w:r w:rsidRPr="00493480">
        <w:t xml:space="preserve">Their shared objective was ambitious: transform the underlying integration platform progressively </w:t>
      </w:r>
      <w:r w:rsidRPr="00493480">
        <w:rPr>
          <w:b/>
          <w:bCs/>
        </w:rPr>
        <w:t>without requiring the organisation to stop while EAI modernised</w:t>
      </w:r>
      <w:r w:rsidRPr="00493480">
        <w:t>.</w:t>
      </w:r>
    </w:p>
    <w:p w14:paraId="6ECBA15E" w14:textId="77777777" w:rsidR="00493480" w:rsidRPr="00493480" w:rsidRDefault="00493480" w:rsidP="00493480">
      <w:r w:rsidRPr="00493480">
        <w:rPr>
          <w:b/>
          <w:bCs/>
        </w:rPr>
        <w:t>Action:</w:t>
      </w:r>
      <w:r w:rsidRPr="00493480">
        <w:br/>
        <w:t>The team adopted a carefully sequenced, multi-milestone approach.</w:t>
      </w:r>
    </w:p>
    <w:p w14:paraId="14FA77EE" w14:textId="77777777" w:rsidR="00493480" w:rsidRPr="00493480" w:rsidRDefault="00493480" w:rsidP="00493480">
      <w:r w:rsidRPr="00493480">
        <w:t>ACE interactive and default workloads were migrated from on-premises infrastructure to AWS, accompanied by significant code refactoring, interface rationalisation and infrastructure optimisation.</w:t>
      </w:r>
    </w:p>
    <w:p w14:paraId="67D7B050" w14:textId="77777777" w:rsidR="00493480" w:rsidRPr="00493480" w:rsidRDefault="00493480" w:rsidP="00493480">
      <w:r w:rsidRPr="00493480">
        <w:t xml:space="preserve">MQ was progressively upgraded from the ageing 9.2 platform to </w:t>
      </w:r>
      <w:r w:rsidRPr="00493480">
        <w:rPr>
          <w:b/>
          <w:bCs/>
        </w:rPr>
        <w:t>MQ 9.4</w:t>
      </w:r>
      <w:r w:rsidRPr="00493480">
        <w:t xml:space="preserve">, while the messaging architecture was redesigned from a legacy centralised model to a </w:t>
      </w:r>
      <w:r w:rsidRPr="00493480">
        <w:rPr>
          <w:b/>
          <w:bCs/>
        </w:rPr>
        <w:t>federated queue-manager model distributed across three availability zones</w:t>
      </w:r>
      <w:r w:rsidRPr="00493480">
        <w:t>.</w:t>
      </w:r>
    </w:p>
    <w:p w14:paraId="5893D882" w14:textId="77777777" w:rsidR="00493480" w:rsidRPr="00493480" w:rsidRDefault="00493480" w:rsidP="00493480">
      <w:r w:rsidRPr="00493480">
        <w:t>The team strengthened security, introduced newer OS and COTS versions, rationalised infrastructure and supported migrations involving both internal applications and external government agencies.</w:t>
      </w:r>
    </w:p>
    <w:p w14:paraId="3AE5DF33" w14:textId="77777777" w:rsidR="00493480" w:rsidRPr="00493480" w:rsidRDefault="00493480" w:rsidP="00493480">
      <w:r w:rsidRPr="00493480">
        <w:t>These technical outcomes depended on genuine collaboration: engineers designed and built the capability; environment teams established infrastructure; PMO managed complex dependencies; testing provided functional and performance assurance; Production Support maintained operations; Change &amp; Release enabled controlled implementation; and EOTE and application teams supported infrastructure and migration activities.</w:t>
      </w:r>
    </w:p>
    <w:p w14:paraId="1FB0778E" w14:textId="77777777" w:rsidR="00493480" w:rsidRPr="00493480" w:rsidRDefault="00493480" w:rsidP="00493480">
      <w:r w:rsidRPr="00493480">
        <w:rPr>
          <w:b/>
          <w:bCs/>
        </w:rPr>
        <w:t>Result:</w:t>
      </w:r>
      <w:r w:rsidRPr="00493480">
        <w:br/>
        <w:t xml:space="preserve">Milestone 1 delivered major ACE cloud migration and MQ infrastructure outcomes. Milestone 2 subsequently migrated </w:t>
      </w:r>
      <w:r w:rsidRPr="00493480">
        <w:rPr>
          <w:b/>
          <w:bCs/>
        </w:rPr>
        <w:t>20+ applications—around half of the relevant EST application cohort—to the new MQ infrastructure</w:t>
      </w:r>
      <w:r w:rsidRPr="00493480">
        <w:t>.</w:t>
      </w:r>
    </w:p>
    <w:p w14:paraId="4FE735C3" w14:textId="77777777" w:rsidR="00493480" w:rsidRPr="00493480" w:rsidRDefault="00493480" w:rsidP="00493480">
      <w:r w:rsidRPr="00493480">
        <w:t xml:space="preserve">Together, these milestones delivered </w:t>
      </w:r>
      <w:proofErr w:type="gramStart"/>
      <w:r w:rsidRPr="00493480">
        <w:t xml:space="preserve">the </w:t>
      </w:r>
      <w:r w:rsidRPr="00493480">
        <w:rPr>
          <w:b/>
          <w:bCs/>
        </w:rPr>
        <w:t>majority of</w:t>
      </w:r>
      <w:proofErr w:type="gramEnd"/>
      <w:r w:rsidRPr="00493480">
        <w:rPr>
          <w:b/>
          <w:bCs/>
        </w:rPr>
        <w:t xml:space="preserve"> Horizon 1 outcomes</w:t>
      </w:r>
      <w:r w:rsidRPr="00493480">
        <w:t>.</w:t>
      </w:r>
    </w:p>
    <w:p w14:paraId="74065600" w14:textId="77777777" w:rsidR="00493480" w:rsidRPr="00493480" w:rsidRDefault="00493480" w:rsidP="00493480">
      <w:r w:rsidRPr="00493480">
        <w:t xml:space="preserve">The program has reduced technical debt, strengthened security and resilience, rationalised infrastructure and established a sustainable foundation for future modernisation. These improvements are contributing towards an estimated </w:t>
      </w:r>
      <w:r w:rsidRPr="00493480">
        <w:rPr>
          <w:b/>
          <w:bCs/>
        </w:rPr>
        <w:t>$1.5 million reduction in annual sustainment costs—approximately 60%—through reduced ACE licensing and infrastructure rationalisation/cloud-based approaches</w:t>
      </w:r>
      <w:r w:rsidRPr="00493480">
        <w:t>.</w:t>
      </w:r>
    </w:p>
    <w:p w14:paraId="321E27E0" w14:textId="77777777" w:rsidR="00493480" w:rsidRPr="00493480" w:rsidRDefault="00493480" w:rsidP="00493480">
      <w:r w:rsidRPr="00493480">
        <w:t>Crucially, this transformation was achieved while maintaining critical EAI services.</w:t>
      </w:r>
    </w:p>
    <w:p w14:paraId="49EC892D" w14:textId="77777777" w:rsidR="00493480" w:rsidRPr="00493480" w:rsidRDefault="00493480" w:rsidP="00493480">
      <w:r w:rsidRPr="00493480">
        <w:lastRenderedPageBreak/>
        <w:t xml:space="preserve">The team exemplifies </w:t>
      </w:r>
      <w:r w:rsidRPr="00493480">
        <w:rPr>
          <w:b/>
          <w:bCs/>
        </w:rPr>
        <w:t>One ATO</w:t>
      </w:r>
      <w:r w:rsidRPr="00493480">
        <w:t>: diverse disciplines, teams and delivery partners combining their expertise around a shared outcome and demonstrating what can be achieved when organisational boundaries become secondary to delivering for the ATO.</w:t>
      </w:r>
    </w:p>
    <w:p w14:paraId="12576428" w14:textId="77777777" w:rsidR="00493480" w:rsidRPr="00493480" w:rsidRDefault="00493480" w:rsidP="00493480">
      <w:pPr>
        <w:rPr>
          <w:b/>
          <w:bCs/>
        </w:rPr>
      </w:pPr>
      <w:r w:rsidRPr="00493480">
        <w:rPr>
          <w:b/>
          <w:bCs/>
        </w:rPr>
        <w:t>50-word summary</w:t>
      </w:r>
    </w:p>
    <w:p w14:paraId="3DAA2015" w14:textId="77777777" w:rsidR="00493480" w:rsidRPr="00493480" w:rsidRDefault="00493480" w:rsidP="00493480">
      <w:r w:rsidRPr="00493480">
        <w:t>The EAI Modernisation Horizon 1 team exemplified One ATO by uniting engineering, operations, testing, project, release, infrastructure and application teams to transform a critical enterprise platform. Their coordinated delivery reduced technical debt, strengthened resilience, enabled cloud adoption, delivered significant sustainment efficiencies and modernised EAI while maintaining critical business services.</w:t>
      </w:r>
    </w:p>
    <w:p w14:paraId="429D9F65" w14:textId="77777777" w:rsidR="00493480" w:rsidRPr="00493480" w:rsidRDefault="00493480" w:rsidP="00493480">
      <w:r w:rsidRPr="00493480">
        <w:t>Would you like a final pass to make the six nominations more concise and consistent in length?</w:t>
      </w:r>
    </w:p>
    <w:p w14:paraId="6105D460" w14:textId="77777777" w:rsidR="009F6CE2" w:rsidRDefault="009F6CE2"/>
    <w:sectPr w:rsidR="009F6C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B79"/>
    <w:rsid w:val="00493480"/>
    <w:rsid w:val="00963B79"/>
    <w:rsid w:val="009F6CE2"/>
    <w:rsid w:val="00A6739A"/>
    <w:rsid w:val="00E94C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881DA"/>
  <w15:chartTrackingRefBased/>
  <w15:docId w15:val="{300CC2F7-A098-4DA9-97B7-5D64787C1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B79"/>
    <w:rPr>
      <w:rFonts w:eastAsiaTheme="majorEastAsia" w:cstheme="majorBidi"/>
      <w:color w:val="272727" w:themeColor="text1" w:themeTint="D8"/>
    </w:rPr>
  </w:style>
  <w:style w:type="paragraph" w:styleId="Title">
    <w:name w:val="Title"/>
    <w:basedOn w:val="Normal"/>
    <w:next w:val="Normal"/>
    <w:link w:val="TitleChar"/>
    <w:uiPriority w:val="10"/>
    <w:qFormat/>
    <w:rsid w:val="00963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B79"/>
    <w:pPr>
      <w:spacing w:before="160"/>
      <w:jc w:val="center"/>
    </w:pPr>
    <w:rPr>
      <w:i/>
      <w:iCs/>
      <w:color w:val="404040" w:themeColor="text1" w:themeTint="BF"/>
    </w:rPr>
  </w:style>
  <w:style w:type="character" w:customStyle="1" w:styleId="QuoteChar">
    <w:name w:val="Quote Char"/>
    <w:basedOn w:val="DefaultParagraphFont"/>
    <w:link w:val="Quote"/>
    <w:uiPriority w:val="29"/>
    <w:rsid w:val="00963B79"/>
    <w:rPr>
      <w:i/>
      <w:iCs/>
      <w:color w:val="404040" w:themeColor="text1" w:themeTint="BF"/>
    </w:rPr>
  </w:style>
  <w:style w:type="paragraph" w:styleId="ListParagraph">
    <w:name w:val="List Paragraph"/>
    <w:basedOn w:val="Normal"/>
    <w:uiPriority w:val="34"/>
    <w:qFormat/>
    <w:rsid w:val="00963B79"/>
    <w:pPr>
      <w:ind w:left="720"/>
      <w:contextualSpacing/>
    </w:pPr>
  </w:style>
  <w:style w:type="character" w:styleId="IntenseEmphasis">
    <w:name w:val="Intense Emphasis"/>
    <w:basedOn w:val="DefaultParagraphFont"/>
    <w:uiPriority w:val="21"/>
    <w:qFormat/>
    <w:rsid w:val="00963B79"/>
    <w:rPr>
      <w:i/>
      <w:iCs/>
      <w:color w:val="0F4761" w:themeColor="accent1" w:themeShade="BF"/>
    </w:rPr>
  </w:style>
  <w:style w:type="paragraph" w:styleId="IntenseQuote">
    <w:name w:val="Intense Quote"/>
    <w:basedOn w:val="Normal"/>
    <w:next w:val="Normal"/>
    <w:link w:val="IntenseQuoteChar"/>
    <w:uiPriority w:val="30"/>
    <w:qFormat/>
    <w:rsid w:val="00963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B79"/>
    <w:rPr>
      <w:i/>
      <w:iCs/>
      <w:color w:val="0F4761" w:themeColor="accent1" w:themeShade="BF"/>
    </w:rPr>
  </w:style>
  <w:style w:type="character" w:styleId="IntenseReference">
    <w:name w:val="Intense Reference"/>
    <w:basedOn w:val="DefaultParagraphFont"/>
    <w:uiPriority w:val="32"/>
    <w:qFormat/>
    <w:rsid w:val="00963B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3109</Words>
  <Characters>17723</Characters>
  <Application>Microsoft Office Word</Application>
  <DocSecurity>0</DocSecurity>
  <Lines>147</Lines>
  <Paragraphs>41</Paragraphs>
  <ScaleCrop>false</ScaleCrop>
  <Company/>
  <LinksUpToDate>false</LinksUpToDate>
  <CharactersWithSpaces>20791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Jaghamani</dc:creator>
  <cp:keywords/>
  <dc:description/>
  <cp:lastModifiedBy>Prakash Jaghamani</cp:lastModifiedBy>
  <cp:revision>2</cp:revision>
  <dcterms:created xsi:type="dcterms:W3CDTF">2026-09-11T03:39:00Z</dcterms:created>
  <dcterms:modified xsi:type="dcterms:W3CDTF">2026-09-11T03:39:00Z</dcterms:modified>
</cp:coreProperties>
</file>