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88FA" w14:textId="379B08DC" w:rsidR="00566682" w:rsidRPr="00827279" w:rsidRDefault="00566682" w:rsidP="00866795">
      <w:pPr>
        <w:pStyle w:val="a8"/>
        <w:ind w:firstLine="0"/>
        <w:rPr>
          <w:sz w:val="40"/>
          <w:szCs w:val="40"/>
        </w:rPr>
      </w:pPr>
      <w:r w:rsidRPr="00827279">
        <w:rPr>
          <w:sz w:val="40"/>
          <w:szCs w:val="40"/>
        </w:rPr>
        <w:t>ДЗ по "</w:t>
      </w:r>
      <w:r w:rsidR="00FA6CEE" w:rsidRPr="00827279">
        <w:rPr>
          <w:sz w:val="40"/>
          <w:szCs w:val="40"/>
        </w:rPr>
        <w:t>A/B-тестирование (семинары)</w:t>
      </w:r>
      <w:r w:rsidRPr="00827279">
        <w:rPr>
          <w:sz w:val="40"/>
          <w:szCs w:val="40"/>
        </w:rPr>
        <w:t>"</w:t>
      </w:r>
    </w:p>
    <w:p w14:paraId="12BC5CA5" w14:textId="5F3ADD76" w:rsidR="00566682" w:rsidRPr="004456A3" w:rsidRDefault="00566682" w:rsidP="00866795">
      <w:pPr>
        <w:ind w:firstLine="0"/>
        <w:rPr>
          <w:rFonts w:cstheme="minorHAnsi"/>
        </w:rPr>
      </w:pPr>
    </w:p>
    <w:p w14:paraId="66C25950" w14:textId="166E167A" w:rsidR="00566682" w:rsidRPr="00827279" w:rsidRDefault="00566682" w:rsidP="00866795">
      <w:pPr>
        <w:ind w:firstLine="0"/>
        <w:rPr>
          <w:rFonts w:cstheme="minorHAnsi"/>
          <w:sz w:val="32"/>
          <w:szCs w:val="32"/>
        </w:rPr>
      </w:pPr>
      <w:r w:rsidRPr="00827279">
        <w:rPr>
          <w:rFonts w:cstheme="minorHAnsi"/>
          <w:sz w:val="32"/>
          <w:szCs w:val="32"/>
        </w:rPr>
        <w:t xml:space="preserve">Семинар </w:t>
      </w:r>
      <w:r w:rsidR="00927FDE" w:rsidRPr="00827279">
        <w:rPr>
          <w:rFonts w:cstheme="minorHAnsi"/>
          <w:sz w:val="32"/>
          <w:szCs w:val="32"/>
        </w:rPr>
        <w:t>1</w:t>
      </w:r>
      <w:r w:rsidRPr="00827279">
        <w:rPr>
          <w:rFonts w:cstheme="minorHAnsi"/>
          <w:sz w:val="32"/>
          <w:szCs w:val="32"/>
        </w:rPr>
        <w:t xml:space="preserve">. </w:t>
      </w:r>
      <w:r w:rsidR="00927FDE" w:rsidRPr="00827279">
        <w:rPr>
          <w:rFonts w:cstheme="minorHAnsi"/>
          <w:sz w:val="32"/>
          <w:szCs w:val="32"/>
        </w:rPr>
        <w:t>Формирование гипотез и их скоринг на основе данных</w:t>
      </w:r>
    </w:p>
    <w:p w14:paraId="4C6FE925" w14:textId="77777777" w:rsidR="00927FDE" w:rsidRPr="004456A3" w:rsidRDefault="00927FDE" w:rsidP="00866795">
      <w:pPr>
        <w:pStyle w:val="a8"/>
        <w:ind w:firstLine="0"/>
      </w:pPr>
      <w:r w:rsidRPr="004456A3">
        <w:t xml:space="preserve">Задание </w:t>
      </w:r>
      <w:proofErr w:type="gramStart"/>
      <w:r w:rsidRPr="004456A3">
        <w:t>1 .</w:t>
      </w:r>
      <w:proofErr w:type="gramEnd"/>
      <w:r w:rsidRPr="004456A3">
        <w:t xml:space="preserve"> Выберите любой продукт.</w:t>
      </w:r>
    </w:p>
    <w:p w14:paraId="7C501032" w14:textId="77777777" w:rsidR="00927FDE" w:rsidRPr="004456A3" w:rsidRDefault="00927FDE" w:rsidP="00866795">
      <w:pPr>
        <w:ind w:firstLine="0"/>
        <w:rPr>
          <w:rFonts w:cstheme="minorHAnsi"/>
        </w:rPr>
      </w:pPr>
      <w:proofErr w:type="gramStart"/>
      <w:r w:rsidRPr="004456A3">
        <w:rPr>
          <w:rFonts w:cstheme="minorHAnsi"/>
        </w:rPr>
        <w:t>Например</w:t>
      </w:r>
      <w:proofErr w:type="gramEnd"/>
      <w:r w:rsidRPr="004456A3">
        <w:rPr>
          <w:rFonts w:cstheme="minorHAnsi"/>
        </w:rPr>
        <w:t xml:space="preserve"> ваш продукт</w:t>
      </w:r>
    </w:p>
    <w:p w14:paraId="268A539D" w14:textId="77777777" w:rsidR="00927FDE" w:rsidRPr="004456A3" w:rsidRDefault="00927FDE" w:rsidP="00866795">
      <w:pPr>
        <w:ind w:firstLine="0"/>
        <w:rPr>
          <w:rFonts w:cstheme="minorHAnsi"/>
        </w:rPr>
      </w:pPr>
      <w:r w:rsidRPr="004456A3">
        <w:rPr>
          <w:rFonts w:cstheme="minorHAnsi"/>
        </w:rPr>
        <w:t>ozon.ru</w:t>
      </w:r>
    </w:p>
    <w:p w14:paraId="23B674D8" w14:textId="77777777" w:rsidR="00927FDE" w:rsidRPr="004456A3" w:rsidRDefault="00927FDE" w:rsidP="00866795">
      <w:pPr>
        <w:ind w:firstLine="0"/>
        <w:rPr>
          <w:rFonts w:cstheme="minorHAnsi"/>
        </w:rPr>
      </w:pPr>
      <w:bookmarkStart w:id="0" w:name="_Hlk129897144"/>
      <w:r w:rsidRPr="004456A3">
        <w:rPr>
          <w:rFonts w:cstheme="minorHAnsi"/>
        </w:rPr>
        <w:t>citilink.ru</w:t>
      </w:r>
    </w:p>
    <w:bookmarkEnd w:id="0"/>
    <w:p w14:paraId="29AD4EE6" w14:textId="77777777" w:rsidR="00927FDE" w:rsidRPr="004456A3" w:rsidRDefault="00927FDE" w:rsidP="00866795">
      <w:pPr>
        <w:ind w:firstLine="0"/>
        <w:rPr>
          <w:rFonts w:cstheme="minorHAnsi"/>
        </w:rPr>
      </w:pPr>
      <w:r w:rsidRPr="004456A3">
        <w:rPr>
          <w:rFonts w:cstheme="minorHAnsi"/>
        </w:rPr>
        <w:t>telegram</w:t>
      </w:r>
    </w:p>
    <w:p w14:paraId="78B88B84" w14:textId="77777777" w:rsidR="00927FDE" w:rsidRPr="004456A3" w:rsidRDefault="00927FDE" w:rsidP="00866795">
      <w:pPr>
        <w:ind w:firstLine="0"/>
        <w:rPr>
          <w:rFonts w:cstheme="minorHAnsi"/>
        </w:rPr>
      </w:pPr>
    </w:p>
    <w:p w14:paraId="5ACD4F79" w14:textId="77777777" w:rsidR="00927FDE" w:rsidRPr="004456A3" w:rsidRDefault="00927FDE" w:rsidP="00866795">
      <w:pPr>
        <w:ind w:firstLine="0"/>
        <w:rPr>
          <w:rFonts w:cstheme="minorHAnsi"/>
        </w:rPr>
      </w:pPr>
      <w:r w:rsidRPr="004456A3">
        <w:rPr>
          <w:rFonts w:cstheme="minorHAnsi"/>
        </w:rPr>
        <w:t>Какие бы ключевые метрики вы выделили? Опишите почему вы выбрали именно их и можно ли их измерить</w:t>
      </w:r>
    </w:p>
    <w:p w14:paraId="116EAD00" w14:textId="77777777" w:rsidR="00927FDE" w:rsidRPr="004456A3" w:rsidRDefault="00927FDE" w:rsidP="00866795">
      <w:pPr>
        <w:ind w:firstLine="0"/>
        <w:rPr>
          <w:rFonts w:cstheme="minorHAnsi"/>
        </w:rPr>
      </w:pPr>
    </w:p>
    <w:p w14:paraId="0E1E2174" w14:textId="5DEF9CE2" w:rsidR="00FA6CEE" w:rsidRPr="004456A3" w:rsidRDefault="00927FDE" w:rsidP="00866795">
      <w:pPr>
        <w:pStyle w:val="a8"/>
        <w:ind w:firstLine="0"/>
      </w:pPr>
      <w:r w:rsidRPr="004456A3">
        <w:t xml:space="preserve">Задание 2. </w:t>
      </w:r>
      <w:bookmarkStart w:id="1" w:name="_Hlk130063354"/>
      <w:r w:rsidRPr="004456A3">
        <w:t>Сформулируйте 5-10 гипотез для выбранного продукта</w:t>
      </w:r>
      <w:bookmarkEnd w:id="1"/>
    </w:p>
    <w:p w14:paraId="6EBE390E" w14:textId="11B1F40A" w:rsidR="00FA6CEE" w:rsidRPr="004456A3" w:rsidRDefault="00FA6CEE" w:rsidP="00F40ADD">
      <w:pPr>
        <w:rPr>
          <w:rFonts w:cstheme="minorHAnsi"/>
        </w:rPr>
      </w:pPr>
    </w:p>
    <w:p w14:paraId="72EBCD71" w14:textId="5B354F87" w:rsidR="00FA6CEE" w:rsidRPr="004456A3" w:rsidRDefault="00FA6CEE" w:rsidP="00F40ADD">
      <w:pPr>
        <w:rPr>
          <w:rFonts w:cstheme="minorHAnsi"/>
        </w:rPr>
      </w:pPr>
    </w:p>
    <w:p w14:paraId="2738C20A" w14:textId="77777777" w:rsidR="00FA6CEE" w:rsidRPr="004456A3" w:rsidRDefault="00FA6CEE" w:rsidP="00F40ADD">
      <w:pPr>
        <w:rPr>
          <w:rFonts w:cstheme="minorHAnsi"/>
        </w:rPr>
      </w:pPr>
    </w:p>
    <w:p w14:paraId="1145A596" w14:textId="77777777" w:rsidR="00F74B14" w:rsidRDefault="00F74B14" w:rsidP="008D1F53">
      <w:pPr>
        <w:pStyle w:val="2"/>
      </w:pPr>
      <w:bookmarkStart w:id="2" w:name="_Hlk74516061"/>
      <w:r>
        <w:br w:type="page"/>
      </w:r>
    </w:p>
    <w:p w14:paraId="55E89F2F" w14:textId="039F4C7A" w:rsidR="0065299B" w:rsidRPr="004456A3" w:rsidRDefault="004B4F86" w:rsidP="008D1F53">
      <w:pPr>
        <w:pStyle w:val="2"/>
      </w:pPr>
      <w:r w:rsidRPr="004456A3">
        <w:lastRenderedPageBreak/>
        <w:t>Решение</w:t>
      </w:r>
      <w:r w:rsidR="004456A3">
        <w:t xml:space="preserve"> задания 1</w:t>
      </w:r>
      <w:r w:rsidRPr="004456A3">
        <w:t>:</w:t>
      </w:r>
    </w:p>
    <w:bookmarkEnd w:id="2"/>
    <w:p w14:paraId="6EC54D2A" w14:textId="14251963" w:rsidR="0009523C" w:rsidRPr="004456A3" w:rsidRDefault="004B4F86" w:rsidP="00F40ADD">
      <w:pPr>
        <w:rPr>
          <w:rFonts w:cstheme="minorHAnsi"/>
        </w:rPr>
      </w:pPr>
      <w:r w:rsidRPr="004456A3">
        <w:rPr>
          <w:rFonts w:cstheme="minorHAnsi"/>
        </w:rPr>
        <w:t xml:space="preserve">Выберем продукт citilink.ru. </w:t>
      </w:r>
    </w:p>
    <w:p w14:paraId="00E3E20C" w14:textId="77777777" w:rsidR="00D76C3C" w:rsidRPr="00A5352E" w:rsidRDefault="00D76C3C" w:rsidP="004456A3">
      <w:pPr>
        <w:pStyle w:val="a8"/>
        <w:rPr>
          <w:rFonts w:eastAsia="Times New Roman"/>
          <w:lang w:eastAsia="ru-RU"/>
        </w:rPr>
      </w:pPr>
      <w:r w:rsidRPr="00A5352E">
        <w:rPr>
          <w:rFonts w:eastAsia="Times New Roman"/>
          <w:lang w:eastAsia="ru-RU"/>
        </w:rPr>
        <w:t>1. Посещаемость</w:t>
      </w:r>
    </w:p>
    <w:p w14:paraId="41638827" w14:textId="77777777" w:rsidR="00D76C3C" w:rsidRPr="00A5352E" w:rsidRDefault="00D76C3C" w:rsidP="00F40ADD">
      <w:pPr>
        <w:rPr>
          <w:lang w:eastAsia="ru-RU"/>
        </w:rPr>
      </w:pPr>
      <w:r w:rsidRPr="00A5352E">
        <w:rPr>
          <w:lang w:eastAsia="ru-RU"/>
        </w:rPr>
        <w:t>Посещаемость — это количество пользователей, посетивших сайт за определенный период времени. Например, за день, неделю, месяц и т.д. Этот показатель принято отслеживать в динамике, чтобы видеть спады и подъемы и анализировать причины изменений.</w:t>
      </w:r>
    </w:p>
    <w:p w14:paraId="226B16F0" w14:textId="5C455365" w:rsidR="00D76C3C" w:rsidRDefault="00D76C3C" w:rsidP="00F40ADD">
      <w:pPr>
        <w:rPr>
          <w:lang w:eastAsia="ru-RU"/>
        </w:rPr>
      </w:pPr>
      <w:r w:rsidRPr="00A5352E">
        <w:rPr>
          <w:lang w:eastAsia="ru-RU"/>
        </w:rPr>
        <w:t>Для измерения посещаемости необходимо использовать системы аналитики. Они позволяют оценить не только динамику посещаемости, но и источники трафика и другие важные показатели. Например, поведение клиентов на сайте, посещаемость отдельных страниц и т.д. Благодаря этому вы сможете улучшить работу сайта, доработать стратегию продвижения и многое другое.</w:t>
      </w:r>
    </w:p>
    <w:p w14:paraId="5FEA5BAB" w14:textId="77777777" w:rsidR="004456A3" w:rsidRDefault="004456A3" w:rsidP="00F40ADD">
      <w:pPr>
        <w:pStyle w:val="a8"/>
        <w:rPr>
          <w:rFonts w:eastAsia="Times New Roman"/>
          <w:lang w:eastAsia="ru-RU"/>
        </w:rPr>
      </w:pPr>
    </w:p>
    <w:p w14:paraId="6A575440" w14:textId="77777777" w:rsidR="004456A3" w:rsidRDefault="004456A3" w:rsidP="00F40ADD">
      <w:pPr>
        <w:pStyle w:val="a8"/>
        <w:rPr>
          <w:rFonts w:eastAsia="Times New Roman"/>
          <w:lang w:eastAsia="ru-RU"/>
        </w:rPr>
      </w:pPr>
    </w:p>
    <w:p w14:paraId="015BC12B" w14:textId="3347F89D" w:rsidR="00D76C3C" w:rsidRPr="00A5352E" w:rsidRDefault="00D76C3C" w:rsidP="00F40ADD">
      <w:pPr>
        <w:pStyle w:val="a8"/>
        <w:rPr>
          <w:rFonts w:eastAsia="Times New Roman"/>
          <w:lang w:eastAsia="ru-RU"/>
        </w:rPr>
      </w:pPr>
      <w:r w:rsidRPr="00A5352E">
        <w:rPr>
          <w:rFonts w:eastAsia="Times New Roman"/>
          <w:lang w:eastAsia="ru-RU"/>
        </w:rPr>
        <w:t xml:space="preserve">2. </w:t>
      </w:r>
      <w:r w:rsidRPr="00F40ADD">
        <w:t>Конверсия</w:t>
      </w:r>
    </w:p>
    <w:p w14:paraId="380E4924" w14:textId="77777777" w:rsidR="00D76C3C" w:rsidRPr="00A5352E" w:rsidRDefault="00D76C3C" w:rsidP="00F40ADD">
      <w:pPr>
        <w:rPr>
          <w:lang w:eastAsia="ru-RU"/>
        </w:rPr>
      </w:pPr>
      <w:r w:rsidRPr="00A5352E">
        <w:rPr>
          <w:lang w:eastAsia="ru-RU"/>
        </w:rPr>
        <w:t>Трафик на сайте не имеет значения, если пользователи не выполняют никаких целевых действий. Конверсия (CR) — это доля посетителей, которые выполнили целевое действие. Например, переход по ссылке, оформление заказа, покупку и т.д.</w:t>
      </w:r>
    </w:p>
    <w:p w14:paraId="1718BE9A" w14:textId="77777777" w:rsidR="00D76C3C" w:rsidRPr="00A5352E" w:rsidRDefault="00D76C3C" w:rsidP="00F40ADD">
      <w:pPr>
        <w:rPr>
          <w:lang w:eastAsia="ru-RU"/>
        </w:rPr>
      </w:pPr>
      <w:r w:rsidRPr="00A5352E">
        <w:rPr>
          <w:lang w:eastAsia="ru-RU"/>
        </w:rPr>
        <w:t>Конверсия рассчитывается следующим образом:</w:t>
      </w:r>
    </w:p>
    <w:p w14:paraId="2B54D4B1" w14:textId="77777777" w:rsidR="00D76C3C" w:rsidRPr="00A5352E" w:rsidRDefault="00D76C3C" w:rsidP="004456A3">
      <w:pPr>
        <w:pStyle w:val="ae"/>
        <w:rPr>
          <w:color w:val="000000"/>
          <w:lang w:eastAsia="ru-RU"/>
        </w:rPr>
      </w:pPr>
      <w:r w:rsidRPr="00A5352E">
        <w:rPr>
          <w:noProof/>
          <w:lang w:eastAsia="ru-RU"/>
        </w:rPr>
        <w:drawing>
          <wp:inline distT="0" distB="0" distL="0" distR="0" wp14:anchorId="46A49D85" wp14:editId="757CF515">
            <wp:extent cx="3487128" cy="543055"/>
            <wp:effectExtent l="0" t="0" r="0" b="9525"/>
            <wp:docPr id="18" name="Рисунок 18" descr="12 важных метрик для владельца интернет-магазина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2 важных метрик для владельца интернет-магазина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484" cy="56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04D5C" w14:textId="77777777" w:rsidR="00D76C3C" w:rsidRPr="00A5352E" w:rsidRDefault="00D76C3C" w:rsidP="00F40ADD">
      <w:pPr>
        <w:rPr>
          <w:lang w:eastAsia="ru-RU"/>
        </w:rPr>
      </w:pPr>
      <w:r w:rsidRPr="00A5352E">
        <w:rPr>
          <w:lang w:eastAsia="ru-RU"/>
        </w:rPr>
        <w:t>CR показывает, насколько эффективно интернет-магазин переводит посетителей в покупателей. Для повышения конверсии рекомендуется не усложнять процесс заказа, прятать важную информацию и т.д. Высокая скорость загрузки страниц, удобный интерфейс, работоспособная мобильная версия сайта — все это повышает количество целевых действий.</w:t>
      </w:r>
    </w:p>
    <w:p w14:paraId="1F54B211" w14:textId="77777777" w:rsidR="00D76C3C" w:rsidRPr="00A5352E" w:rsidRDefault="00D76C3C" w:rsidP="00F40ADD">
      <w:pPr>
        <w:pStyle w:val="a8"/>
        <w:rPr>
          <w:rFonts w:eastAsia="Times New Roman"/>
          <w:lang w:eastAsia="ru-RU"/>
        </w:rPr>
      </w:pPr>
      <w:r w:rsidRPr="00A5352E">
        <w:rPr>
          <w:rFonts w:eastAsia="Times New Roman"/>
          <w:lang w:eastAsia="ru-RU"/>
        </w:rPr>
        <w:t>3. Отказы</w:t>
      </w:r>
    </w:p>
    <w:p w14:paraId="0F400288" w14:textId="77777777" w:rsidR="00D76C3C" w:rsidRPr="00A5352E" w:rsidRDefault="00D76C3C" w:rsidP="00F40ADD">
      <w:pPr>
        <w:rPr>
          <w:lang w:eastAsia="ru-RU"/>
        </w:rPr>
      </w:pPr>
      <w:r w:rsidRPr="00A5352E">
        <w:rPr>
          <w:lang w:eastAsia="ru-RU"/>
        </w:rPr>
        <w:t>Отказ — это ситуация, при которой посетитель покинул сайт через несколько секунд после перехода. Он может произойти на главной странице или на странице товара и пр. Большое количество отказов напрямую ведет к низкой конверсии, поэтому вам важно понять — почему посетитель покидает сайт.</w:t>
      </w:r>
    </w:p>
    <w:p w14:paraId="25ADD268" w14:textId="77777777" w:rsidR="00D76C3C" w:rsidRPr="00A5352E" w:rsidRDefault="00D76C3C" w:rsidP="00F40ADD">
      <w:pPr>
        <w:rPr>
          <w:lang w:eastAsia="ru-RU"/>
        </w:rPr>
      </w:pPr>
      <w:r w:rsidRPr="00A5352E">
        <w:rPr>
          <w:lang w:eastAsia="ru-RU"/>
        </w:rPr>
        <w:t xml:space="preserve">Проанализировать отказы можно также с помощью систем аналитики. Вы увидите, на каких страницах больше всего отказов, а также источники трафика. Например, причина отказов может </w:t>
      </w:r>
      <w:r w:rsidRPr="00A5352E">
        <w:rPr>
          <w:lang w:eastAsia="ru-RU"/>
        </w:rPr>
        <w:lastRenderedPageBreak/>
        <w:t>быть в устаревшем дизайне сайта, недостатке информации о товаре, сложной навигации, большом количестве рекламы и т.д.</w:t>
      </w:r>
    </w:p>
    <w:p w14:paraId="186D9FB3" w14:textId="77777777" w:rsidR="00D76C3C" w:rsidRPr="00A5352E" w:rsidRDefault="00D76C3C" w:rsidP="00F40ADD">
      <w:pPr>
        <w:pStyle w:val="a8"/>
        <w:rPr>
          <w:rFonts w:eastAsia="Times New Roman"/>
          <w:lang w:eastAsia="ru-RU"/>
        </w:rPr>
      </w:pPr>
      <w:r w:rsidRPr="00A5352E">
        <w:rPr>
          <w:rFonts w:eastAsia="Times New Roman"/>
          <w:lang w:eastAsia="ru-RU"/>
        </w:rPr>
        <w:t>4. Средний чек</w:t>
      </w:r>
    </w:p>
    <w:p w14:paraId="4094472E" w14:textId="77777777" w:rsidR="00D76C3C" w:rsidRPr="00A5352E" w:rsidRDefault="00D76C3C" w:rsidP="00F40ADD">
      <w:pPr>
        <w:rPr>
          <w:lang w:eastAsia="ru-RU"/>
        </w:rPr>
      </w:pPr>
      <w:r w:rsidRPr="00A5352E">
        <w:rPr>
          <w:lang w:eastAsia="ru-RU"/>
        </w:rPr>
        <w:t>Средний чек (AOV) — это средняя стоимость заказа. Он рассчитывается следующим образом:</w:t>
      </w:r>
    </w:p>
    <w:p w14:paraId="137B8F8C" w14:textId="77777777" w:rsidR="00D76C3C" w:rsidRPr="00A5352E" w:rsidRDefault="00D76C3C" w:rsidP="004456A3">
      <w:pPr>
        <w:pStyle w:val="ae"/>
        <w:rPr>
          <w:lang w:eastAsia="ru-RU"/>
        </w:rPr>
      </w:pPr>
      <w:r w:rsidRPr="00A5352E">
        <w:rPr>
          <w:noProof/>
          <w:lang w:eastAsia="ru-RU"/>
        </w:rPr>
        <w:drawing>
          <wp:inline distT="0" distB="0" distL="0" distR="0" wp14:anchorId="769174AA" wp14:editId="40A88A8C">
            <wp:extent cx="3615552" cy="624689"/>
            <wp:effectExtent l="0" t="0" r="4445" b="4445"/>
            <wp:docPr id="25" name="Рисунок 25" descr="12 важных метрик для владельца интернет-магазина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12 важных метрик для владельца интернет-магазина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079" cy="66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EAD8D" w14:textId="77777777" w:rsidR="00D76C3C" w:rsidRPr="00A5352E" w:rsidRDefault="00D76C3C" w:rsidP="00F40ADD">
      <w:pPr>
        <w:rPr>
          <w:lang w:eastAsia="ru-RU"/>
        </w:rPr>
      </w:pPr>
      <w:r w:rsidRPr="00A5352E">
        <w:rPr>
          <w:lang w:eastAsia="ru-RU"/>
        </w:rPr>
        <w:t>Средний показатель позволяет проанализировать платежеспособность покупателей, в какие периоды клиенты тратят больше на покупки и т.д. Это необходимо для прогнозирования выручки магазина и оптимизации маркетинговой стратегии.</w:t>
      </w:r>
    </w:p>
    <w:p w14:paraId="2D94BCD6" w14:textId="77777777" w:rsidR="00D76C3C" w:rsidRPr="00A5352E" w:rsidRDefault="00D76C3C" w:rsidP="00F40ADD">
      <w:pPr>
        <w:rPr>
          <w:lang w:eastAsia="ru-RU"/>
        </w:rPr>
      </w:pPr>
      <w:r w:rsidRPr="00A5352E">
        <w:rPr>
          <w:lang w:eastAsia="ru-RU"/>
        </w:rPr>
        <w:t>Этот показатель во многом зависит от товарной матрицы интернет-магазина, сезонности и сегментов покупателей. Поэтому в некоторых случаях его рекомендуется рассчитывать отдельно для разных групп товаров или сегментов.</w:t>
      </w:r>
    </w:p>
    <w:p w14:paraId="3E1D2393" w14:textId="77777777" w:rsidR="00D76C3C" w:rsidRPr="00A5352E" w:rsidRDefault="00D76C3C" w:rsidP="00F40ADD">
      <w:pPr>
        <w:rPr>
          <w:lang w:eastAsia="ru-RU"/>
        </w:rPr>
      </w:pPr>
      <w:r w:rsidRPr="00A5352E">
        <w:rPr>
          <w:lang w:eastAsia="ru-RU"/>
        </w:rPr>
        <w:t>Для повышения среднего чека запускайте распродажи, предлагайте сопутствующие товары, похожие товар и дополнительные услуги.</w:t>
      </w:r>
    </w:p>
    <w:p w14:paraId="7EEAA354" w14:textId="77777777" w:rsidR="00D76C3C" w:rsidRPr="00A5352E" w:rsidRDefault="00D76C3C" w:rsidP="00F40ADD">
      <w:pPr>
        <w:rPr>
          <w:vanish/>
          <w:lang w:eastAsia="ru-RU"/>
        </w:rPr>
      </w:pPr>
      <w:r w:rsidRPr="00A5352E">
        <w:rPr>
          <w:vanish/>
          <w:lang w:eastAsia="ru-RU"/>
        </w:rPr>
        <w:t>Конец формы</w:t>
      </w:r>
    </w:p>
    <w:p w14:paraId="0A88C10F" w14:textId="77777777" w:rsidR="00D76C3C" w:rsidRPr="00A5352E" w:rsidRDefault="00D76C3C" w:rsidP="004456A3">
      <w:pPr>
        <w:pStyle w:val="a8"/>
        <w:rPr>
          <w:rFonts w:eastAsia="Times New Roman"/>
          <w:lang w:eastAsia="ru-RU"/>
        </w:rPr>
      </w:pPr>
      <w:r w:rsidRPr="00A5352E">
        <w:rPr>
          <w:rFonts w:eastAsia="Times New Roman"/>
          <w:lang w:eastAsia="ru-RU"/>
        </w:rPr>
        <w:t>5. Стоимость привлечения клиента</w:t>
      </w:r>
    </w:p>
    <w:p w14:paraId="3B631386" w14:textId="77777777" w:rsidR="00D76C3C" w:rsidRPr="00A5352E" w:rsidRDefault="00D76C3C" w:rsidP="00F40ADD">
      <w:pPr>
        <w:rPr>
          <w:lang w:eastAsia="ru-RU"/>
        </w:rPr>
      </w:pPr>
      <w:r w:rsidRPr="00A5352E">
        <w:rPr>
          <w:lang w:eastAsia="ru-RU"/>
        </w:rPr>
        <w:t>Стоимость привлечения клиента (САС) — это метрика, показывающая, сколько вы тратите на привлечение нового покупателя. Она рассчитывается следующим образом:</w:t>
      </w:r>
    </w:p>
    <w:p w14:paraId="62F0C28F" w14:textId="77777777" w:rsidR="00D76C3C" w:rsidRPr="00A5352E" w:rsidRDefault="00D76C3C" w:rsidP="004456A3">
      <w:pPr>
        <w:pStyle w:val="ae"/>
        <w:rPr>
          <w:color w:val="000000"/>
          <w:lang w:eastAsia="ru-RU"/>
        </w:rPr>
      </w:pPr>
      <w:r w:rsidRPr="00A5352E">
        <w:rPr>
          <w:noProof/>
          <w:lang w:eastAsia="ru-RU"/>
        </w:rPr>
        <w:drawing>
          <wp:inline distT="0" distB="0" distL="0" distR="0" wp14:anchorId="34643ED7" wp14:editId="760CC6FA">
            <wp:extent cx="3309925" cy="534266"/>
            <wp:effectExtent l="0" t="0" r="5080" b="0"/>
            <wp:docPr id="26" name="Рисунок 26" descr="12 важных метрик для владельца интернет-магазина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2 важных метрик для владельца интернет-магазина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057" cy="57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4E1B5" w14:textId="77777777" w:rsidR="00D76C3C" w:rsidRPr="00A5352E" w:rsidRDefault="00D76C3C" w:rsidP="00F40ADD">
      <w:pPr>
        <w:rPr>
          <w:rFonts w:eastAsia="Times New Roman"/>
          <w:color w:val="000000"/>
          <w:lang w:eastAsia="ru-RU"/>
        </w:rPr>
      </w:pPr>
      <w:r w:rsidRPr="00A5352E">
        <w:rPr>
          <w:rFonts w:eastAsia="Times New Roman"/>
          <w:color w:val="000000"/>
          <w:lang w:eastAsia="ru-RU"/>
        </w:rPr>
        <w:t>При оценке этого показателя важно учитывать средний чек. Предположим, AOV составляет 100 руб., а САС — 110 руб. Таким образом, получается, что при каждой продаже вы уходите в минус на 10 рублей. Стоимость привлечения клиента всегда должна быть ниже среднего чека — иначе вы работаете себе в убыток.</w:t>
      </w:r>
    </w:p>
    <w:p w14:paraId="3E33BCF6" w14:textId="77777777" w:rsidR="00D76C3C" w:rsidRPr="00A5352E" w:rsidRDefault="00D76C3C" w:rsidP="00F40ADD">
      <w:pPr>
        <w:rPr>
          <w:rFonts w:eastAsia="Times New Roman"/>
          <w:color w:val="000000"/>
          <w:lang w:eastAsia="ru-RU"/>
        </w:rPr>
      </w:pPr>
      <w:r w:rsidRPr="00A5352E">
        <w:rPr>
          <w:rFonts w:eastAsia="Times New Roman"/>
          <w:color w:val="000000"/>
          <w:lang w:eastAsia="ru-RU"/>
        </w:rPr>
        <w:t>Чтобы улучшить САС, оптимизируйте рекламные кампании. Для этого проводите А/В-тесты, оценивайте реакцию потенциальных покупателей на рекламу и т.д.</w:t>
      </w:r>
    </w:p>
    <w:p w14:paraId="61E50BE5" w14:textId="77777777" w:rsidR="00D76C3C" w:rsidRPr="00A5352E" w:rsidRDefault="00D76C3C" w:rsidP="004456A3">
      <w:pPr>
        <w:pStyle w:val="a8"/>
        <w:rPr>
          <w:rFonts w:eastAsia="Times New Roman"/>
          <w:lang w:eastAsia="ru-RU"/>
        </w:rPr>
      </w:pPr>
      <w:r w:rsidRPr="00A5352E">
        <w:rPr>
          <w:rFonts w:eastAsia="Times New Roman"/>
          <w:lang w:eastAsia="ru-RU"/>
        </w:rPr>
        <w:t>6. Пожизненная ценность клиента</w:t>
      </w:r>
    </w:p>
    <w:p w14:paraId="2B064AED" w14:textId="77777777" w:rsidR="00D76C3C" w:rsidRPr="00A5352E" w:rsidRDefault="00D76C3C" w:rsidP="00F40ADD">
      <w:pPr>
        <w:rPr>
          <w:rFonts w:eastAsia="Times New Roman"/>
          <w:color w:val="000000"/>
          <w:lang w:eastAsia="ru-RU"/>
        </w:rPr>
      </w:pPr>
      <w:r w:rsidRPr="00A5352E">
        <w:rPr>
          <w:rFonts w:eastAsia="Times New Roman"/>
          <w:color w:val="000000"/>
          <w:lang w:eastAsia="ru-RU"/>
        </w:rPr>
        <w:t>Пожизненная ценность клиента (CLTV) — это доход, который вы получите от одного клиента за все время сотрудничества с ним. Существуют различные методики расчета этого показателя. Приведем в качестве примера наиболее распространенную:</w:t>
      </w:r>
    </w:p>
    <w:p w14:paraId="2B752DCE" w14:textId="77777777" w:rsidR="00D76C3C" w:rsidRPr="00A5352E" w:rsidRDefault="00D76C3C" w:rsidP="00F40ADD">
      <w:pPr>
        <w:rPr>
          <w:rFonts w:eastAsia="Times New Roman"/>
          <w:color w:val="000000"/>
          <w:lang w:eastAsia="ru-RU"/>
        </w:rPr>
      </w:pPr>
      <w:r w:rsidRPr="00A5352E">
        <w:rPr>
          <w:rFonts w:eastAsia="Times New Roman"/>
          <w:noProof/>
          <w:color w:val="0280F3"/>
          <w:lang w:eastAsia="ru-RU"/>
        </w:rPr>
        <w:drawing>
          <wp:inline distT="0" distB="0" distL="0" distR="0" wp14:anchorId="1029A0C1" wp14:editId="08EB326C">
            <wp:extent cx="2576970" cy="384841"/>
            <wp:effectExtent l="0" t="0" r="0" b="0"/>
            <wp:docPr id="27" name="Рисунок 27" descr="12 важных метрик для владельца интернет-магазина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12 важных метрик для владельца интернет-магазина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166" cy="41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B0B28" w14:textId="77777777" w:rsidR="00D76C3C" w:rsidRPr="00A5352E" w:rsidRDefault="00D76C3C" w:rsidP="00F40ADD">
      <w:pPr>
        <w:rPr>
          <w:rFonts w:eastAsia="Times New Roman"/>
          <w:color w:val="000000"/>
          <w:lang w:eastAsia="ru-RU"/>
        </w:rPr>
      </w:pPr>
      <w:r w:rsidRPr="00A5352E">
        <w:rPr>
          <w:rFonts w:eastAsia="Times New Roman"/>
          <w:color w:val="000000"/>
          <w:lang w:eastAsia="ru-RU"/>
        </w:rPr>
        <w:lastRenderedPageBreak/>
        <w:t>Пожизненную ценность клиента важно анализировать с учетом расходов на привлечение. В примере выше AOV составлял 100 руб., а САС — 110 руб. Но клиент может совершить не одну покупку, а, например, 3. В таком случае CLTV составит 300 руб., а стоимость привлечения — 110 руб. Один раз понеся убыток при работе с клиентом, в перспективе вы сможете заработать намного больше.</w:t>
      </w:r>
    </w:p>
    <w:p w14:paraId="2A97D6C6" w14:textId="77777777" w:rsidR="00D76C3C" w:rsidRPr="00A5352E" w:rsidRDefault="00D76C3C" w:rsidP="00F40ADD">
      <w:pPr>
        <w:rPr>
          <w:rFonts w:eastAsia="Times New Roman"/>
          <w:color w:val="000000"/>
          <w:lang w:eastAsia="ru-RU"/>
        </w:rPr>
      </w:pPr>
      <w:r w:rsidRPr="00A5352E">
        <w:rPr>
          <w:rFonts w:eastAsia="Times New Roman"/>
          <w:color w:val="000000"/>
          <w:lang w:eastAsia="ru-RU"/>
        </w:rPr>
        <w:t>Чтобы повысить CLTV, старайтесь выстраивать долгосрочные взаимоотношения с клиентами. Напоминайте им о себе, проводите опросы о </w:t>
      </w:r>
      <w:hyperlink r:id="rId16" w:tgtFrame="_blank" w:history="1">
        <w:r w:rsidRPr="00A5352E">
          <w:rPr>
            <w:rFonts w:eastAsia="Times New Roman"/>
            <w:color w:val="0280F3"/>
            <w:lang w:eastAsia="ru-RU"/>
          </w:rPr>
          <w:t>качестве обслуживания</w:t>
        </w:r>
      </w:hyperlink>
      <w:r w:rsidRPr="00A5352E">
        <w:rPr>
          <w:rFonts w:eastAsia="Times New Roman"/>
          <w:color w:val="000000"/>
          <w:lang w:eastAsia="ru-RU"/>
        </w:rPr>
        <w:t> и т.д.</w:t>
      </w:r>
    </w:p>
    <w:p w14:paraId="294F0B3E" w14:textId="77777777" w:rsidR="0098482B" w:rsidRDefault="0098482B" w:rsidP="004456A3">
      <w:pPr>
        <w:pStyle w:val="a8"/>
        <w:rPr>
          <w:rFonts w:eastAsia="Times New Roman"/>
          <w:lang w:eastAsia="ru-RU"/>
        </w:rPr>
      </w:pPr>
    </w:p>
    <w:p w14:paraId="3A6A5B6F" w14:textId="77777777" w:rsidR="0098482B" w:rsidRDefault="0098482B" w:rsidP="004456A3">
      <w:pPr>
        <w:pStyle w:val="a8"/>
        <w:rPr>
          <w:rFonts w:eastAsia="Times New Roman"/>
          <w:lang w:eastAsia="ru-RU"/>
        </w:rPr>
      </w:pPr>
    </w:p>
    <w:p w14:paraId="19C55FC1" w14:textId="77777777" w:rsidR="0098482B" w:rsidRDefault="0098482B" w:rsidP="004456A3">
      <w:pPr>
        <w:pStyle w:val="a8"/>
        <w:rPr>
          <w:rFonts w:eastAsia="Times New Roman"/>
          <w:lang w:eastAsia="ru-RU"/>
        </w:rPr>
      </w:pPr>
    </w:p>
    <w:p w14:paraId="1E172A38" w14:textId="1D427669" w:rsidR="00D76C3C" w:rsidRPr="00A5352E" w:rsidRDefault="00D76C3C" w:rsidP="004456A3">
      <w:pPr>
        <w:pStyle w:val="a8"/>
        <w:rPr>
          <w:rFonts w:eastAsia="Times New Roman"/>
          <w:lang w:eastAsia="ru-RU"/>
        </w:rPr>
      </w:pPr>
      <w:r w:rsidRPr="00A5352E">
        <w:rPr>
          <w:rFonts w:eastAsia="Times New Roman"/>
          <w:lang w:eastAsia="ru-RU"/>
        </w:rPr>
        <w:t>7. Возвраты и отток</w:t>
      </w:r>
    </w:p>
    <w:p w14:paraId="79BB7A56" w14:textId="77777777" w:rsidR="00D76C3C" w:rsidRPr="00A5352E" w:rsidRDefault="00D76C3C" w:rsidP="00F40ADD">
      <w:pPr>
        <w:rPr>
          <w:rFonts w:eastAsia="Times New Roman"/>
          <w:color w:val="000000"/>
          <w:lang w:eastAsia="ru-RU"/>
        </w:rPr>
      </w:pPr>
      <w:r w:rsidRPr="00A5352E">
        <w:rPr>
          <w:rFonts w:eastAsia="Times New Roman"/>
          <w:color w:val="000000"/>
          <w:lang w:eastAsia="ru-RU"/>
        </w:rPr>
        <w:t>Возвраты — это доля покупателей (от общего количества), совершивших повторную покупку, а отток — процент клиентов, никогда больше не вернувшихся на сайт интернет-магазина. Эти два показателя неразрывно связаны друг с другом и пожизненной ценностью клиента.</w:t>
      </w:r>
    </w:p>
    <w:p w14:paraId="285126D6" w14:textId="77777777" w:rsidR="00D76C3C" w:rsidRPr="00A5352E" w:rsidRDefault="00D76C3C" w:rsidP="004456A3">
      <w:pPr>
        <w:pStyle w:val="ae"/>
        <w:rPr>
          <w:color w:val="000000"/>
          <w:lang w:eastAsia="ru-RU"/>
        </w:rPr>
      </w:pPr>
      <w:r w:rsidRPr="00A5352E">
        <w:rPr>
          <w:noProof/>
          <w:lang w:eastAsia="ru-RU"/>
        </w:rPr>
        <w:drawing>
          <wp:inline distT="0" distB="0" distL="0" distR="0" wp14:anchorId="750F19FA" wp14:editId="615E07C4">
            <wp:extent cx="5735742" cy="366665"/>
            <wp:effectExtent l="0" t="0" r="0" b="0"/>
            <wp:docPr id="28" name="Рисунок 28" descr="12 важных метрик для владельца интернет-магазина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12 важных метрик для владельца интернет-магазина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802" cy="42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BA14E" w14:textId="77777777" w:rsidR="00D76C3C" w:rsidRPr="00A5352E" w:rsidRDefault="00D76C3C" w:rsidP="00F40ADD">
      <w:pPr>
        <w:rPr>
          <w:rFonts w:eastAsia="Times New Roman"/>
          <w:color w:val="000000"/>
          <w:lang w:eastAsia="ru-RU"/>
        </w:rPr>
      </w:pPr>
      <w:r w:rsidRPr="00A5352E">
        <w:rPr>
          <w:rFonts w:eastAsia="Times New Roman"/>
          <w:color w:val="000000"/>
          <w:lang w:eastAsia="ru-RU"/>
        </w:rPr>
        <w:t>Анализ показателей магазина позволит узнать, смогли ли вы зацепить клиента, чтобы он вернулся. Или напротив — проанализировать, почему клиенты уходят от вас.</w:t>
      </w:r>
    </w:p>
    <w:p w14:paraId="0C7804B5" w14:textId="77777777" w:rsidR="00D76C3C" w:rsidRPr="00A5352E" w:rsidRDefault="00D76C3C" w:rsidP="004456A3">
      <w:pPr>
        <w:pStyle w:val="a8"/>
        <w:rPr>
          <w:rFonts w:eastAsia="Times New Roman"/>
          <w:lang w:eastAsia="ru-RU"/>
        </w:rPr>
      </w:pPr>
      <w:r w:rsidRPr="00A5352E">
        <w:rPr>
          <w:rFonts w:eastAsia="Times New Roman"/>
          <w:lang w:eastAsia="ru-RU"/>
        </w:rPr>
        <w:t>8. Брошенные корзины</w:t>
      </w:r>
    </w:p>
    <w:p w14:paraId="73593F49" w14:textId="77777777" w:rsidR="00D76C3C" w:rsidRPr="00A5352E" w:rsidRDefault="00D76C3C" w:rsidP="00F40ADD">
      <w:pPr>
        <w:rPr>
          <w:rFonts w:eastAsia="Times New Roman"/>
          <w:color w:val="000000"/>
          <w:lang w:eastAsia="ru-RU"/>
        </w:rPr>
      </w:pPr>
      <w:r w:rsidRPr="00A5352E">
        <w:rPr>
          <w:rFonts w:eastAsia="Times New Roman"/>
          <w:color w:val="000000"/>
          <w:lang w:eastAsia="ru-RU"/>
        </w:rPr>
        <w:t xml:space="preserve">Брошенные корзины — это один из важнейших KPI </w:t>
      </w:r>
      <w:proofErr w:type="gramStart"/>
      <w:r w:rsidRPr="00A5352E">
        <w:rPr>
          <w:rFonts w:eastAsia="Times New Roman"/>
          <w:color w:val="000000"/>
          <w:lang w:eastAsia="ru-RU"/>
        </w:rPr>
        <w:t>интернет магазина</w:t>
      </w:r>
      <w:proofErr w:type="gramEnd"/>
      <w:r w:rsidRPr="00A5352E">
        <w:rPr>
          <w:rFonts w:eastAsia="Times New Roman"/>
          <w:color w:val="000000"/>
          <w:lang w:eastAsia="ru-RU"/>
        </w:rPr>
        <w:t>. Он показывает долю посетителей, добавивших товар в корзину, но не завершивших процесс покупки.</w:t>
      </w:r>
    </w:p>
    <w:p w14:paraId="41DDC1D0" w14:textId="77777777" w:rsidR="00D76C3C" w:rsidRPr="00A5352E" w:rsidRDefault="00D76C3C" w:rsidP="004456A3">
      <w:pPr>
        <w:pStyle w:val="ae"/>
        <w:rPr>
          <w:color w:val="000000"/>
          <w:lang w:eastAsia="ru-RU"/>
        </w:rPr>
      </w:pPr>
      <w:r w:rsidRPr="00A5352E">
        <w:rPr>
          <w:noProof/>
          <w:lang w:eastAsia="ru-RU"/>
        </w:rPr>
        <w:drawing>
          <wp:inline distT="0" distB="0" distL="0" distR="0" wp14:anchorId="2FFAACE4" wp14:editId="6BBFE94A">
            <wp:extent cx="4289676" cy="434566"/>
            <wp:effectExtent l="0" t="0" r="0" b="3810"/>
            <wp:docPr id="29" name="Рисунок 29" descr="12 важных метрик для владельца интернет-магазина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12 важных метрик для владельца интернет-магазина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646" cy="46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130C9" w14:textId="77777777" w:rsidR="00D76C3C" w:rsidRPr="00A5352E" w:rsidRDefault="00D76C3C" w:rsidP="00F40ADD">
      <w:pPr>
        <w:rPr>
          <w:rFonts w:eastAsia="Times New Roman"/>
          <w:color w:val="000000"/>
          <w:lang w:eastAsia="ru-RU"/>
        </w:rPr>
      </w:pPr>
      <w:r w:rsidRPr="00A5352E">
        <w:rPr>
          <w:rFonts w:eastAsia="Times New Roman"/>
          <w:color w:val="000000"/>
          <w:lang w:eastAsia="ru-RU"/>
        </w:rPr>
        <w:t>Анализ брошенных корзин позволяет выяснить, почему сделка не закрывается на последнем этапе воронки продаж. Этому может быть масса причин — например, высокая общая сумма покупки, более выгодные цены у конкурентов, долгая процедура оформления заказа, опасения по поводу безопасности оплаты и т.д. Чтобы снизить количество брошенных корзин, упростите процесс покупки, а также используйте специальные инструменты. Например, поп-ап при уходе с сайта, e-mail о товарах, лежащих в корзине, скидки и др.</w:t>
      </w:r>
    </w:p>
    <w:p w14:paraId="72998242" w14:textId="77777777" w:rsidR="00D76C3C" w:rsidRPr="00A5352E" w:rsidRDefault="00D76C3C" w:rsidP="004456A3">
      <w:pPr>
        <w:pStyle w:val="a8"/>
        <w:rPr>
          <w:rFonts w:eastAsia="Times New Roman"/>
          <w:lang w:eastAsia="ru-RU"/>
        </w:rPr>
      </w:pPr>
      <w:r w:rsidRPr="00A5352E">
        <w:rPr>
          <w:rFonts w:eastAsia="Times New Roman"/>
          <w:lang w:eastAsia="ru-RU"/>
        </w:rPr>
        <w:t>9. Окупаемость инвестиций</w:t>
      </w:r>
    </w:p>
    <w:p w14:paraId="062705E8" w14:textId="77777777" w:rsidR="00D76C3C" w:rsidRPr="00A5352E" w:rsidRDefault="00D76C3C" w:rsidP="00F40ADD">
      <w:pPr>
        <w:rPr>
          <w:rFonts w:eastAsia="Times New Roman"/>
          <w:color w:val="000000"/>
          <w:lang w:eastAsia="ru-RU"/>
        </w:rPr>
      </w:pPr>
      <w:r w:rsidRPr="00A5352E">
        <w:rPr>
          <w:rFonts w:eastAsia="Times New Roman"/>
          <w:color w:val="000000"/>
          <w:lang w:eastAsia="ru-RU"/>
        </w:rPr>
        <w:t>Окупаемость (ROI) — это показатель, позволяющий проанализировать целесообразность вложений в рекламу. Она рассчитывается следующим образом:</w:t>
      </w:r>
    </w:p>
    <w:p w14:paraId="221A465D" w14:textId="77777777" w:rsidR="00D76C3C" w:rsidRPr="00A5352E" w:rsidRDefault="00D76C3C" w:rsidP="004456A3">
      <w:pPr>
        <w:pStyle w:val="ae"/>
        <w:rPr>
          <w:color w:val="000000"/>
          <w:lang w:eastAsia="ru-RU"/>
        </w:rPr>
      </w:pPr>
      <w:r w:rsidRPr="00A5352E">
        <w:rPr>
          <w:noProof/>
          <w:lang w:eastAsia="ru-RU"/>
        </w:rPr>
        <w:lastRenderedPageBreak/>
        <w:drawing>
          <wp:inline distT="0" distB="0" distL="0" distR="0" wp14:anchorId="036CB6A8" wp14:editId="6912FB6A">
            <wp:extent cx="3329157" cy="497172"/>
            <wp:effectExtent l="0" t="0" r="5080" b="0"/>
            <wp:docPr id="30" name="Рисунок 30" descr="12 важных метрик для владельца интернет-магазина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12 важных метрик для владельца интернет-магазина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294" cy="51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A1049" w14:textId="77777777" w:rsidR="00D76C3C" w:rsidRPr="00A5352E" w:rsidRDefault="00D76C3C" w:rsidP="00F40ADD">
      <w:pPr>
        <w:rPr>
          <w:rFonts w:eastAsia="Times New Roman"/>
          <w:color w:val="000000"/>
          <w:lang w:eastAsia="ru-RU"/>
        </w:rPr>
      </w:pPr>
      <w:r w:rsidRPr="00A5352E">
        <w:rPr>
          <w:rFonts w:eastAsia="Times New Roman"/>
          <w:color w:val="000000"/>
          <w:lang w:eastAsia="ru-RU"/>
        </w:rPr>
        <w:t>Анализ этого показателя позволяет понять, насколько эффективно вы вкладываетесь в ту или иную рекламу. Например, вы потратили на контекстную рекламу 10 тыс. руб., что позволило привлечь несколько клиентов, которые совершили покупки в общей сложности на 40 тыс. рублей. В данном случае ROI составит 300%.</w:t>
      </w:r>
    </w:p>
    <w:p w14:paraId="4E1FAAB1" w14:textId="77777777" w:rsidR="00D76C3C" w:rsidRPr="00A5352E" w:rsidRDefault="00D76C3C" w:rsidP="004456A3">
      <w:pPr>
        <w:pStyle w:val="a8"/>
        <w:rPr>
          <w:rFonts w:eastAsia="Times New Roman"/>
          <w:lang w:eastAsia="ru-RU"/>
        </w:rPr>
      </w:pPr>
      <w:r w:rsidRPr="00A5352E">
        <w:rPr>
          <w:rFonts w:eastAsia="Times New Roman"/>
          <w:lang w:eastAsia="ru-RU"/>
        </w:rPr>
        <w:t>10. Выручка за клик и цена клика</w:t>
      </w:r>
    </w:p>
    <w:p w14:paraId="2FE430E7" w14:textId="77777777" w:rsidR="00D76C3C" w:rsidRPr="00A5352E" w:rsidRDefault="00D76C3C" w:rsidP="00F40ADD">
      <w:pPr>
        <w:rPr>
          <w:rFonts w:eastAsia="Times New Roman"/>
          <w:color w:val="000000"/>
          <w:lang w:eastAsia="ru-RU"/>
        </w:rPr>
      </w:pPr>
      <w:r w:rsidRPr="00A5352E">
        <w:rPr>
          <w:rFonts w:eastAsia="Times New Roman"/>
          <w:color w:val="000000"/>
          <w:lang w:eastAsia="ru-RU"/>
        </w:rPr>
        <w:t>Выручка за клик (RPC) — это доход, который вы получаете с каждого клика по вашей рекламе, а цена клика (СРС) — это ваши расходы на рекламу в расчете на каждый клик. Эти показатели так же неразрывно связаны друг с другом, поскольку клик — это не гарантия покупки. Они рассчитываются следующим образом:</w:t>
      </w:r>
    </w:p>
    <w:p w14:paraId="6034D745" w14:textId="77777777" w:rsidR="00D76C3C" w:rsidRPr="00A5352E" w:rsidRDefault="00D76C3C" w:rsidP="004456A3">
      <w:pPr>
        <w:pStyle w:val="ae"/>
        <w:rPr>
          <w:color w:val="000000"/>
          <w:lang w:eastAsia="ru-RU"/>
        </w:rPr>
      </w:pPr>
      <w:r w:rsidRPr="00A5352E">
        <w:rPr>
          <w:noProof/>
          <w:lang w:eastAsia="ru-RU"/>
        </w:rPr>
        <w:drawing>
          <wp:inline distT="0" distB="0" distL="0" distR="0" wp14:anchorId="51940D27" wp14:editId="232B7D48">
            <wp:extent cx="5554780" cy="400962"/>
            <wp:effectExtent l="0" t="0" r="0" b="0"/>
            <wp:docPr id="31" name="Рисунок 31" descr="12 важных метрик для владельца интернет-магазина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12 важных метрик для владельца интернет-магазина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631" cy="41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36B99" w14:textId="77777777" w:rsidR="00D76C3C" w:rsidRPr="00A5352E" w:rsidRDefault="00D76C3C" w:rsidP="00F40ADD">
      <w:pPr>
        <w:rPr>
          <w:rFonts w:eastAsia="Times New Roman"/>
          <w:color w:val="000000"/>
          <w:lang w:eastAsia="ru-RU"/>
        </w:rPr>
      </w:pPr>
      <w:r w:rsidRPr="00A5352E">
        <w:rPr>
          <w:rFonts w:eastAsia="Times New Roman"/>
          <w:color w:val="000000"/>
          <w:lang w:eastAsia="ru-RU"/>
        </w:rPr>
        <w:t>Сравнивая эти показатели, вы сможете увидеть, как соотносятся затраты и выручка с одного клика. Например, анализ проведенной рекламной кампании может показать хороший СРС. Но при этом вы заработаете совсем немного. Возможно, стоит поработать над сайтом — например, улучшить описание товаров, предоставить больше фотографий, опубликовать отзывы и т.д. Или наладить работу с потенциальными покупателями — например, через </w:t>
      </w:r>
      <w:hyperlink r:id="rId25" w:tgtFrame="_blank" w:history="1">
        <w:r w:rsidRPr="00A5352E">
          <w:rPr>
            <w:rFonts w:eastAsia="Times New Roman"/>
            <w:color w:val="0280F3"/>
            <w:lang w:eastAsia="ru-RU"/>
          </w:rPr>
          <w:t>API Telecom-платформы</w:t>
        </w:r>
      </w:hyperlink>
      <w:r w:rsidRPr="00A5352E">
        <w:rPr>
          <w:rFonts w:eastAsia="Times New Roman"/>
          <w:color w:val="000000"/>
          <w:lang w:eastAsia="ru-RU"/>
        </w:rPr>
        <w:t>.</w:t>
      </w:r>
    </w:p>
    <w:p w14:paraId="5DB3BE3F" w14:textId="77777777" w:rsidR="00D76C3C" w:rsidRPr="00A5352E" w:rsidRDefault="00D76C3C" w:rsidP="004456A3">
      <w:pPr>
        <w:pStyle w:val="a8"/>
        <w:rPr>
          <w:rFonts w:eastAsia="Times New Roman"/>
          <w:lang w:eastAsia="ru-RU"/>
        </w:rPr>
      </w:pPr>
      <w:r w:rsidRPr="00A5352E">
        <w:rPr>
          <w:rFonts w:eastAsia="Times New Roman"/>
          <w:lang w:eastAsia="ru-RU"/>
        </w:rPr>
        <w:t>11. Закрытие лидов</w:t>
      </w:r>
    </w:p>
    <w:p w14:paraId="539665C8" w14:textId="77777777" w:rsidR="00D76C3C" w:rsidRPr="00A5352E" w:rsidRDefault="00D76C3C" w:rsidP="00F40ADD">
      <w:pPr>
        <w:rPr>
          <w:rFonts w:eastAsia="Times New Roman"/>
          <w:color w:val="000000"/>
          <w:lang w:eastAsia="ru-RU"/>
        </w:rPr>
      </w:pPr>
      <w:r w:rsidRPr="00A5352E">
        <w:rPr>
          <w:rFonts w:eastAsia="Times New Roman"/>
          <w:color w:val="000000"/>
          <w:lang w:eastAsia="ru-RU"/>
        </w:rPr>
        <w:t>Показатель закрытия лидов (LCR) — это доля реальных покупателей к общему количеству лидов за отчетный период. Он рассчитывается следующим образом:</w:t>
      </w:r>
    </w:p>
    <w:p w14:paraId="4BCB7CE7" w14:textId="77777777" w:rsidR="00D76C3C" w:rsidRPr="00A5352E" w:rsidRDefault="00D76C3C" w:rsidP="004456A3">
      <w:pPr>
        <w:pStyle w:val="ae"/>
        <w:rPr>
          <w:color w:val="000000"/>
          <w:lang w:eastAsia="ru-RU"/>
        </w:rPr>
      </w:pPr>
      <w:r w:rsidRPr="00A5352E">
        <w:rPr>
          <w:noProof/>
          <w:lang w:eastAsia="ru-RU"/>
        </w:rPr>
        <w:drawing>
          <wp:inline distT="0" distB="0" distL="0" distR="0" wp14:anchorId="43F00AD9" wp14:editId="01B80582">
            <wp:extent cx="2981158" cy="702596"/>
            <wp:effectExtent l="0" t="0" r="0" b="2540"/>
            <wp:docPr id="32" name="Рисунок 32" descr="12 важных метрик для владельца интернет-магазина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12 важных метрик для владельца интернет-магазина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93" cy="7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37C30" w14:textId="77777777" w:rsidR="00D76C3C" w:rsidRPr="00A5352E" w:rsidRDefault="00D76C3C" w:rsidP="00F40ADD">
      <w:pPr>
        <w:rPr>
          <w:rFonts w:eastAsia="Times New Roman"/>
          <w:color w:val="000000"/>
          <w:lang w:eastAsia="ru-RU"/>
        </w:rPr>
      </w:pPr>
      <w:r w:rsidRPr="00A5352E">
        <w:rPr>
          <w:rFonts w:eastAsia="Times New Roman"/>
          <w:color w:val="000000"/>
          <w:lang w:eastAsia="ru-RU"/>
        </w:rPr>
        <w:t>Множество посетителей интернет-магазина могут проявить заинтересованность — например, подписаться на рассылку, оставить свои данные и пр. Систематическая работа с такими пользователями позволяет превратить их в полноценных клиентов.</w:t>
      </w:r>
    </w:p>
    <w:p w14:paraId="47402836" w14:textId="77777777" w:rsidR="00D76C3C" w:rsidRPr="00A5352E" w:rsidRDefault="00D76C3C" w:rsidP="00F40ADD">
      <w:pPr>
        <w:rPr>
          <w:lang w:eastAsia="ru-RU"/>
        </w:rPr>
      </w:pPr>
      <w:r w:rsidRPr="00A5352E">
        <w:rPr>
          <w:lang w:eastAsia="ru-RU"/>
        </w:rPr>
        <w:t>12. Процент открытия писем и кликабельность</w:t>
      </w:r>
    </w:p>
    <w:p w14:paraId="0353733E" w14:textId="77777777" w:rsidR="00D76C3C" w:rsidRPr="00A5352E" w:rsidRDefault="00D76C3C" w:rsidP="00F40ADD">
      <w:pPr>
        <w:rPr>
          <w:rFonts w:eastAsia="Times New Roman"/>
          <w:color w:val="000000"/>
          <w:lang w:eastAsia="ru-RU"/>
        </w:rPr>
      </w:pPr>
      <w:r w:rsidRPr="00A5352E">
        <w:rPr>
          <w:rFonts w:eastAsia="Times New Roman"/>
          <w:color w:val="000000"/>
          <w:lang w:eastAsia="ru-RU"/>
        </w:rPr>
        <w:t>Email-рассылки — один из инструментов для работы с лидами и покупателями. С их помощью можете стимулировать потенциального клиента к покупке и вернуть старого клиента. При проведении почтовых рассылок одним из важнейших показателей является процент открытия писем (ER). Он рассчитывается следующим образом:</w:t>
      </w:r>
    </w:p>
    <w:p w14:paraId="3378B9E9" w14:textId="77777777" w:rsidR="00D76C3C" w:rsidRPr="00A5352E" w:rsidRDefault="00D76C3C" w:rsidP="004456A3">
      <w:pPr>
        <w:pStyle w:val="ae"/>
        <w:rPr>
          <w:color w:val="000000"/>
          <w:lang w:eastAsia="ru-RU"/>
        </w:rPr>
      </w:pPr>
      <w:r w:rsidRPr="00A5352E">
        <w:rPr>
          <w:noProof/>
          <w:lang w:eastAsia="ru-RU"/>
        </w:rPr>
        <w:lastRenderedPageBreak/>
        <w:drawing>
          <wp:inline distT="0" distB="0" distL="0" distR="0" wp14:anchorId="3C5B4D8D" wp14:editId="67FE4F4A">
            <wp:extent cx="3222349" cy="592285"/>
            <wp:effectExtent l="0" t="0" r="0" b="0"/>
            <wp:docPr id="33" name="Рисунок 33" descr="12 важных метрик для владельца интернет-магазина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12 важных метрик для владельца интернет-магазина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342" cy="61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F5D1" w14:textId="77777777" w:rsidR="00D76C3C" w:rsidRPr="00A5352E" w:rsidRDefault="00D76C3C" w:rsidP="00F40ADD">
      <w:pPr>
        <w:rPr>
          <w:rFonts w:eastAsia="Times New Roman"/>
          <w:color w:val="000000"/>
          <w:lang w:eastAsia="ru-RU"/>
        </w:rPr>
      </w:pPr>
      <w:r w:rsidRPr="00A5352E">
        <w:rPr>
          <w:rFonts w:eastAsia="Times New Roman"/>
          <w:color w:val="000000"/>
          <w:lang w:eastAsia="ru-RU"/>
        </w:rPr>
        <w:t>Однако пользователю важно не только прочитать письмо, но и совершить целевое действие — например, перейти по ссылке, воспользоваться купоном на скидку или промокодом. Поэтому гораздо важнее оценивать кликабельность, которая рассчитывается следующим образом:</w:t>
      </w:r>
    </w:p>
    <w:p w14:paraId="23631910" w14:textId="77777777" w:rsidR="00D76C3C" w:rsidRPr="00A5352E" w:rsidRDefault="00D76C3C" w:rsidP="004456A3">
      <w:pPr>
        <w:pStyle w:val="ae"/>
        <w:rPr>
          <w:color w:val="000000"/>
          <w:lang w:eastAsia="ru-RU"/>
        </w:rPr>
      </w:pPr>
      <w:r w:rsidRPr="00A5352E">
        <w:rPr>
          <w:noProof/>
          <w:lang w:eastAsia="ru-RU"/>
        </w:rPr>
        <w:drawing>
          <wp:inline distT="0" distB="0" distL="0" distR="0" wp14:anchorId="413A4F96" wp14:editId="0E3A918A">
            <wp:extent cx="3193305" cy="543628"/>
            <wp:effectExtent l="0" t="0" r="7620" b="8890"/>
            <wp:docPr id="34" name="Рисунок 34" descr="12 важных метрик для владельца интернет-магазина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12 важных метрик для владельца интернет-магазина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71" cy="55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52EE4" w14:textId="77777777" w:rsidR="00D76C3C" w:rsidRPr="00A5352E" w:rsidRDefault="00D76C3C" w:rsidP="00F40ADD">
      <w:pPr>
        <w:rPr>
          <w:rFonts w:eastAsia="Times New Roman"/>
          <w:color w:val="000000"/>
          <w:lang w:eastAsia="ru-RU"/>
        </w:rPr>
      </w:pPr>
      <w:r w:rsidRPr="00A5352E">
        <w:rPr>
          <w:rFonts w:eastAsia="Times New Roman"/>
          <w:color w:val="000000"/>
          <w:lang w:eastAsia="ru-RU"/>
        </w:rPr>
        <w:t>Каждая из этих метрик ценна, но отслеживать динамику лучше со всех сторон. Один из вариантов — воспользоваться специальной системой аналитики, которая охватила бы все цифры, например, Google Analytics, Roistat или какую-то другую.</w:t>
      </w:r>
    </w:p>
    <w:p w14:paraId="0C3F839F" w14:textId="65070E8F" w:rsidR="00FA6CEE" w:rsidRDefault="00FA6CEE" w:rsidP="00F40ADD"/>
    <w:p w14:paraId="5AC66D86" w14:textId="0F6AAB21" w:rsidR="00F74B14" w:rsidRDefault="00F74B14" w:rsidP="00F40ADD"/>
    <w:p w14:paraId="0A33D241" w14:textId="23E90790" w:rsidR="00F74B14" w:rsidRDefault="00F74B14" w:rsidP="00F40ADD">
      <w:r>
        <w:br w:type="page"/>
      </w:r>
    </w:p>
    <w:p w14:paraId="33D2B963" w14:textId="0A1B631C" w:rsidR="005C3B90" w:rsidRPr="004456A3" w:rsidRDefault="005C3B90" w:rsidP="005C3B90">
      <w:pPr>
        <w:pStyle w:val="2"/>
      </w:pPr>
      <w:r w:rsidRPr="004456A3">
        <w:lastRenderedPageBreak/>
        <w:t>Решение</w:t>
      </w:r>
      <w:r>
        <w:t xml:space="preserve"> задания </w:t>
      </w:r>
      <w:r w:rsidRPr="00846738">
        <w:t>2</w:t>
      </w:r>
      <w:r w:rsidR="00A22BC4">
        <w:t xml:space="preserve">. </w:t>
      </w:r>
      <w:r w:rsidR="00A22BC4" w:rsidRPr="00A22BC4">
        <w:t>Сформулируйте 5-10 гипотез для выбранного продукта</w:t>
      </w:r>
      <w:r w:rsidRPr="004456A3">
        <w:t>:</w:t>
      </w:r>
    </w:p>
    <w:p w14:paraId="3DD3EEE3" w14:textId="33349832" w:rsidR="00F74B14" w:rsidRDefault="00990516" w:rsidP="00990516">
      <w:pPr>
        <w:pStyle w:val="ad"/>
        <w:numPr>
          <w:ilvl w:val="0"/>
          <w:numId w:val="3"/>
        </w:numPr>
      </w:pPr>
      <w:r>
        <w:t xml:space="preserve">Если пользователь за последний месяц просматривал </w:t>
      </w:r>
      <w:r w:rsidR="009921DE">
        <w:t>какой-либо</w:t>
      </w:r>
      <w:r>
        <w:t xml:space="preserve"> товар</w:t>
      </w:r>
      <w:r w:rsidR="009921DE">
        <w:t>, но не приобрел его,</w:t>
      </w:r>
      <w:r>
        <w:t xml:space="preserve"> </w:t>
      </w:r>
      <w:r w:rsidR="009921DE">
        <w:t>а</w:t>
      </w:r>
      <w:r>
        <w:t xml:space="preserve"> на этот товар сейчас скидки, тогда на первом экране в приоритетном порядке нужно показать именно этот товар и указать, что его можно приобрести со скидкой. Гипотеза состоит в том, что пользователь, увидев этот товар со скидкой, решиться его приобрести.</w:t>
      </w:r>
    </w:p>
    <w:p w14:paraId="6B4FD161" w14:textId="2011DBFC" w:rsidR="00990516" w:rsidRDefault="009921DE" w:rsidP="00990516">
      <w:pPr>
        <w:pStyle w:val="ad"/>
        <w:numPr>
          <w:ilvl w:val="0"/>
          <w:numId w:val="3"/>
        </w:numPr>
      </w:pPr>
      <w:r>
        <w:t xml:space="preserve">Если пользователь в основной массе проведенного на сайте </w:t>
      </w:r>
      <w:r>
        <w:rPr>
          <w:lang w:val="en-US"/>
        </w:rPr>
        <w:t>citilink</w:t>
      </w:r>
      <w:r w:rsidRPr="009921DE">
        <w:t xml:space="preserve"> </w:t>
      </w:r>
      <w:r>
        <w:t xml:space="preserve">интересуется в основном </w:t>
      </w:r>
      <w:r w:rsidR="00B070B8">
        <w:t>какой,</w:t>
      </w:r>
      <w:r>
        <w:t xml:space="preserve"> то определенной группой товара (компьютеры, мебель или бытовая техника), то на первом экране</w:t>
      </w:r>
      <w:r w:rsidR="00B070B8">
        <w:t xml:space="preserve"> в первую очередь</w:t>
      </w:r>
      <w:r>
        <w:t xml:space="preserve"> н</w:t>
      </w:r>
      <w:r w:rsidR="00B070B8">
        <w:t xml:space="preserve">ужно показывать выгодные предложения по товарам той категории, которые интересны пользователю. Если пользователь не идентифицирован, то показывать все выгодные предложения в любом порядке. Гипотеза состоит в том, что пользователь заинтересуется товаром со скидкой </w:t>
      </w:r>
      <w:proofErr w:type="gramStart"/>
      <w:r w:rsidR="00B070B8">
        <w:t>из  своей</w:t>
      </w:r>
      <w:proofErr w:type="gramEnd"/>
      <w:r w:rsidR="00B070B8">
        <w:t xml:space="preserve"> любимой категории и решиться его приобрести.</w:t>
      </w:r>
    </w:p>
    <w:p w14:paraId="6831250A" w14:textId="1E900A34" w:rsidR="00EA04F7" w:rsidRDefault="00351F27" w:rsidP="00990516">
      <w:pPr>
        <w:pStyle w:val="ad"/>
        <w:numPr>
          <w:ilvl w:val="0"/>
          <w:numId w:val="3"/>
        </w:numPr>
      </w:pPr>
      <w:r>
        <w:t>Если пользователь не является клиентом ситилинк, предлагать новым клиентам при заказе скидку, показывать этот банер на первом экране.  Гипотеза состоит в том, что тем самым мы привлечем новых клиентов.</w:t>
      </w:r>
    </w:p>
    <w:p w14:paraId="16E426E3" w14:textId="014D6972" w:rsidR="00351F27" w:rsidRDefault="00BA73A3" w:rsidP="00990516">
      <w:pPr>
        <w:pStyle w:val="ad"/>
        <w:numPr>
          <w:ilvl w:val="0"/>
          <w:numId w:val="3"/>
        </w:numPr>
      </w:pPr>
      <w:r>
        <w:t>Сделать интерфейс магазина</w:t>
      </w:r>
      <w:r w:rsidR="009870D4">
        <w:t xml:space="preserve"> с возможностью его представления для </w:t>
      </w:r>
      <w:hyperlink r:id="rId32" w:history="1">
        <w:r w:rsidR="009870D4" w:rsidRPr="009870D4">
          <w:rPr>
            <w:rStyle w:val="aa"/>
          </w:rPr>
          <w:t>слабовидящих людей</w:t>
        </w:r>
      </w:hyperlink>
      <w:r w:rsidR="009870D4">
        <w:t xml:space="preserve">. Гипотеза состоит в том, что мы тем самым привлечем новых клиентов, но и </w:t>
      </w:r>
      <w:r w:rsidR="00A40D4F">
        <w:t>покажет, что ситилинк поддерживает государственную программу РФ «</w:t>
      </w:r>
      <w:hyperlink r:id="rId33" w:history="1">
        <w:r w:rsidR="00A40D4F" w:rsidRPr="00A40D4F">
          <w:rPr>
            <w:rStyle w:val="aa"/>
          </w:rPr>
          <w:t>Доступная среда</w:t>
        </w:r>
      </w:hyperlink>
      <w:r w:rsidR="00A40D4F">
        <w:t xml:space="preserve">». </w:t>
      </w:r>
      <w:proofErr w:type="gramStart"/>
      <w:r w:rsidR="00A40D4F">
        <w:t>Конечно</w:t>
      </w:r>
      <w:proofErr w:type="gramEnd"/>
      <w:r w:rsidR="00A40D4F">
        <w:t xml:space="preserve"> это решение может быть принято, если ситилинк - это социально ответственная компания.</w:t>
      </w:r>
      <w:r w:rsidR="009870D4">
        <w:t xml:space="preserve"> </w:t>
      </w:r>
    </w:p>
    <w:p w14:paraId="11D2F77C" w14:textId="595F15E2" w:rsidR="00A40D4F" w:rsidRPr="00990516" w:rsidRDefault="009E7889" w:rsidP="00990516">
      <w:pPr>
        <w:pStyle w:val="ad"/>
        <w:numPr>
          <w:ilvl w:val="0"/>
          <w:numId w:val="3"/>
        </w:numPr>
      </w:pPr>
      <w:r>
        <w:t>Ситилинк продает новую бытовую технику и электронику, но не принимает на утилизацию старую</w:t>
      </w:r>
      <w:r w:rsidR="003521EC">
        <w:t xml:space="preserve">, как МВидео, Эльдорадо и др. Гипотеза состоит в том, что наверное это тоже приносит деньги но и подчеркнет что </w:t>
      </w:r>
      <w:hyperlink r:id="rId34" w:history="1">
        <w:r w:rsidR="003521EC" w:rsidRPr="003521EC">
          <w:rPr>
            <w:rStyle w:val="aa"/>
          </w:rPr>
          <w:t>экология</w:t>
        </w:r>
      </w:hyperlink>
      <w:r w:rsidR="003521EC">
        <w:t xml:space="preserve"> для ситилинк не пустой звук.  Надо показать, что Россия для ситилинк, это не просто место для зарабатывания де</w:t>
      </w:r>
      <w:r w:rsidR="00C20180">
        <w:t xml:space="preserve">нег, а это наш дом и они тоже должны принимать участие в защите окружающей среды. </w:t>
      </w:r>
      <w:r w:rsidR="00846738">
        <w:t>Например,</w:t>
      </w:r>
      <w:r w:rsidR="00C20180">
        <w:t xml:space="preserve"> проводить акции, сдай старую технику и получи скидку на новую.</w:t>
      </w:r>
      <w:r w:rsidR="003521EC">
        <w:t xml:space="preserve"> </w:t>
      </w:r>
    </w:p>
    <w:sectPr w:rsidR="00A40D4F" w:rsidRPr="00990516" w:rsidSect="00984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5E585" w14:textId="77777777" w:rsidR="00F668C2" w:rsidRDefault="00F668C2" w:rsidP="00701579">
      <w:pPr>
        <w:spacing w:line="240" w:lineRule="auto"/>
      </w:pPr>
      <w:r>
        <w:separator/>
      </w:r>
    </w:p>
  </w:endnote>
  <w:endnote w:type="continuationSeparator" w:id="0">
    <w:p w14:paraId="1DFF7D30" w14:textId="77777777" w:rsidR="00F668C2" w:rsidRDefault="00F668C2" w:rsidP="007015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969DE" w14:textId="77777777" w:rsidR="00F668C2" w:rsidRDefault="00F668C2" w:rsidP="00701579">
      <w:pPr>
        <w:spacing w:line="240" w:lineRule="auto"/>
      </w:pPr>
      <w:r>
        <w:separator/>
      </w:r>
    </w:p>
  </w:footnote>
  <w:footnote w:type="continuationSeparator" w:id="0">
    <w:p w14:paraId="5C1FEB36" w14:textId="77777777" w:rsidR="00F668C2" w:rsidRDefault="00F668C2" w:rsidP="007015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77195"/>
    <w:multiLevelType w:val="hybridMultilevel"/>
    <w:tmpl w:val="BBA0958A"/>
    <w:lvl w:ilvl="0" w:tplc="4C4695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EA05ED8"/>
    <w:multiLevelType w:val="hybridMultilevel"/>
    <w:tmpl w:val="33DCC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9301B"/>
    <w:multiLevelType w:val="hybridMultilevel"/>
    <w:tmpl w:val="3460A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048528">
    <w:abstractNumId w:val="2"/>
  </w:num>
  <w:num w:numId="2" w16cid:durableId="1576932603">
    <w:abstractNumId w:val="1"/>
  </w:num>
  <w:num w:numId="3" w16cid:durableId="206114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C0"/>
    <w:rsid w:val="00071666"/>
    <w:rsid w:val="0009523C"/>
    <w:rsid w:val="00130FB1"/>
    <w:rsid w:val="001A42E0"/>
    <w:rsid w:val="001B5019"/>
    <w:rsid w:val="001B6B0D"/>
    <w:rsid w:val="001D3898"/>
    <w:rsid w:val="001F0937"/>
    <w:rsid w:val="002D6F71"/>
    <w:rsid w:val="002F6D3B"/>
    <w:rsid w:val="00351F27"/>
    <w:rsid w:val="003521EC"/>
    <w:rsid w:val="00352397"/>
    <w:rsid w:val="00373252"/>
    <w:rsid w:val="004247D7"/>
    <w:rsid w:val="00425294"/>
    <w:rsid w:val="00431F37"/>
    <w:rsid w:val="004456A3"/>
    <w:rsid w:val="0045187C"/>
    <w:rsid w:val="00455F26"/>
    <w:rsid w:val="004A1EE2"/>
    <w:rsid w:val="004B4F86"/>
    <w:rsid w:val="004C370F"/>
    <w:rsid w:val="004C656D"/>
    <w:rsid w:val="004E3D67"/>
    <w:rsid w:val="004F42D4"/>
    <w:rsid w:val="00517492"/>
    <w:rsid w:val="00522D6A"/>
    <w:rsid w:val="00524B26"/>
    <w:rsid w:val="005512D4"/>
    <w:rsid w:val="00566682"/>
    <w:rsid w:val="00592318"/>
    <w:rsid w:val="005C3B90"/>
    <w:rsid w:val="00617AA6"/>
    <w:rsid w:val="0065299B"/>
    <w:rsid w:val="00653A51"/>
    <w:rsid w:val="006569BF"/>
    <w:rsid w:val="0069731E"/>
    <w:rsid w:val="006B3D51"/>
    <w:rsid w:val="006C4DE9"/>
    <w:rsid w:val="00701579"/>
    <w:rsid w:val="00713DD3"/>
    <w:rsid w:val="007567B7"/>
    <w:rsid w:val="00761F48"/>
    <w:rsid w:val="00763286"/>
    <w:rsid w:val="00765BC7"/>
    <w:rsid w:val="00790A6C"/>
    <w:rsid w:val="007F4E04"/>
    <w:rsid w:val="008170DC"/>
    <w:rsid w:val="00827279"/>
    <w:rsid w:val="0083665D"/>
    <w:rsid w:val="00846738"/>
    <w:rsid w:val="00851D4C"/>
    <w:rsid w:val="00866795"/>
    <w:rsid w:val="008C3CCE"/>
    <w:rsid w:val="008D1F53"/>
    <w:rsid w:val="00927FDE"/>
    <w:rsid w:val="009331EE"/>
    <w:rsid w:val="0098482B"/>
    <w:rsid w:val="00984FCB"/>
    <w:rsid w:val="009870D4"/>
    <w:rsid w:val="00990516"/>
    <w:rsid w:val="009921DE"/>
    <w:rsid w:val="00997BA1"/>
    <w:rsid w:val="009A63AD"/>
    <w:rsid w:val="009E7889"/>
    <w:rsid w:val="009E7AD4"/>
    <w:rsid w:val="00A13231"/>
    <w:rsid w:val="00A22BC4"/>
    <w:rsid w:val="00A40D4F"/>
    <w:rsid w:val="00A43F09"/>
    <w:rsid w:val="00A46D33"/>
    <w:rsid w:val="00A733A6"/>
    <w:rsid w:val="00AD0C62"/>
    <w:rsid w:val="00B070B8"/>
    <w:rsid w:val="00BA0433"/>
    <w:rsid w:val="00BA2592"/>
    <w:rsid w:val="00BA73A3"/>
    <w:rsid w:val="00BC23E3"/>
    <w:rsid w:val="00C03CFE"/>
    <w:rsid w:val="00C20180"/>
    <w:rsid w:val="00C51048"/>
    <w:rsid w:val="00CF46ED"/>
    <w:rsid w:val="00D4570C"/>
    <w:rsid w:val="00D76C3C"/>
    <w:rsid w:val="00D86196"/>
    <w:rsid w:val="00DA2968"/>
    <w:rsid w:val="00DA45BE"/>
    <w:rsid w:val="00DD716E"/>
    <w:rsid w:val="00E419D8"/>
    <w:rsid w:val="00EA04F7"/>
    <w:rsid w:val="00EE5A3C"/>
    <w:rsid w:val="00F40ADD"/>
    <w:rsid w:val="00F514C0"/>
    <w:rsid w:val="00F668C2"/>
    <w:rsid w:val="00F74B14"/>
    <w:rsid w:val="00F8660A"/>
    <w:rsid w:val="00FA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71AB2"/>
  <w15:chartTrackingRefBased/>
  <w15:docId w15:val="{212C8EA4-8E66-4386-AB02-22C03CCB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6A3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0A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1F53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19D8"/>
    <w:rPr>
      <w:color w:val="808080"/>
    </w:rPr>
  </w:style>
  <w:style w:type="paragraph" w:styleId="a4">
    <w:name w:val="header"/>
    <w:basedOn w:val="a"/>
    <w:link w:val="a5"/>
    <w:uiPriority w:val="99"/>
    <w:unhideWhenUsed/>
    <w:rsid w:val="0070157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01579"/>
  </w:style>
  <w:style w:type="paragraph" w:styleId="a6">
    <w:name w:val="footer"/>
    <w:basedOn w:val="a"/>
    <w:link w:val="a7"/>
    <w:uiPriority w:val="99"/>
    <w:unhideWhenUsed/>
    <w:rsid w:val="0070157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01579"/>
  </w:style>
  <w:style w:type="paragraph" w:styleId="a8">
    <w:name w:val="Title"/>
    <w:basedOn w:val="a"/>
    <w:next w:val="a"/>
    <w:link w:val="a9"/>
    <w:uiPriority w:val="10"/>
    <w:qFormat/>
    <w:rsid w:val="008D1F53"/>
    <w:pPr>
      <w:spacing w:before="400"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a9">
    <w:name w:val="Заголовок Знак"/>
    <w:basedOn w:val="a0"/>
    <w:link w:val="a8"/>
    <w:uiPriority w:val="10"/>
    <w:rsid w:val="008D1F53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styleId="aa">
    <w:name w:val="Hyperlink"/>
    <w:basedOn w:val="a0"/>
    <w:uiPriority w:val="99"/>
    <w:unhideWhenUsed/>
    <w:rsid w:val="0065299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5299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5299B"/>
    <w:rPr>
      <w:color w:val="954F72" w:themeColor="followedHyperlink"/>
      <w:u w:val="single"/>
    </w:rPr>
  </w:style>
  <w:style w:type="paragraph" w:styleId="ad">
    <w:name w:val="List Paragraph"/>
    <w:basedOn w:val="a"/>
    <w:uiPriority w:val="34"/>
    <w:qFormat/>
    <w:rsid w:val="004B4F8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0ADD"/>
    <w:rPr>
      <w:rFonts w:asciiTheme="majorHAnsi" w:eastAsiaTheme="majorEastAsia" w:hAnsiTheme="majorHAnsi" w:cstheme="majorBidi"/>
      <w:sz w:val="32"/>
      <w:szCs w:val="32"/>
    </w:rPr>
  </w:style>
  <w:style w:type="paragraph" w:styleId="ae">
    <w:name w:val="No Spacing"/>
    <w:uiPriority w:val="1"/>
    <w:qFormat/>
    <w:rsid w:val="004456A3"/>
    <w:pPr>
      <w:spacing w:after="0" w:line="240" w:lineRule="auto"/>
      <w:ind w:firstLine="709"/>
      <w:jc w:val="center"/>
    </w:pPr>
  </w:style>
  <w:style w:type="character" w:customStyle="1" w:styleId="20">
    <w:name w:val="Заголовок 2 Знак"/>
    <w:basedOn w:val="a0"/>
    <w:link w:val="2"/>
    <w:uiPriority w:val="9"/>
    <w:rsid w:val="008D1F53"/>
    <w:rPr>
      <w:rFonts w:eastAsiaTheme="majorEastAsia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kspace.ru/upload/medialibrary/e9c/y0n9ygq2v2lkrck013qt61se7abvvo5i/1.png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hyperlink" Target="https://workspace.ru/upload/medialibrary/ace/3py890miv29yeedscrjnc5d61g3r4hnh/9.p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workspace.ru/upload/medialibrary/952/5e6ufebjvvpcerj7z7gi3i2svcvniz6n/7.png" TargetMode="External"/><Relationship Id="rId34" Type="http://schemas.openxmlformats.org/officeDocument/2006/relationships/hyperlink" Target="https://xn--80aapampemcchfmo7a3c9ehj.xn--p1ai/projects/ekologiy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orkspace.ru/upload/medialibrary/5f7/pc2o1v26xrshlj7o142rcwfuz3fnt7qq/3.png" TargetMode="External"/><Relationship Id="rId17" Type="http://schemas.openxmlformats.org/officeDocument/2006/relationships/hyperlink" Target="https://workspace.ru/upload/medialibrary/ef3/m6z9ubhe5uogrpfi19ctqnk4u24u12r4/5.png" TargetMode="External"/><Relationship Id="rId25" Type="http://schemas.openxmlformats.org/officeDocument/2006/relationships/hyperlink" Target="https://www.mtt.ru/services_new/open-api/telecom/" TargetMode="External"/><Relationship Id="rId33" Type="http://schemas.openxmlformats.org/officeDocument/2006/relationships/hyperlink" Target="https://mintrud.gov.ru/ministry/programms/3/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tt.ru/blog/obzvon-po-kachestvu-obsluzhivaniya/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32" Type="http://schemas.openxmlformats.org/officeDocument/2006/relationships/hyperlink" Target="https://slabovid.ru/info/access/?type=bitri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orkspace.ru/upload/medialibrary/785/108d1yxf7jh623krl75tfdpteyc08yrx/8.png" TargetMode="External"/><Relationship Id="rId28" Type="http://schemas.openxmlformats.org/officeDocument/2006/relationships/hyperlink" Target="https://workspace.ru/upload/medialibrary/ffb/bzqxfozqr2f5vgissbpuk6gthw4fbfdx/10.png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orkspace.ru/upload/medialibrary/5eb/0du3m0gcltxbfutn6d1hyq45za0n5439/2.png" TargetMode="External"/><Relationship Id="rId19" Type="http://schemas.openxmlformats.org/officeDocument/2006/relationships/hyperlink" Target="https://workspace.ru/upload/medialibrary/b81/x964g9r5jrxxk3o0nnv33huvc32w264d/6.png" TargetMode="External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orkspace.ru/upload/medialibrary/26e/y0obh301yt7tgpii0y2na05hz230jynl/4.png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9.png"/><Relationship Id="rId30" Type="http://schemas.openxmlformats.org/officeDocument/2006/relationships/hyperlink" Target="https://workspace.ru/upload/medialibrary/e7b/ak2p9h0745zbxsjc7afhdteoniavkcuc/11.png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576E9-1EEC-47C7-BF83-7C5422AC1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7</Pages>
  <Words>1534</Words>
  <Characters>8746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Evgeny Egipti</cp:lastModifiedBy>
  <cp:revision>38</cp:revision>
  <cp:lastPrinted>2023-01-17T09:27:00Z</cp:lastPrinted>
  <dcterms:created xsi:type="dcterms:W3CDTF">2023-01-16T18:18:00Z</dcterms:created>
  <dcterms:modified xsi:type="dcterms:W3CDTF">2023-03-18T16:30:00Z</dcterms:modified>
</cp:coreProperties>
</file>