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integral de desarrollo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pqnw9ay0lt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General</w:t>
      </w:r>
    </w:p>
    <w:p w:rsidR="00000000" w:rsidDel="00000000" w:rsidP="00000000" w:rsidRDefault="00000000" w:rsidRPr="00000000" w14:paraId="0000000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presente propuesta consiste en el desarrollo de una aplicación web diseñada para acompañar a arquitectos y profesionales de la construcción durante la planificación integral de una obra. El sistema centraliza el cálculo de materiales, la gestión de presupuestos y el seguimiento del cronograma de trabajo en una única plataforma.</w:t>
      </w:r>
    </w:p>
    <w:p w:rsidR="00000000" w:rsidDel="00000000" w:rsidP="00000000" w:rsidRDefault="00000000" w:rsidRPr="00000000" w14:paraId="0000000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las medidas de cada componente constructivo, la herramienta determina automáticamente los materiales necesarios, estima el costo total cruzando esa información con los precios de distintos proveedores (corralones), y organiza las tareas en un calendario tipo Gantt. Esto brinda al usuario no solo una herramienta de planificación operativa, sino también un instrumento de previsibilidad financiera para anticipar y organizar los desembolsos a lo largo de toda la obra.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0kwa52foxf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de Funcionalidades</w:t>
      </w:r>
    </w:p>
    <w:p w:rsidR="00000000" w:rsidDel="00000000" w:rsidP="00000000" w:rsidRDefault="00000000" w:rsidRPr="00000000" w14:paraId="0000000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divide en cuatro módulos principales que interactúan entre sí para transformar los datos de diseño en información financiera y temporal.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h38h7vun4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1: Gestión de Cómputos y Presupuestos (Núcleo de Datos)</w:t>
      </w:r>
    </w:p>
    <w:p w:rsidR="00000000" w:rsidDel="00000000" w:rsidP="00000000" w:rsidRDefault="00000000" w:rsidRPr="00000000" w14:paraId="0000000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módulo permite al usuario definir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qué</w:t>
      </w:r>
      <w:r w:rsidDel="00000000" w:rsidR="00000000" w:rsidRPr="00000000">
        <w:rPr>
          <w:sz w:val="24"/>
          <w:szCs w:val="24"/>
          <w:rtl w:val="0"/>
        </w:rPr>
        <w:t xml:space="preserve"> se va a construir, automatizando el cálculo de insumos.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de Desglose del Trabajo (EDT / WBS):</w:t>
      </w:r>
      <w:r w:rsidDel="00000000" w:rsidR="00000000" w:rsidRPr="00000000">
        <w:rPr>
          <w:sz w:val="24"/>
          <w:szCs w:val="24"/>
          <w:rtl w:val="0"/>
        </w:rPr>
        <w:t xml:space="preserve"> Capacidad de crear un proyecto y dividirlo en rubros jerárquicos (ej.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Movimiento de Suelos &gt; Cimientos &gt; Mampostería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Automático por Fórmulas y Recetas:</w:t>
      </w:r>
      <w:r w:rsidDel="00000000" w:rsidR="00000000" w:rsidRPr="00000000">
        <w:rPr>
          <w:sz w:val="24"/>
          <w:szCs w:val="24"/>
          <w:rtl w:val="0"/>
        </w:rPr>
        <w:t xml:space="preserve"> El usuario ingresa la medida de un componente constructivo (en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m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,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m</m:t>
            </m:r>
          </m:e>
          <m:sup>
            <m:r>
              <w:rPr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, metros lineales, etc.) y el sistema calcula los insumos requeridos. Cada componente cuenta con una receta predefinida (proporciones por unidad de medida) que automatiza el cálculo de materiales (ej. "10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m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 de pared de 15cm" calcula automáticamente la cantidad exacta de ladrillos, arena y cemento).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Mano de Obra y Equipamiento:</w:t>
      </w:r>
      <w:r w:rsidDel="00000000" w:rsidR="00000000" w:rsidRPr="00000000">
        <w:rPr>
          <w:sz w:val="24"/>
          <w:szCs w:val="24"/>
          <w:rtl w:val="0"/>
        </w:rPr>
        <w:t xml:space="preserve"> Además de los materiales, permite asignar las horas-hombre (oficial, ayudante) y las horas-máquina (hormigonera, retroexcavadora) necesarias para cada ítem a construir, logrando un costo real del componente.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3y33hvwp9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2: Motor de Precios y Proveedores (Optimización Financiera)</w:t>
      </w:r>
    </w:p>
    <w:p w:rsidR="00000000" w:rsidDel="00000000" w:rsidP="00000000" w:rsidRDefault="00000000" w:rsidRPr="00000000" w14:paraId="0000000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módulo gestiona los costos y genera valor mediante la optimización inteligente de las compras.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Unificación y Carga de Listas de Precios:</w:t>
      </w:r>
      <w:r w:rsidDel="00000000" w:rsidR="00000000" w:rsidRPr="00000000">
        <w:rPr>
          <w:sz w:val="24"/>
          <w:szCs w:val="24"/>
          <w:rtl w:val="0"/>
        </w:rPr>
        <w:t xml:space="preserve"> Permite cargar los precios de uno o varios corralones, ya sea de forma manual o mediante importación masiva de archivos (CSV/Excel). El sistema procesa y unifica esta información bajo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catálogo común de materiales</w:t>
      </w:r>
      <w:r w:rsidDel="00000000" w:rsidR="00000000" w:rsidRPr="00000000">
        <w:rPr>
          <w:sz w:val="24"/>
          <w:szCs w:val="24"/>
          <w:rtl w:val="0"/>
        </w:rPr>
        <w:t xml:space="preserve">, independizando el insumo del nombre comercial que le dé cada proveedor.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Cotizador Inteligente (Optimizador de Compras):</w:t>
      </w:r>
      <w:r w:rsidDel="00000000" w:rsidR="00000000" w:rsidRPr="00000000">
        <w:rPr>
          <w:sz w:val="24"/>
          <w:szCs w:val="24"/>
          <w:rtl w:val="0"/>
        </w:rPr>
        <w:t xml:space="preserve"> Gracias al catálogo unificado, un algoritmo compara los precios entre distintos corralones para la lista total de materiales del proyecto y sugiere cómo dividir la compra para maximizar el ahorro (ej. calculando si conviene comprar áridos en un proveedor y aceros en otro, contemplando costos de envío).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Histórico de Precios:</w:t>
      </w:r>
      <w:r w:rsidDel="00000000" w:rsidR="00000000" w:rsidRPr="00000000">
        <w:rPr>
          <w:sz w:val="24"/>
          <w:szCs w:val="24"/>
          <w:rtl w:val="0"/>
        </w:rPr>
        <w:t xml:space="preserve"> Visualización de la variación del precio de insumos clave (cemento, hierro) a lo largo del tiempo, fundamental para prever la inflación y planificar compras anticipadas.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0p58eenmw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3: Planificación Temporal y Flujo de Fondos</w:t>
      </w:r>
    </w:p>
    <w:p w:rsidR="00000000" w:rsidDel="00000000" w:rsidP="00000000" w:rsidRDefault="00000000" w:rsidRPr="00000000" w14:paraId="0000001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módulo cruza los datos de materiales y costos (Módulos 1 y 2) con la dimensión del tiempo, aplicando algoritmos de grafos.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Gantt Interactivo:</w:t>
      </w:r>
      <w:r w:rsidDel="00000000" w:rsidR="00000000" w:rsidRPr="00000000">
        <w:rPr>
          <w:sz w:val="24"/>
          <w:szCs w:val="24"/>
          <w:rtl w:val="0"/>
        </w:rPr>
        <w:t xml:space="preserve"> Interfaz visual que organiza el proyecto en el tiempo. Permite visualizar y modificar (mediante arrastrar y soltar) las tareas de la obra, distribuyéndolas a lo largo de los meses y definiendo sus dependencias lógicas.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Cálculo Automático del Camino Crítico (CPM):</w:t>
      </w:r>
      <w:r w:rsidDel="00000000" w:rsidR="00000000" w:rsidRPr="00000000">
        <w:rPr>
          <w:sz w:val="24"/>
          <w:szCs w:val="24"/>
          <w:rtl w:val="0"/>
        </w:rPr>
        <w:t xml:space="preserve"> Procesamiento del grafo de dependencias para identificar y resaltar las tareas críticas; es decir, aquellas que de sufrir demoras impactarán directamente en la fecha final de entrega de la obra.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Curva de Inversión y Previsibilidad de Gastos:</w:t>
      </w:r>
      <w:r w:rsidDel="00000000" w:rsidR="00000000" w:rsidRPr="00000000">
        <w:rPr>
          <w:sz w:val="24"/>
          <w:szCs w:val="24"/>
          <w:rtl w:val="0"/>
        </w:rPr>
        <w:t xml:space="preserve"> A partir de la duración de cada tarea y sus costos asociados, el sistema genera automáticamente un flujo de fondos (Cashflow) mensual. Esto muestra de forma gráfica y clara la proyección de los desembolsos requeridos mes a mes.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9pv8cwmv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4: Gestión y Colaboración</w:t>
      </w:r>
    </w:p>
    <w:p w:rsidR="00000000" w:rsidDel="00000000" w:rsidP="00000000" w:rsidRDefault="00000000" w:rsidRPr="00000000" w14:paraId="0000001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transversales para operar la plataforma en un entorno real con múltiples actores.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Roles y Permisos: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Proyectista/Arquitecto:</w:t>
      </w:r>
      <w:r w:rsidDel="00000000" w:rsidR="00000000" w:rsidRPr="00000000">
        <w:rPr>
          <w:sz w:val="24"/>
          <w:szCs w:val="24"/>
          <w:rtl w:val="0"/>
        </w:rPr>
        <w:t xml:space="preserve"> Acceso total de edición y gestión.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Cliente:</w:t>
      </w:r>
      <w:r w:rsidDel="00000000" w:rsidR="00000000" w:rsidRPr="00000000">
        <w:rPr>
          <w:sz w:val="24"/>
          <w:szCs w:val="24"/>
          <w:rtl w:val="0"/>
        </w:rPr>
        <w:t xml:space="preserve"> Acceso de solo lectura para visualizar el avance, los gráficos de gastos mensuales y el presupuesto general.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Seguimiento de Avance (Certificaciones):</w:t>
      </w:r>
      <w:r w:rsidDel="00000000" w:rsidR="00000000" w:rsidRPr="00000000">
        <w:rPr>
          <w:sz w:val="24"/>
          <w:szCs w:val="24"/>
          <w:rtl w:val="0"/>
        </w:rPr>
        <w:t xml:space="preserve"> Herramienta para que el director de obra marque el porcentaje de avance real de cada tarea frente a lo planificado, permitiendo detectar desvíos de tiempo o sobrecostos de forma temprana.</w:t>
      </w:r>
    </w:p>
    <w:p w:rsidR="00000000" w:rsidDel="00000000" w:rsidP="00000000" w:rsidRDefault="00000000" w:rsidRPr="00000000" w14:paraId="0000001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Stack Tecnologico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kog15ckus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Frontend (Aplicación Web)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manejar una interfaz compleja con un diagrama de Gantt interactivo y actualización de presupuestos en tiempo real, se necesita un framework reactivo robusto.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React.js (con Next.js):</w:t>
      </w:r>
      <w:r w:rsidDel="00000000" w:rsidR="00000000" w:rsidRPr="00000000">
        <w:rPr>
          <w:sz w:val="24"/>
          <w:szCs w:val="24"/>
          <w:rtl w:val="0"/>
        </w:rPr>
        <w:t xml:space="preserve"> El estándar actual de la industria. Si ya hay familiaridad con ecosistemas móviles como React Native, la curva de aprendizaje hacia React web es mínima, compartiendo la misma lógica de componentes y manejo de estados.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l803jkd1r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(API REST / Orquestador)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backend actuará como el cerebro central, conectando las distintas bases de datos y procesando la lógica de negocio.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(FastAPI):</w:t>
      </w:r>
      <w:r w:rsidDel="00000000" w:rsidR="00000000" w:rsidRPr="00000000">
        <w:rPr>
          <w:sz w:val="24"/>
          <w:szCs w:val="24"/>
          <w:rtl w:val="0"/>
        </w:rPr>
        <w:t xml:space="preserve"> Es la mejor opción si se va a integrar IA. Combinado con un ORM robusto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SQLAlchemy</w:t>
      </w:r>
      <w:r w:rsidDel="00000000" w:rsidR="00000000" w:rsidRPr="00000000">
        <w:rPr>
          <w:sz w:val="24"/>
          <w:szCs w:val="24"/>
          <w:rtl w:val="0"/>
        </w:rPr>
        <w:t xml:space="preserve">, permite un modelado de datos relacional muy potente y nativo. FastAPI ofrece rendimiento asíncrono y documentación automática (Swagger).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.NET (C# / ASP.NET Core):</w:t>
      </w:r>
      <w:r w:rsidDel="00000000" w:rsidR="00000000" w:rsidRPr="00000000">
        <w:rPr>
          <w:sz w:val="24"/>
          <w:szCs w:val="24"/>
          <w:rtl w:val="0"/>
        </w:rPr>
        <w:t xml:space="preserve"> Destaca por su rendimiento puro, tipado estricto y excelente manejo de concurrencia. Es una opción de grado empresarial (enterprise) de primer nivel, ideal para procesar algoritmos complejos de grafos.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(Spring Boot):</w:t>
      </w:r>
      <w:r w:rsidDel="00000000" w:rsidR="00000000" w:rsidRPr="00000000">
        <w:rPr>
          <w:sz w:val="24"/>
          <w:szCs w:val="24"/>
          <w:rtl w:val="0"/>
        </w:rPr>
        <w:t xml:space="preserve"> El gigante del mundo corporativo. Extremadamente maduro, con librerías para resolver absolutamente cualquier problema de integración, aunque puede ser un poco verboso.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yc03sr9r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Base de Datos Relacional (El núcleo central)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se guardarán los usuarios, proyectos, los insumos y la configuración general.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PostgreSQL:</w:t>
      </w:r>
      <w:r w:rsidDel="00000000" w:rsidR="00000000" w:rsidRPr="00000000">
        <w:rPr>
          <w:sz w:val="24"/>
          <w:szCs w:val="24"/>
          <w:rtl w:val="0"/>
        </w:rPr>
        <w:t xml:space="preserve"> El rey indiscutido del open source relacional. Su ventaja clave para este proyecto es que permite instalar la extensión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pgvector</w:t>
      </w:r>
      <w:r w:rsidDel="00000000" w:rsidR="00000000" w:rsidRPr="00000000">
        <w:rPr>
          <w:sz w:val="24"/>
          <w:szCs w:val="24"/>
          <w:rtl w:val="0"/>
        </w:rPr>
        <w:t xml:space="preserve">, lo que permitiría tener la base relacional y la base de datos vectorial en el mismo motor.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Server (Microsoft):</w:t>
      </w:r>
      <w:r w:rsidDel="00000000" w:rsidR="00000000" w:rsidRPr="00000000">
        <w:rPr>
          <w:sz w:val="24"/>
          <w:szCs w:val="24"/>
          <w:rtl w:val="0"/>
        </w:rPr>
        <w:t xml:space="preserve"> Excepcionalmente robusto, especialmente si el backend se desarrolla en el ecosistema de Microsoft.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/ MariaDB:</w:t>
      </w:r>
      <w:r w:rsidDel="00000000" w:rsidR="00000000" w:rsidRPr="00000000">
        <w:rPr>
          <w:sz w:val="24"/>
          <w:szCs w:val="24"/>
          <w:rtl w:val="0"/>
        </w:rPr>
        <w:t xml:space="preserve"> Ampliamente utilizadas, ligeras y con muchísima documentación. Perfectas para el modelo relacional tradicional.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5pqbaukeo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Base de Datos de Grafos (Para el Camino Crítico)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Especializadas en consultar relaciones complejas (nodos y aristas) a alta velocidad.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Neo4j:</w:t>
      </w:r>
      <w:r w:rsidDel="00000000" w:rsidR="00000000" w:rsidRPr="00000000">
        <w:rPr>
          <w:sz w:val="24"/>
          <w:szCs w:val="24"/>
          <w:rtl w:val="0"/>
        </w:rPr>
        <w:t xml:space="preserve"> Es el líder absoluto del mercado. Utiliza el lenguaje de consultas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Cypher</w:t>
      </w:r>
      <w:r w:rsidDel="00000000" w:rsidR="00000000" w:rsidRPr="00000000">
        <w:rPr>
          <w:sz w:val="24"/>
          <w:szCs w:val="24"/>
          <w:rtl w:val="0"/>
        </w:rPr>
        <w:t xml:space="preserve"> (muy intuitivo) y tiene una interfaz visual nativa que les ayudará muchísimo a debugear el diagrama de dependencias.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Memgraph:</w:t>
      </w:r>
      <w:r w:rsidDel="00000000" w:rsidR="00000000" w:rsidRPr="00000000">
        <w:rPr>
          <w:sz w:val="24"/>
          <w:szCs w:val="24"/>
          <w:rtl w:val="0"/>
        </w:rPr>
        <w:t xml:space="preserve"> Es un motor compatible con Neo4j (también usa Cypher), pero está construido en C++ y funciona "in-memory" (en memoria RAM). Es asombrosamente rápido para algoritmos de grafos puros.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ArangoDB:</w:t>
      </w:r>
      <w:r w:rsidDel="00000000" w:rsidR="00000000" w:rsidRPr="00000000">
        <w:rPr>
          <w:sz w:val="24"/>
          <w:szCs w:val="24"/>
          <w:rtl w:val="0"/>
        </w:rPr>
        <w:t xml:space="preserve"> Es una base de datos "multi-modelo" (documentos, grafos y clave-valor). Permite flexibilidad si no quieren tener tantas bases de datos separadas.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etlakmx3h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Motor Semántico (LLMs)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unificar los materiales de los corralones con el catálogo maestro.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OpenAI API (GPT-4o-mini):</w:t>
      </w:r>
      <w:r w:rsidDel="00000000" w:rsidR="00000000" w:rsidRPr="00000000">
        <w:rPr>
          <w:sz w:val="24"/>
          <w:szCs w:val="24"/>
          <w:rtl w:val="0"/>
        </w:rPr>
        <w:t xml:space="preserve"> La opción más sencilla y rápida de integrar. Los modelos "mini" son baratísimos, rapidísimos y excelentes para tareas de extracción y unificación de datos en formato JSON.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Llama 3 (vía Ollama o Groq):</w:t>
      </w:r>
      <w:r w:rsidDel="00000000" w:rsidR="00000000" w:rsidRPr="00000000">
        <w:rPr>
          <w:sz w:val="24"/>
          <w:szCs w:val="24"/>
          <w:rtl w:val="0"/>
        </w:rPr>
        <w:t xml:space="preserve"> El modelo open-source de Meta. Si lo corren localmente usando herramientas como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Ollama</w:t>
      </w:r>
      <w:r w:rsidDel="00000000" w:rsidR="00000000" w:rsidRPr="00000000">
        <w:rPr>
          <w:sz w:val="24"/>
          <w:szCs w:val="24"/>
          <w:rtl w:val="0"/>
        </w:rPr>
        <w:t xml:space="preserve">, el costo de infraestructura es cero. Groq ofrece inferencia a velocidades altísimas mediante API.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Anthropic API (Claude 3.5 Haiku/Sonnet):</w:t>
      </w:r>
      <w:r w:rsidDel="00000000" w:rsidR="00000000" w:rsidRPr="00000000">
        <w:rPr>
          <w:sz w:val="24"/>
          <w:szCs w:val="24"/>
          <w:rtl w:val="0"/>
        </w:rPr>
        <w:t xml:space="preserve"> Claude suele superar a otras IAs en la lectura estructurada de documentos desordenados, ideal para parsear los PDFs o Excels de los corralones.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Gemini API (Google):</w:t>
      </w:r>
      <w:r w:rsidDel="00000000" w:rsidR="00000000" w:rsidRPr="00000000">
        <w:rPr>
          <w:sz w:val="24"/>
          <w:szCs w:val="24"/>
          <w:rtl w:val="0"/>
        </w:rPr>
        <w:t xml:space="preserve"> Excelente razonamiento lógico y procesamiento multimodal nativo (podrían subir fotos de presupuestos impresos y procesarlos directamente). Tiene una capa gratuita muy generosa para desarrollo.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Mistral AI (Mixtral 8x7B):</w:t>
      </w:r>
      <w:r w:rsidDel="00000000" w:rsidR="00000000" w:rsidRPr="00000000">
        <w:rPr>
          <w:sz w:val="24"/>
          <w:szCs w:val="24"/>
          <w:rtl w:val="0"/>
        </w:rPr>
        <w:t xml:space="preserve"> Otro modelo open-source de altísimo rendimiento, muy ligero y fácil de adaptar para tareas de clasificación semántica estructurada.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 técnica:</w:t>
      </w:r>
      <w:r w:rsidDel="00000000" w:rsidR="00000000" w:rsidRPr="00000000">
        <w:rPr>
          <w:sz w:val="24"/>
          <w:szCs w:val="24"/>
          <w:rtl w:val="0"/>
        </w:rPr>
        <w:t xml:space="preserve"> Para que el LLM funcione como buscador semántico, deberán apoyarse en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Vectorial</w:t>
      </w:r>
      <w:r w:rsidDel="00000000" w:rsidR="00000000" w:rsidRPr="00000000">
        <w:rPr>
          <w:sz w:val="24"/>
          <w:szCs w:val="24"/>
          <w:rtl w:val="0"/>
        </w:rPr>
        <w:t xml:space="preserve">. Las opciones más comunes son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Pinecone</w:t>
      </w:r>
      <w:r w:rsidDel="00000000" w:rsidR="00000000" w:rsidRPr="00000000">
        <w:rPr>
          <w:sz w:val="24"/>
          <w:szCs w:val="24"/>
          <w:rtl w:val="0"/>
        </w:rPr>
        <w:t xml:space="preserve"> (cloud, muy fácil),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Qdrant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Milvus</w:t>
      </w:r>
      <w:r w:rsidDel="00000000" w:rsidR="00000000" w:rsidRPr="00000000">
        <w:rPr>
          <w:sz w:val="24"/>
          <w:szCs w:val="24"/>
          <w:rtl w:val="0"/>
        </w:rPr>
        <w:t xml:space="preserve">, o simplemente usar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PostgreSQL con pgvector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