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GRADO/MÁSTER EN: HISTORIA</w:t>
      </w:r>
      <w:r w:rsidR="0053409A" w:rsidRPr="00247EB5">
        <w:rPr>
          <w:b/>
          <w:sz w:val="36"/>
          <w:szCs w:val="36"/>
        </w:rPr>
      </w:r>
      <w:r w:rsidR="00247EB5" w:rsidRPr="00247EB5">
        <w:rPr>
          <w:b/>
          <w:sz w:val="36"/>
          <w:szCs w:val="36"/>
        </w:rPr>
      </w:r>
    </w:p>
    <w:p w14:paraId="71350B02" w14:textId="6A1A05D1" w:rsidR="004F2CEB" w:rsidRPr="00247EB5" w:rsidRDefault="006C41BD" w:rsidP="00B27276">
      <w:pPr>
        <w:ind w:left="1416"/>
        <w:rPr>
          <w:b/>
          <w:sz w:val="36"/>
          <w:szCs w:val="36"/>
        </w:rPr>
      </w:pPr>
      <w:r w:rsidRPr="00247EB5">
        <w:rPr>
          <w:b/>
          <w:sz w:val="36"/>
          <w:szCs w:val="36"/>
        </w:rPr>
        <w:t>CENTRO/S: FACULTAD DE FILOSOFÍA Y LETRAS</w:t>
      </w:r>
      <w:r w:rsidR="004F293C">
        <w:rPr>
          <w:b/>
          <w:sz w:val="36"/>
          <w:szCs w:val="36"/>
        </w:rPr>
      </w:r>
      <w:r w:rsidR="00247EB5" w:rsidRPr="00247EB5">
        <w:rPr>
          <w:b/>
          <w:sz w:val="36"/>
          <w:szCs w:val="36"/>
        </w:rPr>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2501745</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Grado en Historia</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2010/2011</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https://filosofia.uca.es/estudios/grados/grado-en-historia/</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r>
              <w:t>X</w:t>
            </w: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No procede</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Informe final favorable de ACCUA de 05/07/2023 [PENDIENTE: confirmar fecha de la resolución; el autoinforme 2023-24 indica 26 de octubre de 2022]</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No tiene (prácticas externas optativas de 6 ECTS)</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Itinerarios optativos de Historia de las Relaciones Internacionales y de Historia Cultural</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p w14:paraId="12FC10AB" w14:textId="77777777" w:rsidR="00753C6E" w:rsidRPr="00F61F0F" w:rsidRDefault="00753C6E" w:rsidP="00753C6E">
      <w:pPr>
        <w:jc w:val="both"/>
        <w:rPr>
          <w:b/>
          <w:i/>
          <w:color w:val="FF0000"/>
          <w:sz w:val="16"/>
          <w:lang w:eastAsia="es-ES"/>
        </w:rPr>
      </w:pPr>
      <w:r w:rsidRPr="00EA51D0">
        <w:rPr>
          <w:b/>
          <w:i/>
          <w:color w:val="FF0000"/>
          <w:sz w:val="16"/>
          <w:lang w:eastAsia="es-ES"/>
        </w:rPr>
        <w:t xml:space="preserve">* Eliminar esta tabla cuando el </w:t>
      </w:r>
      <w:proofErr w:type="spellStart"/>
      <w:r w:rsidRPr="00EA51D0">
        <w:rPr>
          <w:b/>
          <w:i/>
          <w:color w:val="FF0000"/>
          <w:sz w:val="16"/>
          <w:lang w:eastAsia="es-ES"/>
        </w:rPr>
        <w:t>autoinforme</w:t>
      </w:r>
      <w:proofErr w:type="spellEnd"/>
      <w:r w:rsidRPr="00EA51D0">
        <w:rPr>
          <w:b/>
          <w:i/>
          <w:color w:val="FF0000"/>
          <w:sz w:val="16"/>
          <w:lang w:eastAsia="es-ES"/>
        </w:rPr>
        <w:t xml:space="preserve"> no se presente a ACCUA.</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rFonts w:asciiTheme="minorHAnsi" w:hAnsiTheme="minorHAnsi" w:cstheme="minorHAnsi"/>
                <w:sz w:val="20"/>
                <w:szCs w:val="20"/>
                <w:highlight w:val="yellow"/>
              </w:rPr>
              <w:t>xxx</w:t>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proofErr w:type="spellStart"/>
            <w:r>
              <w:rPr>
                <w:rFonts w:asciiTheme="minorHAnsi" w:hAnsiTheme="minorHAnsi" w:cstheme="minorHAnsi"/>
                <w:sz w:val="20"/>
                <w:szCs w:val="20"/>
                <w:highlight w:val="yellow"/>
              </w:rPr>
              <w:t>Xxx</w:t>
            </w:r>
            <w:proofErr w:type="spellEnd"/>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4ED8B36A" w14:textId="77777777" w:rsidR="00E94186" w:rsidRPr="00EA51D0" w:rsidRDefault="00E94186" w:rsidP="00E94186">
      <w:pPr>
        <w:jc w:val="both"/>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lastRenderedPageBreak/>
        <w:t xml:space="preserve">[Todo lo indicado en negro son recomendaciones, según nuestra experiencia, de redacción de los diferentes apartados. La coordinación de los títulos podrá cambiar su contenido según necesidades]. </w:t>
      </w:r>
    </w:p>
    <w:p w14:paraId="3639564D" w14:textId="7FF6EF6C" w:rsidR="00C11E18" w:rsidRPr="00EA51D0" w:rsidRDefault="00C11E18" w:rsidP="00C11E18">
      <w:pPr>
        <w:jc w:val="both"/>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t xml:space="preserve">[Todo lo indicado en rojo son instrucciones de cumplimentación de los diferentes apartados del presente documento. Se debe de eliminar al presentar el </w:t>
      </w:r>
      <w:proofErr w:type="spellStart"/>
      <w:r w:rsidRPr="00EA51D0">
        <w:rPr>
          <w:rFonts w:asciiTheme="minorHAnsi" w:eastAsiaTheme="minorHAnsi" w:hAnsiTheme="minorHAnsi" w:cstheme="minorHAnsi"/>
          <w:i/>
          <w:color w:val="FF0000"/>
          <w:sz w:val="20"/>
        </w:rPr>
        <w:t>autoinforme</w:t>
      </w:r>
      <w:proofErr w:type="spellEnd"/>
      <w:r w:rsidRPr="00EA51D0">
        <w:rPr>
          <w:rFonts w:asciiTheme="minorHAnsi" w:eastAsiaTheme="minorHAnsi" w:hAnsiTheme="minorHAnsi" w:cstheme="minorHAnsi"/>
          <w:i/>
          <w:color w:val="FF0000"/>
          <w:sz w:val="20"/>
        </w:rPr>
        <w:t xml:space="preserve"> para su revisión</w:t>
      </w:r>
      <w:r w:rsidR="004743B5" w:rsidRPr="00EA51D0">
        <w:rPr>
          <w:rFonts w:asciiTheme="minorHAnsi" w:eastAsiaTheme="minorHAnsi" w:hAnsiTheme="minorHAnsi" w:cstheme="minorHAnsi"/>
          <w:i/>
          <w:color w:val="FF0000"/>
          <w:sz w:val="20"/>
        </w:rPr>
        <w:t>]</w:t>
      </w:r>
      <w:r w:rsidRPr="00EA51D0">
        <w:rPr>
          <w:rFonts w:asciiTheme="minorHAnsi" w:eastAsiaTheme="minorHAnsi" w:hAnsiTheme="minorHAnsi" w:cstheme="minorHAnsi"/>
          <w:i/>
          <w:color w:val="FF0000"/>
          <w:sz w:val="20"/>
        </w:rPr>
        <w:t>.</w:t>
      </w:r>
    </w:p>
    <w:p w14:paraId="50B08EA1" w14:textId="4DE9DBC3" w:rsidR="00C11E18" w:rsidRPr="00EA51D0" w:rsidRDefault="00C11E18" w:rsidP="00C11E18">
      <w:pPr>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t>[Todo lo indicado en az</w:t>
      </w:r>
      <w:r w:rsidR="005436A8" w:rsidRPr="00EA51D0">
        <w:rPr>
          <w:rFonts w:asciiTheme="minorHAnsi" w:eastAsiaTheme="minorHAnsi" w:hAnsiTheme="minorHAnsi" w:cstheme="minorHAnsi"/>
          <w:i/>
          <w:color w:val="FF0000"/>
          <w:sz w:val="20"/>
        </w:rPr>
        <w:t>ul son las directrices de ACCUA</w:t>
      </w:r>
      <w:r w:rsidRPr="00EA51D0">
        <w:rPr>
          <w:rFonts w:asciiTheme="minorHAnsi" w:eastAsiaTheme="minorHAnsi" w:hAnsiTheme="minorHAnsi" w:cstheme="minorHAnsi"/>
          <w:i/>
          <w:color w:val="FF0000"/>
          <w:sz w:val="20"/>
        </w:rPr>
        <w:t xml:space="preserve">. Se debe de eliminar al presentar el </w:t>
      </w:r>
      <w:proofErr w:type="spellStart"/>
      <w:r w:rsidRPr="00EA51D0">
        <w:rPr>
          <w:rFonts w:asciiTheme="minorHAnsi" w:eastAsiaTheme="minorHAnsi" w:hAnsiTheme="minorHAnsi" w:cstheme="minorHAnsi"/>
          <w:i/>
          <w:color w:val="FF0000"/>
          <w:sz w:val="20"/>
        </w:rPr>
        <w:t>autoinforme</w:t>
      </w:r>
      <w:proofErr w:type="spellEnd"/>
      <w:r w:rsidRPr="00EA51D0">
        <w:rPr>
          <w:rFonts w:asciiTheme="minorHAnsi" w:eastAsiaTheme="minorHAnsi" w:hAnsiTheme="minorHAnsi" w:cstheme="minorHAnsi"/>
          <w:i/>
          <w:color w:val="FF0000"/>
          <w:sz w:val="20"/>
        </w:rPr>
        <w:t xml:space="preserve"> para su revisión</w:t>
      </w:r>
      <w:r w:rsidR="005436A8" w:rsidRPr="00EA51D0">
        <w:rPr>
          <w:rFonts w:asciiTheme="minorHAnsi" w:eastAsiaTheme="minorHAnsi" w:hAnsiTheme="minorHAnsi" w:cstheme="minorHAnsi"/>
          <w:i/>
          <w:color w:val="FF0000"/>
          <w:sz w:val="20"/>
        </w:rPr>
        <w:t>]</w:t>
      </w:r>
      <w:r w:rsidRPr="00EA51D0">
        <w:rPr>
          <w:rFonts w:asciiTheme="minorHAnsi" w:eastAsiaTheme="minorHAnsi" w:hAnsiTheme="minorHAnsi" w:cstheme="minorHAnsi"/>
          <w:i/>
          <w:color w:val="FF0000"/>
          <w:sz w:val="20"/>
        </w:rPr>
        <w:t>.</w:t>
      </w:r>
    </w:p>
    <w:p w14:paraId="1C5FCEF9" w14:textId="69096535" w:rsidR="00E94186" w:rsidRDefault="00C11E18" w:rsidP="00C11E18">
      <w:pPr>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t xml:space="preserve"> </w:t>
      </w:r>
      <w:r w:rsidR="00E94186" w:rsidRPr="00EA51D0">
        <w:rPr>
          <w:rFonts w:asciiTheme="minorHAnsi" w:eastAsiaTheme="minorHAnsi" w:hAnsiTheme="minorHAnsi" w:cstheme="minorHAnsi"/>
          <w:i/>
          <w:color w:val="FF0000"/>
          <w:sz w:val="20"/>
        </w:rPr>
        <w:t>[Para títulos de máster interuniversitarios, deberá indicarse información desagregada de todas las universidades</w:t>
      </w:r>
      <w:r w:rsidR="00E0178B" w:rsidRPr="00EA51D0">
        <w:rPr>
          <w:rFonts w:asciiTheme="minorHAnsi" w:eastAsiaTheme="minorHAnsi" w:hAnsiTheme="minorHAnsi" w:cstheme="minorHAnsi"/>
          <w:i/>
          <w:color w:val="FF0000"/>
          <w:sz w:val="20"/>
        </w:rPr>
        <w:t>, tanto en el análisis como en la tabla de indicadores</w:t>
      </w:r>
      <w:r w:rsidR="00E94186" w:rsidRPr="00EA51D0">
        <w:rPr>
          <w:rFonts w:asciiTheme="minorHAnsi" w:eastAsiaTheme="minorHAnsi" w:hAnsiTheme="minorHAnsi" w:cstheme="minorHAnsi"/>
          <w:i/>
          <w:color w:val="FF0000"/>
          <w:sz w:val="20"/>
        </w:rPr>
        <w:t>].</w:t>
      </w:r>
    </w:p>
    <w:p w14:paraId="287C83BD" w14:textId="6EE38593" w:rsidR="004110DF" w:rsidRDefault="00BE194E" w:rsidP="00C11E18">
      <w:pPr>
        <w:rPr>
          <w:rFonts w:asciiTheme="minorHAnsi" w:eastAsiaTheme="minorHAnsi" w:hAnsiTheme="minorHAnsi" w:cstheme="minorHAnsi"/>
          <w:i/>
          <w:color w:val="FF0000"/>
          <w:sz w:val="20"/>
        </w:rPr>
      </w:pPr>
      <w:r>
        <w:rPr>
          <w:rFonts w:asciiTheme="minorHAnsi" w:eastAsiaTheme="minorHAnsi" w:hAnsiTheme="minorHAnsi" w:cstheme="minorHAnsi"/>
          <w:i/>
          <w:color w:val="FF0000"/>
          <w:sz w:val="20"/>
        </w:rPr>
        <w:t xml:space="preserve">Los valores de los indicadores </w:t>
      </w:r>
      <w:r w:rsidR="004110DF">
        <w:rPr>
          <w:rFonts w:asciiTheme="minorHAnsi" w:eastAsiaTheme="minorHAnsi" w:hAnsiTheme="minorHAnsi" w:cstheme="minorHAnsi"/>
          <w:i/>
          <w:color w:val="FF0000"/>
          <w:sz w:val="20"/>
        </w:rPr>
        <w:t>de Tasas, indicar que son valores dinámicos y como tal pueden cambiar diariamente.</w:t>
      </w:r>
    </w:p>
    <w:p w14:paraId="1485B295" w14:textId="7CA58F47" w:rsidR="00BE194E" w:rsidRPr="00AA3999" w:rsidRDefault="00BE194E" w:rsidP="00C11E18">
      <w:pPr>
        <w:rPr>
          <w:rFonts w:asciiTheme="minorHAnsi" w:eastAsiaTheme="minorHAnsi" w:hAnsiTheme="minorHAnsi" w:cstheme="minorHAnsi"/>
          <w:i/>
          <w:color w:val="FF0000"/>
          <w:sz w:val="20"/>
        </w:rPr>
      </w:pPr>
      <w:r>
        <w:rPr>
          <w:rFonts w:asciiTheme="minorHAnsi" w:eastAsiaTheme="minorHAnsi" w:hAnsiTheme="minorHAnsi" w:cstheme="minorHAnsi"/>
          <w:i/>
          <w:color w:val="FF0000"/>
          <w:sz w:val="20"/>
        </w:rPr>
        <w:t>Los valores de los indicadores de egresados ISGC-P07-05 a 09, cambió su fórmula a partir de la cohorte 2022/23, al cambiar el formato de encuesta.</w:t>
      </w: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70CDD3F8" w14:textId="2D2E6A88" w:rsidR="00D82372" w:rsidRPr="00753C6E" w:rsidRDefault="00D82372" w:rsidP="00DB4F1B">
      <w:pPr>
        <w:pStyle w:val="Prrafodelista"/>
        <w:spacing w:after="120" w:line="240" w:lineRule="auto"/>
        <w:ind w:left="0"/>
        <w:jc w:val="both"/>
        <w:rPr>
          <w:rFonts w:asciiTheme="minorHAnsi" w:hAnsiTheme="minorHAnsi"/>
          <w:bCs/>
          <w:sz w:val="20"/>
          <w:szCs w:val="20"/>
        </w:rPr>
      </w:pPr>
      <w:r w:rsidRPr="00753C6E">
        <w:rPr>
          <w:rFonts w:asciiTheme="minorHAnsi" w:hAnsiTheme="minorHAnsi"/>
          <w:bCs/>
          <w:sz w:val="20"/>
          <w:szCs w:val="20"/>
        </w:rPr>
        <w:t xml:space="preserve">La información pública del </w:t>
      </w:r>
      <w:r w:rsidRPr="00753C6E">
        <w:rPr>
          <w:rFonts w:asciiTheme="minorHAnsi" w:hAnsiTheme="minorHAnsi"/>
          <w:bCs/>
          <w:color w:val="FF0000"/>
          <w:sz w:val="20"/>
          <w:szCs w:val="20"/>
        </w:rPr>
        <w:t xml:space="preserve">grado/máster </w:t>
      </w:r>
      <w:r w:rsidR="00B27276" w:rsidRPr="00753C6E">
        <w:rPr>
          <w:rFonts w:asciiTheme="minorHAnsi" w:hAnsiTheme="minorHAnsi"/>
          <w:bCs/>
          <w:color w:val="FF0000"/>
          <w:sz w:val="20"/>
          <w:szCs w:val="20"/>
        </w:rPr>
        <w:t xml:space="preserve">XXXXXX </w:t>
      </w:r>
      <w:r w:rsidRPr="00753C6E">
        <w:rPr>
          <w:rFonts w:asciiTheme="minorHAnsi" w:hAnsiTheme="minorHAnsi"/>
          <w:bCs/>
          <w:sz w:val="20"/>
          <w:szCs w:val="20"/>
        </w:rPr>
        <w:t>se elabora</w:t>
      </w:r>
      <w:r w:rsidR="00D14242" w:rsidRPr="00753C6E">
        <w:rPr>
          <w:rFonts w:asciiTheme="minorHAnsi" w:hAnsiTheme="minorHAnsi"/>
          <w:bCs/>
          <w:sz w:val="20"/>
          <w:szCs w:val="20"/>
        </w:rPr>
        <w:t xml:space="preserve">, </w:t>
      </w:r>
      <w:r w:rsidR="008F0A06" w:rsidRPr="00753C6E">
        <w:rPr>
          <w:rFonts w:asciiTheme="minorHAnsi" w:hAnsiTheme="minorHAnsi"/>
          <w:bCs/>
          <w:sz w:val="20"/>
          <w:szCs w:val="20"/>
        </w:rPr>
        <w:t>habitualmente, de</w:t>
      </w:r>
      <w:r w:rsidRPr="00753C6E">
        <w:rPr>
          <w:rFonts w:asciiTheme="minorHAnsi" w:hAnsiTheme="minorHAnsi"/>
          <w:bCs/>
          <w:sz w:val="20"/>
          <w:szCs w:val="20"/>
        </w:rPr>
        <w:t xml:space="preserve"> acuerdo con </w:t>
      </w:r>
      <w:r w:rsidR="00337274" w:rsidRPr="00753C6E">
        <w:rPr>
          <w:rFonts w:asciiTheme="minorHAnsi" w:hAnsiTheme="minorHAnsi"/>
          <w:bCs/>
          <w:sz w:val="20"/>
          <w:szCs w:val="20"/>
        </w:rPr>
        <w:t>los protocolos en vigor de ACCUA</w:t>
      </w:r>
      <w:r w:rsidR="00D14242" w:rsidRPr="00753C6E">
        <w:rPr>
          <w:rFonts w:asciiTheme="minorHAnsi" w:hAnsiTheme="minorHAnsi"/>
          <w:bCs/>
          <w:sz w:val="20"/>
          <w:szCs w:val="20"/>
        </w:rPr>
        <w:t>.</w:t>
      </w: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090DC6EB" w14:textId="0E2FC261" w:rsidR="00B27276" w:rsidRPr="00F61F0F" w:rsidRDefault="00C85D2B" w:rsidP="00DB4F1B">
      <w:pPr>
        <w:pStyle w:val="Prrafodelista"/>
        <w:spacing w:after="120" w:line="240" w:lineRule="auto"/>
        <w:ind w:left="0"/>
        <w:jc w:val="both"/>
        <w:rPr>
          <w:rStyle w:val="Hipervnculo"/>
          <w:rFonts w:asciiTheme="minorHAnsi" w:hAnsiTheme="minorHAnsi"/>
          <w:bCs/>
          <w:i/>
          <w:sz w:val="20"/>
          <w:szCs w:val="20"/>
        </w:rPr>
      </w:pPr>
      <w:r w:rsidRPr="00F61F0F">
        <w:rPr>
          <w:rFonts w:asciiTheme="minorHAnsi" w:hAnsiTheme="minorHAnsi"/>
          <w:bCs/>
          <w:i/>
          <w:sz w:val="20"/>
          <w:szCs w:val="20"/>
        </w:rPr>
        <w:fldChar w:fldCharType="begin"/>
      </w:r>
      <w:r w:rsidR="0072384A" w:rsidRPr="00F61F0F">
        <w:rPr>
          <w:rFonts w:asciiTheme="minorHAnsi" w:hAnsiTheme="minorHAnsi"/>
          <w:bCs/>
          <w:i/>
          <w:sz w:val="20"/>
          <w:szCs w:val="20"/>
        </w:rPr>
        <w:instrText>HYPERLINK "C:\\Users\\Silvia\\Downloads\\Dimension_Criterio_Subcriterio_DEVA_GM.docx"</w:instrText>
      </w:r>
      <w:r w:rsidRPr="00F61F0F">
        <w:rPr>
          <w:rFonts w:asciiTheme="minorHAnsi" w:hAnsiTheme="minorHAnsi"/>
          <w:bCs/>
          <w:i/>
          <w:sz w:val="20"/>
          <w:szCs w:val="20"/>
        </w:rPr>
        <w:fldChar w:fldCharType="separate"/>
      </w:r>
      <w:r w:rsidR="00B27276" w:rsidRPr="00F61F0F">
        <w:rPr>
          <w:rStyle w:val="Hipervnculo"/>
          <w:rFonts w:asciiTheme="minorHAnsi" w:hAnsiTheme="minorHAnsi"/>
          <w:bCs/>
          <w:i/>
          <w:sz w:val="20"/>
          <w:szCs w:val="20"/>
        </w:rPr>
        <w:t xml:space="preserve">[Ampliar la información con lo que se considere oportuno dando respuesta a las directrices de seguimiento de </w:t>
      </w:r>
      <w:r w:rsidR="0053781E" w:rsidRPr="00F61F0F">
        <w:rPr>
          <w:rStyle w:val="Hipervnculo"/>
          <w:rFonts w:asciiTheme="minorHAnsi" w:hAnsiTheme="minorHAnsi"/>
          <w:bCs/>
          <w:i/>
          <w:sz w:val="20"/>
          <w:szCs w:val="20"/>
        </w:rPr>
        <w:t>ACCUA</w:t>
      </w:r>
      <w:r w:rsidR="00B27276" w:rsidRPr="00F61F0F">
        <w:rPr>
          <w:rStyle w:val="Hipervnculo"/>
          <w:rFonts w:asciiTheme="minorHAnsi" w:hAnsiTheme="minorHAnsi"/>
          <w:bCs/>
          <w:i/>
          <w:sz w:val="20"/>
          <w:szCs w:val="20"/>
        </w:rPr>
        <w:t xml:space="preserve">. Documento DIMENSIONES, CRITERIOS Y SUBCRITERIOS </w:t>
      </w:r>
      <w:r w:rsidR="00337274" w:rsidRPr="00F61F0F">
        <w:rPr>
          <w:rStyle w:val="Hipervnculo"/>
          <w:rFonts w:asciiTheme="minorHAnsi" w:hAnsiTheme="minorHAnsi"/>
          <w:bCs/>
          <w:i/>
          <w:sz w:val="20"/>
          <w:szCs w:val="20"/>
        </w:rPr>
        <w:t>ACCUA</w:t>
      </w:r>
      <w:r w:rsidR="00B27276" w:rsidRPr="00F61F0F">
        <w:rPr>
          <w:rStyle w:val="Hipervnculo"/>
          <w:rFonts w:asciiTheme="minorHAnsi" w:hAnsiTheme="minorHAnsi"/>
          <w:bCs/>
          <w:i/>
          <w:sz w:val="20"/>
          <w:szCs w:val="20"/>
        </w:rPr>
        <w:t xml:space="preserve"> TITULOS DE GRADO Y MÁSTER]</w:t>
      </w: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6B3892EF" w14:textId="16EE0376" w:rsidR="00B27276" w:rsidRPr="00EA51D0" w:rsidRDefault="00B27276" w:rsidP="000C3BBA">
      <w:pPr>
        <w:pStyle w:val="Ttulo5"/>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[Apoyar el análisis y valoración de este criterio en los indicadores del P01</w:t>
      </w:r>
      <w:r w:rsidR="00E94186" w:rsidRPr="00EA51D0">
        <w:rPr>
          <w:rFonts w:asciiTheme="minorHAnsi" w:hAnsiTheme="minorHAnsi"/>
          <w:i/>
          <w:color w:val="FF0000"/>
          <w:sz w:val="20"/>
          <w:szCs w:val="20"/>
          <w:shd w:val="clear" w:color="auto" w:fill="FFFFFF"/>
        </w:rPr>
        <w:t xml:space="preserve"> – Difusión de la Información</w:t>
      </w:r>
      <w:r w:rsidRPr="00EA51D0">
        <w:rPr>
          <w:rFonts w:asciiTheme="minorHAnsi" w:hAnsiTheme="minorHAnsi"/>
          <w:i/>
          <w:color w:val="FF0000"/>
          <w:sz w:val="20"/>
          <w:szCs w:val="20"/>
          <w:shd w:val="clear" w:color="auto" w:fill="FFFFFF"/>
        </w:rPr>
        <w:t xml:space="preserve">. Anexo I de este </w:t>
      </w:r>
      <w:proofErr w:type="spellStart"/>
      <w:r w:rsidR="00540A6A" w:rsidRPr="00EA51D0">
        <w:rPr>
          <w:rFonts w:asciiTheme="minorHAnsi" w:hAnsiTheme="minorHAnsi"/>
          <w:i/>
          <w:color w:val="auto"/>
          <w:sz w:val="20"/>
          <w:szCs w:val="20"/>
          <w:shd w:val="clear" w:color="auto" w:fill="FFFFFF"/>
        </w:rPr>
        <w:t>a</w:t>
      </w:r>
      <w:r w:rsidRPr="00EA51D0">
        <w:rPr>
          <w:rFonts w:asciiTheme="minorHAnsi" w:hAnsiTheme="minorHAnsi"/>
          <w:i/>
          <w:color w:val="auto"/>
          <w:sz w:val="20"/>
          <w:szCs w:val="20"/>
          <w:shd w:val="clear" w:color="auto" w:fill="FFFFFF"/>
        </w:rPr>
        <w:t>u</w:t>
      </w:r>
      <w:r w:rsidRPr="00EA51D0">
        <w:rPr>
          <w:rFonts w:asciiTheme="minorHAnsi" w:hAnsiTheme="minorHAnsi"/>
          <w:i/>
          <w:color w:val="FF0000"/>
          <w:sz w:val="20"/>
          <w:szCs w:val="20"/>
          <w:shd w:val="clear" w:color="auto" w:fill="FFFFFF"/>
        </w:rPr>
        <w:t>toi</w:t>
      </w:r>
      <w:r w:rsidR="00F61F0F"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r w:rsidR="00DB4F1B" w:rsidRPr="00EA51D0">
        <w:rPr>
          <w:rFonts w:asciiTheme="minorHAnsi" w:hAnsiTheme="minorHAnsi"/>
          <w:i/>
          <w:color w:val="FF0000"/>
          <w:sz w:val="20"/>
          <w:szCs w:val="20"/>
          <w:shd w:val="clear" w:color="auto" w:fill="FFFFFF"/>
        </w:rPr>
        <w:t>.</w:t>
      </w:r>
      <w:r w:rsidR="00DB4F1B" w:rsidRPr="00EA51D0">
        <w:rPr>
          <w:rFonts w:asciiTheme="minorHAnsi" w:hAnsiTheme="minorHAnsi"/>
          <w:bCs/>
          <w:color w:val="FF0000"/>
          <w:sz w:val="20"/>
          <w:szCs w:val="20"/>
          <w:lang w:eastAsia="es-ES"/>
        </w:rPr>
        <w:t xml:space="preserve"> Esta información la pueden encontrar </w:t>
      </w:r>
      <w:r w:rsidR="00DB4F1B" w:rsidRPr="00EA51D0">
        <w:rPr>
          <w:rFonts w:asciiTheme="minorHAnsi" w:hAnsiTheme="minorHAnsi"/>
          <w:bCs/>
          <w:color w:val="FF0000"/>
          <w:sz w:val="20"/>
          <w:szCs w:val="20"/>
        </w:rPr>
        <w:t xml:space="preserve">en el Sistema de Información </w:t>
      </w:r>
      <w:hyperlink r:id="rId11" w:history="1">
        <w:r w:rsidR="000C3BBA" w:rsidRPr="00EA51D0">
          <w:rPr>
            <w:rStyle w:val="Hipervnculo"/>
            <w:rFonts w:asciiTheme="minorHAnsi" w:hAnsiTheme="minorHAnsi"/>
            <w:bCs/>
            <w:sz w:val="20"/>
            <w:szCs w:val="20"/>
          </w:rPr>
          <w:t>https://data.uca.es/lincebi/</w:t>
        </w:r>
      </w:hyperlink>
      <w:r w:rsidR="000C3BBA" w:rsidRPr="00EA51D0">
        <w:rPr>
          <w:rFonts w:asciiTheme="minorHAnsi" w:hAnsiTheme="minorHAnsi"/>
          <w:bCs/>
          <w:color w:val="FF0000"/>
          <w:sz w:val="20"/>
          <w:szCs w:val="20"/>
        </w:rPr>
        <w:t xml:space="preserve"> </w:t>
      </w:r>
      <w:r w:rsidR="00DB4F1B" w:rsidRPr="00EA51D0">
        <w:rPr>
          <w:rFonts w:asciiTheme="minorHAnsi" w:hAnsiTheme="minorHAnsi"/>
          <w:bCs/>
          <w:color w:val="FF0000"/>
          <w:sz w:val="20"/>
          <w:szCs w:val="20"/>
        </w:rPr>
        <w:t xml:space="preserve">- </w:t>
      </w:r>
      <w:r w:rsidR="00DB4F1B" w:rsidRPr="00EA51D0">
        <w:rPr>
          <w:rFonts w:asciiTheme="minorHAnsi" w:hAnsiTheme="minorHAnsi"/>
          <w:bCs/>
          <w:color w:val="FF0000"/>
          <w:sz w:val="20"/>
          <w:szCs w:val="20"/>
          <w:lang w:eastAsia="es-ES"/>
        </w:rPr>
        <w:t xml:space="preserve">en la ruta: </w:t>
      </w:r>
      <w:r w:rsidR="000C3BBA" w:rsidRPr="00EA51D0">
        <w:rPr>
          <w:rFonts w:asciiTheme="minorHAnsi" w:hAnsiTheme="minorHAnsi"/>
          <w:bCs/>
          <w:color w:val="FF0000"/>
          <w:sz w:val="20"/>
          <w:szCs w:val="20"/>
          <w:lang w:eastAsia="es-ES"/>
        </w:rPr>
        <w:t xml:space="preserve">Datos Académicos/Calidad/Indicadores Procesos SGC/P01 - Proceso de Reparto de la Información/P01 - Indicador Difusión de la Información. </w:t>
      </w:r>
      <w:r w:rsidR="00DB4F1B" w:rsidRPr="00EA51D0">
        <w:rPr>
          <w:rFonts w:asciiTheme="minorHAnsi" w:hAnsiTheme="minorHAnsi"/>
          <w:bCs/>
          <w:color w:val="FF0000"/>
          <w:sz w:val="20"/>
          <w:szCs w:val="20"/>
        </w:rPr>
        <w:t xml:space="preserve">Las tablas de indicadores, se incluirán en el anexo 1 del presente </w:t>
      </w:r>
      <w:proofErr w:type="spellStart"/>
      <w:r w:rsidR="00DB4F1B" w:rsidRPr="00EA51D0">
        <w:rPr>
          <w:rFonts w:asciiTheme="minorHAnsi" w:hAnsiTheme="minorHAnsi"/>
          <w:bCs/>
          <w:color w:val="FF0000"/>
          <w:sz w:val="20"/>
          <w:szCs w:val="20"/>
        </w:rPr>
        <w:t>autoinforme</w:t>
      </w:r>
      <w:proofErr w:type="spellEnd"/>
      <w:r w:rsidR="00DB4F1B" w:rsidRPr="00EA51D0">
        <w:rPr>
          <w:rFonts w:asciiTheme="minorHAnsi" w:hAnsiTheme="minorHAnsi"/>
          <w:bCs/>
          <w:color w:val="FF0000"/>
          <w:sz w:val="20"/>
          <w:szCs w:val="20"/>
        </w:rPr>
        <w:t xml:space="preserve"> de seguimiento.</w:t>
      </w: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3E1330E" w14:textId="6A6A2E58" w:rsidR="00DB4F1B" w:rsidRPr="00EA51D0" w:rsidRDefault="00DB4F1B" w:rsidP="00DB4F1B">
      <w:pPr>
        <w:spacing w:after="0" w:line="240" w:lineRule="auto"/>
        <w:jc w:val="both"/>
        <w:rPr>
          <w:rFonts w:asciiTheme="minorHAnsi" w:hAnsiTheme="minorHAnsi" w:cstheme="minorHAnsi"/>
          <w:color w:val="FF0000"/>
          <w:sz w:val="20"/>
          <w:szCs w:val="20"/>
        </w:rPr>
      </w:pPr>
      <w:r w:rsidRPr="00EA51D0">
        <w:rPr>
          <w:rFonts w:asciiTheme="minorHAnsi" w:hAnsiTheme="minorHAnsi" w:cstheme="minorHAnsi"/>
          <w:bCs/>
          <w:color w:val="FF0000"/>
          <w:sz w:val="20"/>
          <w:szCs w:val="20"/>
        </w:rPr>
        <w:t>Se recuerda que deben estar publicados en la web del título o del centro, los siguientes ítems</w:t>
      </w:r>
      <w:r w:rsidR="00003D18" w:rsidRPr="00EA51D0">
        <w:rPr>
          <w:rFonts w:asciiTheme="minorHAnsi" w:hAnsiTheme="minorHAnsi" w:cstheme="minorHAnsi"/>
          <w:bCs/>
          <w:color w:val="FF0000"/>
          <w:sz w:val="20"/>
          <w:szCs w:val="20"/>
        </w:rPr>
        <w:t>, como más importantes</w:t>
      </w:r>
      <w:r w:rsidRPr="00EA51D0">
        <w:rPr>
          <w:rFonts w:asciiTheme="minorHAnsi" w:hAnsiTheme="minorHAnsi" w:cstheme="minorHAnsi"/>
          <w:bCs/>
          <w:color w:val="FF0000"/>
          <w:sz w:val="20"/>
          <w:szCs w:val="20"/>
        </w:rPr>
        <w:t>:</w:t>
      </w:r>
    </w:p>
    <w:p w14:paraId="41706C23"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Memoria verificada </w:t>
      </w:r>
      <w:r w:rsidRPr="00EA51D0">
        <w:rPr>
          <w:rFonts w:asciiTheme="minorHAnsi" w:hAnsiTheme="minorHAnsi" w:cstheme="minorHAnsi"/>
          <w:color w:val="FF0000"/>
          <w:sz w:val="20"/>
          <w:szCs w:val="20"/>
        </w:rPr>
        <w:t>y en su caso modificada</w:t>
      </w:r>
      <w:r w:rsidRPr="00EA51D0">
        <w:rPr>
          <w:rFonts w:asciiTheme="minorHAnsi" w:hAnsiTheme="minorHAnsi" w:cstheme="minorHAnsi"/>
          <w:iCs/>
          <w:color w:val="FF0000"/>
          <w:sz w:val="20"/>
          <w:szCs w:val="20"/>
        </w:rPr>
        <w:t xml:space="preserve">. </w:t>
      </w:r>
    </w:p>
    <w:p w14:paraId="10F16292"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Composición de la CGC y los acuerdos adoptados por la comisión.</w:t>
      </w:r>
    </w:p>
    <w:p w14:paraId="175F2514"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lastRenderedPageBreak/>
        <w:t>Normativas académicas de matrícula que recoja el número mínimo de créditos ECTS de matrícula por estudiante y periodo lectivo.</w:t>
      </w:r>
    </w:p>
    <w:p w14:paraId="381E1FEC" w14:textId="41A1D896" w:rsidR="00DB4F1B" w:rsidRPr="00EA51D0" w:rsidRDefault="00DB4F1B" w:rsidP="00023AA5">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acceso y admisión.</w:t>
      </w:r>
      <w:r w:rsidR="00023AA5" w:rsidRPr="00EA51D0">
        <w:rPr>
          <w:rFonts w:asciiTheme="minorHAnsi" w:hAnsiTheme="minorHAnsi" w:cstheme="minorHAnsi"/>
          <w:iCs/>
          <w:color w:val="FF0000"/>
          <w:sz w:val="20"/>
          <w:szCs w:val="20"/>
        </w:rPr>
        <w:t xml:space="preserve"> (Real Decreto 534/2024 deroga a Real Decreto 412/2014)</w:t>
      </w:r>
    </w:p>
    <w:p w14:paraId="76BB684A"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permanencia.</w:t>
      </w:r>
    </w:p>
    <w:p w14:paraId="0E9CCAA2"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reconocimiento y transferencia de créditos.</w:t>
      </w:r>
    </w:p>
    <w:p w14:paraId="3016641F"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movilidad.</w:t>
      </w:r>
    </w:p>
    <w:p w14:paraId="660BC6BC"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evaluación.</w:t>
      </w:r>
    </w:p>
    <w:p w14:paraId="6CD41374"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prácticas externas.</w:t>
      </w:r>
    </w:p>
    <w:p w14:paraId="1EFB3E55"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elaboración y defensa de trabajos fin de grado o fin de máster.</w:t>
      </w:r>
    </w:p>
    <w:p w14:paraId="2792F9A7" w14:textId="77777777" w:rsidR="00DB4F1B" w:rsidRPr="00EA51D0" w:rsidRDefault="00DB4F1B" w:rsidP="007716CD">
      <w:pPr>
        <w:pStyle w:val="AGAETexto"/>
        <w:numPr>
          <w:ilvl w:val="0"/>
          <w:numId w:val="22"/>
        </w:numPr>
        <w:spacing w:before="0" w:after="0" w:line="240" w:lineRule="auto"/>
        <w:rPr>
          <w:rFonts w:asciiTheme="minorHAnsi" w:hAnsiTheme="minorHAnsi" w:cstheme="minorHAnsi"/>
          <w:color w:val="FF0000"/>
          <w:sz w:val="20"/>
          <w:szCs w:val="20"/>
        </w:rPr>
      </w:pPr>
      <w:r w:rsidRPr="00EA51D0">
        <w:rPr>
          <w:rFonts w:asciiTheme="minorHAnsi" w:hAnsiTheme="minorHAnsi" w:cstheme="minorHAnsi"/>
          <w:color w:val="FF0000"/>
          <w:sz w:val="20"/>
          <w:szCs w:val="20"/>
        </w:rPr>
        <w:t>Sistemas de apoyo específicos para el alumnado una vez matriculado.</w:t>
      </w:r>
    </w:p>
    <w:p w14:paraId="4C804D0A" w14:textId="09E89A26" w:rsidR="00DB4F1B" w:rsidRPr="00EA51D0" w:rsidRDefault="00DB4F1B"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Evaluación de la </w:t>
      </w:r>
      <w:r w:rsidR="00C6358C" w:rsidRPr="00EA51D0">
        <w:rPr>
          <w:rFonts w:asciiTheme="minorHAnsi" w:hAnsiTheme="minorHAnsi" w:cstheme="minorHAnsi"/>
          <w:iCs/>
          <w:color w:val="FF0000"/>
          <w:sz w:val="20"/>
          <w:szCs w:val="20"/>
        </w:rPr>
        <w:t>a</w:t>
      </w:r>
      <w:r w:rsidRPr="00EA51D0">
        <w:rPr>
          <w:rFonts w:asciiTheme="minorHAnsi" w:hAnsiTheme="minorHAnsi" w:cstheme="minorHAnsi"/>
          <w:iCs/>
          <w:color w:val="FF0000"/>
          <w:sz w:val="20"/>
          <w:szCs w:val="20"/>
        </w:rPr>
        <w:t>gencia de la solicitud de verificación.</w:t>
      </w:r>
    </w:p>
    <w:p w14:paraId="4FFB055A" w14:textId="4229B3B0"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Resultados de satisfacción de estudiantes, PDI, personal de apoyo, egresados, empleadores.</w:t>
      </w:r>
    </w:p>
    <w:p w14:paraId="54DF4C51" w14:textId="3356E831"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Resultados del título: oferta y demanda académica, resultados por asignaturas y globales del programa formativo, estudiantado, personal académico y empleabilidad.</w:t>
      </w:r>
    </w:p>
    <w:p w14:paraId="4A69EFAC" w14:textId="3B0CEDF4"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Evaluación de la </w:t>
      </w:r>
      <w:r w:rsidR="00C6358C" w:rsidRPr="00EA51D0">
        <w:rPr>
          <w:rFonts w:asciiTheme="minorHAnsi" w:hAnsiTheme="minorHAnsi" w:cstheme="minorHAnsi"/>
          <w:iCs/>
          <w:color w:val="FF0000"/>
          <w:sz w:val="20"/>
          <w:szCs w:val="20"/>
        </w:rPr>
        <w:t>a</w:t>
      </w:r>
      <w:r w:rsidRPr="00EA51D0">
        <w:rPr>
          <w:rFonts w:asciiTheme="minorHAnsi" w:hAnsiTheme="minorHAnsi" w:cstheme="minorHAnsi"/>
          <w:iCs/>
          <w:color w:val="FF0000"/>
          <w:sz w:val="20"/>
          <w:szCs w:val="20"/>
        </w:rPr>
        <w:t>gencia de la solicitud de verificación.</w:t>
      </w:r>
    </w:p>
    <w:p w14:paraId="5D1C7CB0" w14:textId="77777777"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Informes de seguimiento y de renovación de la acreditación.</w:t>
      </w:r>
    </w:p>
    <w:p w14:paraId="28166590" w14:textId="4522B426"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Plan de mejora del título</w:t>
      </w:r>
      <w:r w:rsidR="000B408A" w:rsidRPr="00EA51D0">
        <w:rPr>
          <w:rFonts w:asciiTheme="minorHAnsi" w:hAnsiTheme="minorHAnsi" w:cstheme="minorHAnsi"/>
          <w:iCs/>
          <w:color w:val="FF0000"/>
          <w:sz w:val="20"/>
          <w:szCs w:val="20"/>
        </w:rPr>
        <w:t>.</w:t>
      </w: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7CF83A16" w14:textId="46455121" w:rsidR="00A416BE" w:rsidRPr="00F61F0F" w:rsidRDefault="00A416BE" w:rsidP="00DB4F1B">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PF-FFL-1.1.- La satisfacción del PDI con la información publicada sobre el título (ISGC-P01-02) se mantiene por encima de 3,8 sobre 5 en toda la serie (3,97 en 2024-25).</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w:t>
            </w:r>
            <w:r w:rsidRPr="00037BD7">
              <w:rPr>
                <w:rFonts w:asciiTheme="minorHAnsi" w:hAnsiTheme="minorHAnsi"/>
                <w:i/>
                <w:color w:val="FF0000"/>
                <w:sz w:val="18"/>
                <w:szCs w:val="18"/>
              </w:rPr>
              <w:t xml:space="preserve"> XX:</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 xml:space="preserve">Acción de mejora nº </w:t>
            </w:r>
            <w:r w:rsidRPr="00037BD7">
              <w:rPr>
                <w:i/>
                <w:color w:val="FF0000"/>
                <w:sz w:val="18"/>
                <w:szCs w:val="18"/>
              </w:rPr>
              <w:t>xxx:</w:t>
            </w:r>
          </w:p>
          <w:p w14:paraId="1A1D2423"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Acción de mejora nº</w:t>
            </w:r>
            <w:r w:rsidRPr="00037BD7">
              <w:rPr>
                <w:i/>
                <w:color w:val="FF0000"/>
                <w:sz w:val="18"/>
                <w:szCs w:val="18"/>
              </w:rPr>
              <w:t xml:space="preserve"> xxx:</w:t>
            </w:r>
          </w:p>
        </w:tc>
      </w:tr>
      <w:tr w:rsidR="00BB7AF6" w:rsidRPr="00037BD7" w14:paraId="2FC9A680" w14:textId="77777777" w:rsidTr="006E278F">
        <w:trPr>
          <w:jc w:val="center"/>
        </w:trPr>
        <w:tc>
          <w:tcPr>
            <w:tcW w:w="2591" w:type="pct"/>
            <w:tcBorders>
              <w:bottom w:val="single" w:sz="4" w:space="0" w:color="auto"/>
            </w:tcBorders>
            <w:shd w:val="clear" w:color="auto" w:fill="auto"/>
            <w:vAlign w:val="center"/>
          </w:tcPr>
          <w:p w14:paraId="7AACBAF6" w14:textId="77777777" w:rsidR="00BB7AF6" w:rsidRPr="00037BD7"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w:t>
            </w:r>
            <w:r w:rsidRPr="00037BD7">
              <w:rPr>
                <w:rFonts w:asciiTheme="minorHAnsi" w:hAnsiTheme="minorHAnsi"/>
                <w:i/>
                <w:color w:val="FF0000"/>
                <w:sz w:val="18"/>
                <w:szCs w:val="18"/>
              </w:rPr>
              <w:t xml:space="preserve"> XX:</w:t>
            </w:r>
          </w:p>
        </w:tc>
        <w:tc>
          <w:tcPr>
            <w:tcW w:w="2409" w:type="pct"/>
            <w:tcBorders>
              <w:bottom w:val="single" w:sz="4" w:space="0" w:color="auto"/>
            </w:tcBorders>
            <w:shd w:val="clear" w:color="auto" w:fill="auto"/>
            <w:vAlign w:val="center"/>
          </w:tcPr>
          <w:p w14:paraId="4F8D6B5F"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 xml:space="preserve">Acción de mejora nº </w:t>
            </w:r>
            <w:r w:rsidRPr="00037BD7">
              <w:rPr>
                <w:i/>
                <w:color w:val="FF0000"/>
                <w:sz w:val="18"/>
                <w:szCs w:val="18"/>
              </w:rPr>
              <w:t>xxx:</w:t>
            </w:r>
          </w:p>
          <w:p w14:paraId="7F5D0D06" w14:textId="77777777" w:rsidR="00BB7AF6" w:rsidRPr="00037BD7"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037BD7">
              <w:rPr>
                <w:i/>
                <w:sz w:val="18"/>
                <w:szCs w:val="18"/>
              </w:rPr>
              <w:t>Acción de mejora nº</w:t>
            </w:r>
            <w:r w:rsidRPr="00037BD7">
              <w:rPr>
                <w:i/>
                <w:color w:val="FF0000"/>
                <w:sz w:val="18"/>
                <w:szCs w:val="18"/>
              </w:rPr>
              <w:t xml:space="preserve"> xxx:</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1225F12D" w14:textId="7CCE7256" w:rsidR="007E7C6C" w:rsidRPr="00DB4F1B" w:rsidRDefault="00F22295"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base al P02-</w:t>
      </w:r>
      <w:r w:rsidR="007E7C6C" w:rsidRPr="00DB4F1B">
        <w:rPr>
          <w:rFonts w:asciiTheme="minorHAnsi" w:eastAsia="Calibri" w:hAnsiTheme="minorHAnsi" w:cstheme="minorHAnsi"/>
          <w:color w:val="auto"/>
          <w:sz w:val="20"/>
          <w:szCs w:val="20"/>
          <w:shd w:val="clear" w:color="auto" w:fill="FFFFFF"/>
          <w:lang w:eastAsia="en-US"/>
        </w:rPr>
        <w:t xml:space="preserve">Proceso para la revisión de la gestión de la calidad la Facultad/Escuela </w:t>
      </w:r>
      <w:r w:rsidR="007E7C6C" w:rsidRPr="00DB4F1B">
        <w:rPr>
          <w:rFonts w:asciiTheme="minorHAnsi" w:eastAsia="Calibri" w:hAnsiTheme="minorHAnsi" w:cstheme="minorHAnsi"/>
          <w:color w:val="FF0000"/>
          <w:sz w:val="20"/>
          <w:szCs w:val="20"/>
          <w:shd w:val="clear" w:color="auto" w:fill="FFFFFF"/>
          <w:lang w:eastAsia="en-US"/>
        </w:rPr>
        <w:t xml:space="preserve">XXXXXXXXXXXXXX </w:t>
      </w:r>
      <w:r w:rsidR="007E7C6C" w:rsidRPr="00DB4F1B">
        <w:rPr>
          <w:rFonts w:asciiTheme="minorHAnsi" w:eastAsia="Calibri" w:hAnsiTheme="minorHAnsi" w:cstheme="minorHAnsi"/>
          <w:color w:val="auto"/>
          <w:sz w:val="20"/>
          <w:szCs w:val="20"/>
          <w:shd w:val="clear" w:color="auto" w:fill="FFFFFF"/>
          <w:lang w:eastAsia="en-US"/>
        </w:rPr>
        <w:t xml:space="preserve">aprobó </w:t>
      </w:r>
      <w:r w:rsidRPr="00DB4F1B">
        <w:rPr>
          <w:rFonts w:asciiTheme="minorHAnsi" w:eastAsia="Calibri" w:hAnsiTheme="minorHAnsi" w:cstheme="minorHAnsi"/>
          <w:color w:val="auto"/>
          <w:sz w:val="20"/>
          <w:szCs w:val="20"/>
          <w:shd w:val="clear" w:color="auto" w:fill="FFFFFF"/>
          <w:lang w:eastAsia="en-US"/>
        </w:rPr>
        <w:t>su Política</w:t>
      </w:r>
      <w:r w:rsidR="007E7C6C" w:rsidRPr="00DB4F1B">
        <w:rPr>
          <w:rFonts w:asciiTheme="minorHAnsi" w:eastAsia="Calibri" w:hAnsiTheme="minorHAnsi" w:cstheme="minorHAnsi"/>
          <w:color w:val="auto"/>
          <w:sz w:val="20"/>
          <w:szCs w:val="20"/>
          <w:shd w:val="clear" w:color="auto" w:fill="FFFFFF"/>
          <w:lang w:eastAsia="en-US"/>
        </w:rPr>
        <w:t xml:space="preserve"> de Calidad en sesión de Junta de </w:t>
      </w:r>
      <w:r w:rsidR="007E7C6C" w:rsidRPr="00DB4F1B">
        <w:rPr>
          <w:rFonts w:asciiTheme="minorHAnsi" w:eastAsia="Calibri" w:hAnsiTheme="minorHAnsi" w:cstheme="minorHAnsi"/>
          <w:color w:val="FF0000"/>
          <w:sz w:val="20"/>
          <w:szCs w:val="20"/>
          <w:shd w:val="clear" w:color="auto" w:fill="FFFFFF"/>
          <w:lang w:eastAsia="en-US"/>
        </w:rPr>
        <w:t xml:space="preserve">XXXXXXXXXXXXXXXXXXXXX </w:t>
      </w:r>
      <w:r w:rsidR="007E7C6C" w:rsidRPr="00DB4F1B">
        <w:rPr>
          <w:rFonts w:asciiTheme="minorHAnsi" w:eastAsia="Calibri" w:hAnsiTheme="minorHAnsi" w:cstheme="minorHAnsi"/>
          <w:color w:val="auto"/>
          <w:sz w:val="20"/>
          <w:szCs w:val="20"/>
          <w:shd w:val="clear" w:color="auto" w:fill="FFFFFF"/>
          <w:lang w:eastAsia="en-US"/>
        </w:rPr>
        <w:t xml:space="preserve">del pasado </w:t>
      </w:r>
      <w:r w:rsidR="007E7C6C" w:rsidRPr="00DB4F1B">
        <w:rPr>
          <w:rFonts w:asciiTheme="minorHAnsi" w:eastAsia="Calibri" w:hAnsiTheme="minorHAnsi" w:cstheme="minorHAnsi"/>
          <w:color w:val="FF0000"/>
          <w:sz w:val="20"/>
          <w:szCs w:val="20"/>
          <w:shd w:val="clear" w:color="auto" w:fill="FFFFFF"/>
          <w:lang w:eastAsia="en-US"/>
        </w:rPr>
        <w:t>XX/XX/XX</w:t>
      </w:r>
      <w:r w:rsidR="007E7C6C" w:rsidRPr="00DB4F1B">
        <w:rPr>
          <w:rFonts w:asciiTheme="minorHAnsi" w:eastAsia="Calibri" w:hAnsiTheme="minorHAnsi" w:cstheme="minorHAnsi"/>
          <w:color w:val="auto"/>
          <w:sz w:val="20"/>
          <w:szCs w:val="20"/>
          <w:shd w:val="clear" w:color="auto" w:fill="FFFFFF"/>
          <w:lang w:eastAsia="en-US"/>
        </w:rPr>
        <w:t xml:space="preserve">. Dicha Política de Calidad se encuentra alineada con la </w:t>
      </w:r>
      <w:hyperlink r:id="rId12" w:history="1">
        <w:r w:rsidR="007E7C6C" w:rsidRPr="00DB4F1B">
          <w:rPr>
            <w:rStyle w:val="Hipervnculo"/>
            <w:rFonts w:asciiTheme="minorHAnsi" w:eastAsia="Calibri" w:hAnsiTheme="minorHAnsi" w:cstheme="minorHAnsi"/>
            <w:sz w:val="20"/>
            <w:szCs w:val="20"/>
            <w:shd w:val="clear" w:color="auto" w:fill="FFFFFF"/>
            <w:lang w:eastAsia="en-US"/>
          </w:rPr>
          <w:t>Política de Calidad de la UCA</w:t>
        </w:r>
      </w:hyperlink>
      <w:r w:rsidR="007E7C6C" w:rsidRPr="00DB4F1B">
        <w:rPr>
          <w:rFonts w:asciiTheme="minorHAnsi" w:eastAsia="Calibri" w:hAnsiTheme="minorHAnsi" w:cstheme="minorHAnsi"/>
          <w:color w:val="auto"/>
          <w:sz w:val="20"/>
          <w:szCs w:val="20"/>
          <w:shd w:val="clear" w:color="auto" w:fill="FFFFFF"/>
          <w:lang w:eastAsia="en-US"/>
        </w:rPr>
        <w:t>.</w:t>
      </w: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7443AEC7" w14:textId="0A39965E"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 xml:space="preserve">La Comisión de Garantía de Calidad de la Facultad/Escuela </w:t>
      </w:r>
      <w:r w:rsidRPr="00DB4F1B">
        <w:rPr>
          <w:rFonts w:asciiTheme="minorHAnsi" w:eastAsia="Calibri" w:hAnsiTheme="minorHAnsi" w:cstheme="minorHAnsi"/>
          <w:color w:val="FF0000"/>
          <w:sz w:val="20"/>
          <w:szCs w:val="20"/>
          <w:shd w:val="clear" w:color="auto" w:fill="FFFFFF"/>
          <w:lang w:eastAsia="en-US"/>
        </w:rPr>
        <w:t xml:space="preserve">XXXXXX </w:t>
      </w:r>
      <w:r w:rsidRPr="00DB4F1B">
        <w:rPr>
          <w:rFonts w:asciiTheme="minorHAnsi" w:eastAsia="Calibri" w:hAnsiTheme="minorHAnsi" w:cstheme="minorHAnsi"/>
          <w:color w:val="auto"/>
          <w:sz w:val="20"/>
          <w:szCs w:val="20"/>
          <w:shd w:val="clear" w:color="auto" w:fill="FFFFFF"/>
          <w:lang w:eastAsia="en-US"/>
        </w:rPr>
        <w:t>está compuesta por:</w:t>
      </w: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E4A56AF" w14:textId="5AB10D85"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auto"/>
          <w:sz w:val="20"/>
          <w:szCs w:val="20"/>
        </w:rPr>
        <w:t>--</w:t>
      </w:r>
    </w:p>
    <w:p w14:paraId="64EC5CCD" w14:textId="7613417D"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auto"/>
          <w:sz w:val="20"/>
          <w:szCs w:val="20"/>
        </w:rPr>
        <w:t>--</w:t>
      </w: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14B0E5FF" w14:textId="12707E55"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Esta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 xml:space="preserve">omisión cuenta con un Reglamento de funcionamiento que se puede consultar en el siguiente enlace: </w:t>
      </w:r>
      <w:r w:rsidRPr="00EA51D0">
        <w:rPr>
          <w:rFonts w:asciiTheme="minorHAnsi" w:eastAsia="Calibri" w:hAnsiTheme="minorHAnsi" w:cstheme="minorHAnsi"/>
          <w:color w:val="FF0000"/>
          <w:sz w:val="20"/>
          <w:szCs w:val="20"/>
          <w:shd w:val="clear" w:color="auto" w:fill="FFFFFF"/>
          <w:lang w:eastAsia="en-US"/>
        </w:rPr>
        <w:t>XXXXXXXXXXXXXX</w:t>
      </w:r>
      <w:r w:rsidRPr="00EA51D0">
        <w:rPr>
          <w:rFonts w:asciiTheme="minorHAnsi" w:eastAsia="Calibri" w:hAnsiTheme="minorHAnsi" w:cstheme="minorHAnsi"/>
          <w:color w:val="auto"/>
          <w:sz w:val="20"/>
          <w:szCs w:val="20"/>
          <w:shd w:val="clear" w:color="auto" w:fill="FFFFFF"/>
          <w:lang w:eastAsia="en-US"/>
        </w:rPr>
        <w:t xml:space="preserve">. </w:t>
      </w: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2939EDB0" w14:textId="4E0A9CD7" w:rsidR="006A2156" w:rsidRPr="00EA51D0" w:rsidRDefault="00A10ED2" w:rsidP="006A2156">
      <w:pPr>
        <w:pStyle w:val="Prrafodelista"/>
        <w:spacing w:after="120" w:line="240" w:lineRule="auto"/>
        <w:ind w:left="360"/>
        <w:jc w:val="both"/>
        <w:rPr>
          <w:rFonts w:asciiTheme="minorHAnsi" w:hAnsiTheme="minorHAnsi"/>
          <w:bCs/>
          <w:i/>
          <w:color w:val="FF0000"/>
          <w:sz w:val="20"/>
          <w:szCs w:val="20"/>
        </w:rPr>
      </w:pPr>
      <w:hyperlink r:id="rId15" w:history="1">
        <w:r w:rsidR="006A2156" w:rsidRPr="00EA51D0">
          <w:rPr>
            <w:rStyle w:val="Hipervnculo"/>
            <w:rFonts w:asciiTheme="minorHAnsi" w:hAnsiTheme="minorHAnsi"/>
            <w:bCs/>
            <w:i/>
            <w:color w:val="FF0000"/>
            <w:sz w:val="20"/>
            <w:szCs w:val="20"/>
          </w:rPr>
          <w:t xml:space="preserve">[Ampliar la información con lo que se considere oportuno dando respuesta a las directrices de seguimiento de </w:t>
        </w:r>
        <w:r w:rsidR="00F22295" w:rsidRPr="00EA51D0">
          <w:rPr>
            <w:rStyle w:val="Hipervnculo"/>
            <w:rFonts w:asciiTheme="minorHAnsi" w:hAnsiTheme="minorHAnsi"/>
            <w:bCs/>
            <w:i/>
            <w:color w:val="FF0000"/>
            <w:sz w:val="20"/>
            <w:szCs w:val="20"/>
          </w:rPr>
          <w:t>ACCUA</w:t>
        </w:r>
        <w:r w:rsidR="006A2156" w:rsidRPr="00EA51D0">
          <w:rPr>
            <w:rStyle w:val="Hipervnculo"/>
            <w:rFonts w:asciiTheme="minorHAnsi" w:hAnsiTheme="minorHAnsi"/>
            <w:bCs/>
            <w:i/>
            <w:color w:val="FF0000"/>
            <w:sz w:val="20"/>
            <w:szCs w:val="20"/>
          </w:rPr>
          <w:t xml:space="preserve">. Documento DIMENSIONES, CRITERIOS Y SUBCRITERIOS </w:t>
        </w:r>
        <w:r w:rsidR="00337274" w:rsidRPr="00EA51D0">
          <w:rPr>
            <w:rStyle w:val="Hipervnculo"/>
            <w:rFonts w:asciiTheme="minorHAnsi" w:hAnsiTheme="minorHAnsi"/>
            <w:bCs/>
            <w:i/>
            <w:color w:val="FF0000"/>
            <w:sz w:val="20"/>
            <w:szCs w:val="20"/>
          </w:rPr>
          <w:t>ACCUA</w:t>
        </w:r>
        <w:r w:rsidR="006A2156" w:rsidRPr="00EA51D0">
          <w:rPr>
            <w:rStyle w:val="Hipervnculo"/>
            <w:rFonts w:asciiTheme="minorHAnsi" w:hAnsiTheme="minorHAnsi"/>
            <w:bCs/>
            <w:i/>
            <w:color w:val="FF0000"/>
            <w:sz w:val="20"/>
            <w:szCs w:val="20"/>
          </w:rPr>
          <w:t xml:space="preserve"> TITULOS DE GRADO Y MÁSTER]</w:t>
        </w:r>
      </w:hyperlink>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7D20F218" w14:textId="44279E53" w:rsidR="0001267D" w:rsidRPr="00EA51D0" w:rsidRDefault="0001267D" w:rsidP="0001267D">
      <w:pPr>
        <w:spacing w:after="0" w:line="240" w:lineRule="auto"/>
        <w:jc w:val="both"/>
        <w:rPr>
          <w:rFonts w:asciiTheme="minorHAnsi" w:hAnsiTheme="minorHAnsi" w:cstheme="minorHAnsi"/>
          <w:bCs/>
          <w:color w:val="FF0000"/>
          <w:sz w:val="20"/>
          <w:szCs w:val="20"/>
        </w:rPr>
      </w:pPr>
      <w:r w:rsidRPr="00EA51D0">
        <w:rPr>
          <w:rFonts w:asciiTheme="minorHAnsi" w:hAnsiTheme="minorHAnsi" w:cstheme="minorHAnsi"/>
          <w:bCs/>
          <w:color w:val="FF0000"/>
          <w:sz w:val="20"/>
          <w:szCs w:val="20"/>
        </w:rPr>
        <w:t>Se recuerda que deben estar publicados en la web del título, los siguientes ítems:</w:t>
      </w:r>
    </w:p>
    <w:p w14:paraId="73F48252" w14:textId="77777777"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Composición de la Comisión de Garantía de Calidad y actas de sus reuniones </w:t>
      </w:r>
    </w:p>
    <w:p w14:paraId="06386A85" w14:textId="4A5D799A"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Cuadro de mando, informes de gestión y </w:t>
      </w:r>
      <w:r w:rsidR="00C6358C" w:rsidRPr="00EA51D0">
        <w:rPr>
          <w:rFonts w:asciiTheme="minorHAnsi" w:hAnsiTheme="minorHAnsi" w:cstheme="minorHAnsi"/>
          <w:iCs/>
          <w:color w:val="FF0000"/>
          <w:sz w:val="20"/>
          <w:szCs w:val="20"/>
        </w:rPr>
        <w:t>p</w:t>
      </w:r>
      <w:r w:rsidRPr="00EA51D0">
        <w:rPr>
          <w:rFonts w:asciiTheme="minorHAnsi" w:hAnsiTheme="minorHAnsi" w:cstheme="minorHAnsi"/>
          <w:iCs/>
          <w:color w:val="FF0000"/>
          <w:sz w:val="20"/>
          <w:szCs w:val="20"/>
        </w:rPr>
        <w:t>lanes directores.</w:t>
      </w:r>
    </w:p>
    <w:p w14:paraId="69BBCF89" w14:textId="77777777"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Procedimiento de extinción del título.</w:t>
      </w:r>
    </w:p>
    <w:p w14:paraId="6515B87F" w14:textId="77777777"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Planes de contingencia o de prevención de riesgos ante situaciones excepcionales.</w:t>
      </w: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2EC09DDA" w14:textId="77777777" w:rsidR="00DB4F1B" w:rsidRPr="00EA51D0" w:rsidRDefault="00DB4F1B" w:rsidP="00DB4F1B">
      <w:pPr>
        <w:pStyle w:val="AGAETexto"/>
        <w:spacing w:before="0" w:after="0" w:line="240" w:lineRule="auto"/>
        <w:ind w:left="426"/>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PF-FFL-2.1.- Las recomendaciones del informe de renovación de ACCUA de 05/07/2023 se siguen de forma sistemática en el autoinforme y en el plan de mejora.</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shd w:val="clear" w:color="auto" w:fill="auto"/>
            <w:vAlign w:val="center"/>
          </w:tcPr>
          <w:p w14:paraId="3D86C4B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76365EB3"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w:t>
            </w:r>
            <w:r w:rsidRPr="00EA51D0">
              <w:rPr>
                <w:i/>
                <w:color w:val="FF0000"/>
                <w:sz w:val="18"/>
                <w:szCs w:val="18"/>
              </w:rPr>
              <w:t xml:space="preserve"> xxx:</w:t>
            </w:r>
          </w:p>
        </w:tc>
      </w:tr>
      <w:tr w:rsidR="00BB7AF6" w:rsidRPr="00EA51D0" w14:paraId="109965E6" w14:textId="77777777" w:rsidTr="00D82372">
        <w:trPr>
          <w:jc w:val="center"/>
        </w:trPr>
        <w:tc>
          <w:tcPr>
            <w:tcW w:w="2722" w:type="pct"/>
            <w:tcBorders>
              <w:bottom w:val="single" w:sz="4" w:space="0" w:color="auto"/>
            </w:tcBorders>
            <w:shd w:val="clear" w:color="auto" w:fill="auto"/>
            <w:vAlign w:val="center"/>
          </w:tcPr>
          <w:p w14:paraId="74AAE42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tcBorders>
              <w:bottom w:val="single" w:sz="4" w:space="0" w:color="auto"/>
            </w:tcBorders>
            <w:shd w:val="clear" w:color="auto" w:fill="auto"/>
            <w:vAlign w:val="center"/>
          </w:tcPr>
          <w:p w14:paraId="5AFF58F9"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11053A47"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i/>
                <w:sz w:val="18"/>
                <w:szCs w:val="18"/>
              </w:rPr>
              <w:t>Acción de mejora nº</w:t>
            </w:r>
            <w:r w:rsidRPr="00EA51D0">
              <w:rPr>
                <w:i/>
                <w:color w:val="FF0000"/>
                <w:sz w:val="18"/>
                <w:szCs w:val="18"/>
              </w:rPr>
              <w:t xml:space="preserve"> xxx:</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617EBD62" w14:textId="37D29560" w:rsidR="000B408A" w:rsidRDefault="000B408A" w:rsidP="000B408A">
      <w:pPr>
        <w:pStyle w:val="AGAETexto"/>
        <w:spacing w:before="0" w:after="0" w:line="240" w:lineRule="auto"/>
        <w:ind w:left="426"/>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w:t>
      </w:r>
      <w:r w:rsidR="00AB4F85" w:rsidRPr="00EA51D0">
        <w:rPr>
          <w:rFonts w:asciiTheme="minorHAnsi" w:hAnsiTheme="minorHAnsi"/>
          <w:i/>
          <w:color w:val="FF0000"/>
          <w:sz w:val="20"/>
          <w:szCs w:val="20"/>
          <w:shd w:val="clear" w:color="auto" w:fill="FFFFFF"/>
        </w:rPr>
        <w:t>A continuación, s</w:t>
      </w:r>
      <w:r w:rsidRPr="00EA51D0">
        <w:rPr>
          <w:rFonts w:asciiTheme="minorHAnsi" w:hAnsiTheme="minorHAnsi"/>
          <w:i/>
          <w:color w:val="FF0000"/>
          <w:sz w:val="20"/>
          <w:szCs w:val="20"/>
          <w:shd w:val="clear" w:color="auto" w:fill="FFFFFF"/>
        </w:rPr>
        <w:t xml:space="preserve">olo se incluirán </w:t>
      </w:r>
      <w:r w:rsidR="00853324" w:rsidRPr="00EA51D0">
        <w:rPr>
          <w:rFonts w:asciiTheme="minorHAnsi" w:hAnsiTheme="minorHAnsi"/>
          <w:i/>
          <w:color w:val="FF0000"/>
          <w:sz w:val="20"/>
          <w:szCs w:val="20"/>
          <w:shd w:val="clear" w:color="auto" w:fill="FFFFFF"/>
        </w:rPr>
        <w:t xml:space="preserve">TODAS </w:t>
      </w:r>
      <w:r w:rsidRPr="00EA51D0">
        <w:rPr>
          <w:rFonts w:asciiTheme="minorHAnsi" w:hAnsiTheme="minorHAnsi"/>
          <w:i/>
          <w:color w:val="FF0000"/>
          <w:sz w:val="20"/>
          <w:szCs w:val="20"/>
          <w:shd w:val="clear" w:color="auto" w:fill="FFFFFF"/>
        </w:rPr>
        <w:t>las recomendaciones del último informe de ACCUA</w:t>
      </w:r>
      <w:r w:rsidR="00D22FB9" w:rsidRPr="00EA51D0">
        <w:rPr>
          <w:rFonts w:asciiTheme="minorHAnsi" w:hAnsiTheme="minorHAnsi"/>
          <w:i/>
          <w:color w:val="FF0000"/>
          <w:sz w:val="20"/>
          <w:szCs w:val="20"/>
          <w:shd w:val="clear" w:color="auto" w:fill="FFFFFF"/>
        </w:rPr>
        <w:t xml:space="preserve"> (Ya sea renovación de la acreditación o de seguimiento</w:t>
      </w:r>
      <w:r w:rsidR="00853324" w:rsidRPr="00EA51D0">
        <w:rPr>
          <w:rFonts w:asciiTheme="minorHAnsi" w:hAnsiTheme="minorHAnsi"/>
          <w:i/>
          <w:color w:val="FF0000"/>
          <w:sz w:val="20"/>
          <w:szCs w:val="20"/>
          <w:shd w:val="clear" w:color="auto" w:fill="FFFFFF"/>
        </w:rPr>
        <w:t>). Incluso aunque se consideren cerradas por el título, puesto que ACCUA es la única que lo considera como cerrada. Es decir, se seguirán incluyendo hasta que ACCUA lo elimine del siguiente informe que emita de seguimiento o de Renovación</w:t>
      </w:r>
      <w:r w:rsidRPr="00EA51D0">
        <w:rPr>
          <w:rFonts w:asciiTheme="minorHAnsi" w:hAnsiTheme="minorHAnsi"/>
          <w:i/>
          <w:color w:val="FF0000"/>
          <w:sz w:val="20"/>
          <w:szCs w:val="20"/>
          <w:shd w:val="clear" w:color="auto" w:fill="FFFFFF"/>
        </w:rPr>
        <w:t>]</w:t>
      </w: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0E0ADB9F" w14:textId="77777777" w:rsidR="008C7C56" w:rsidRPr="00201779" w:rsidRDefault="008C7C56" w:rsidP="008C7C56">
      <w:pPr>
        <w:pStyle w:val="AGAETexto"/>
        <w:spacing w:before="0" w:after="0" w:line="240" w:lineRule="auto"/>
        <w:ind w:left="426"/>
        <w:rPr>
          <w:rFonts w:asciiTheme="minorHAnsi" w:hAnsiTheme="minorHAnsi"/>
          <w:i/>
          <w:color w:val="FF0000"/>
          <w:sz w:val="20"/>
          <w:szCs w:val="20"/>
          <w:shd w:val="clear" w:color="auto" w:fill="FFFFFF"/>
        </w:rPr>
      </w:pPr>
      <w:r>
        <w:rPr>
          <w:rFonts w:asciiTheme="minorHAnsi" w:hAnsiTheme="minorHAnsi"/>
          <w:i/>
          <w:color w:val="FF0000"/>
          <w:sz w:val="20"/>
          <w:szCs w:val="20"/>
          <w:shd w:val="clear" w:color="auto" w:fill="FFFFFF"/>
        </w:rPr>
        <w:t xml:space="preserve">Enlace: </w:t>
      </w:r>
      <w:hyperlink r:id="rId16" w:history="1">
        <w:r w:rsidRPr="008D4B18">
          <w:rPr>
            <w:rStyle w:val="Hipervnculo"/>
            <w:rFonts w:asciiTheme="minorHAnsi" w:hAnsiTheme="minorHAnsi"/>
            <w:i/>
            <w:sz w:val="20"/>
            <w:szCs w:val="20"/>
            <w:shd w:val="clear" w:color="auto" w:fill="FFFFFF"/>
          </w:rPr>
          <w:t>https://ws262.juntadeandalucia.es/accua/?id=informestitulos</w:t>
        </w:r>
      </w:hyperlink>
      <w:r>
        <w:rPr>
          <w:rFonts w:asciiTheme="minorHAnsi" w:hAnsiTheme="minorHAnsi"/>
          <w:i/>
          <w:color w:val="FF0000"/>
          <w:sz w:val="20"/>
          <w:szCs w:val="20"/>
          <w:shd w:val="clear" w:color="auto" w:fill="FFFFFF"/>
        </w:rPr>
        <w:t xml:space="preserve"> </w:t>
      </w: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Informe final para la renovación de la acreditación (ACCUA), 05/07/2023</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CRITERIO 1. INFORMACIÓN PÚBLICA DISPONIBLE. Aspecto que debe ser subsanado: Se deben incluir en la página web los resultados de satisfacción de todos los grupos de interés (estudiantes, PDI, personal de apoyo, egresados y empleadores).</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Acción de mejora: publicación en el sistema de información de la UCA y enlace desde la web del título a los informes de satisfacción de todos los grupos de interés (acción recogida en el autoinforme 2023-24). Los resultados de empleadores no pueden publicarse mientras no exista la encuesta (ver Criterio 7). Evidencia: [PENDIENTE: enlace de la web del título donde se publican los resultados de satisfacción y confirmación de que incluye a todos los grupos]. Estado: en curso.</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CRITERIO 2. SISTEMA DE GARANTÍA DE CALIDAD. Aspectos que deben ser subsanados: Se debe contar con un plan de mejora actualizado y disponible en la página web. Se deben aportar indicadores de satisfacción de los empleadores, en particular en relación con la formación recibida por los egresados. Se debe continuar con el esfuerzo para conocer el grado de satisfacción de los egresados mediante indicadores estadísticamente significativos. En este sentido, particularmente relevante resulta conocer el grado de satisfacción de dicho colectivo con el programa formativo.</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Acción de mejora: el plan de mejora se actualiza en cada autoinforme y se publica en la web del título [PENDIENTE: enlace al plan de mejora vigente publicado]. Encuesta a empleadores diseñada por el Vicedecanato de Posgrado y Calidad (acción del autoinforme 2023-24), sin resultados disponibles en 2024-25 [PENDIENTE: confirmar estado de implantación]. Egresados: la participación de la cohorte 2023-24 es del 21,28% (10 de 47), todavía insuficiente para conclusiones estadísticamente significativas (AM-FFL-7.1). Estado: en curso.</w:t>
            </w:r>
          </w:p>
        </w:tc>
      </w:tr>
      <w:tr>
        <w:tc>
          <w:tcPr>
            <w:tcW w:type="dxa" w:w="1354"/>
          </w:tcPr>
          <w:p>
            <w:r/>
          </w:p>
        </w:tc>
        <w:tc>
          <w:tcPr>
            <w:tcW w:type="dxa" w:w="4122"/>
          </w:tcPr>
          <w:p>
            <w:r>
              <w:t>CRITERIO 3. DISEÑO, ORGANIZACIÓN Y DESARROLLO DEL PROGRAMA FORMATIVO. Aspecto que debe ser subsanado: Se deben analizar las causas de la baja satisfacción de los estudiantes con la coordinación académica del grado e implementar las acciones oportunas para mejorar esa coordinación.</w:t>
            </w:r>
          </w:p>
        </w:tc>
        <w:tc>
          <w:tcPr>
            <w:tcW w:type="dxa" w:w="4520"/>
          </w:tcPr>
          <w:p>
            <w:r>
              <w:t>Acción de mejora: seguimiento de las asignaturas compartidas por varios profesores y reuniones con el profesorado implicado (autoinforme 2023-24). Ante el descenso de ISGC-P04-10 a 2,88 en 2024-25, se refuerza con AM-FFL-3.1 (análisis de causas por curso y plan de coordinación de asignaturas compartidas). Evidencia: [PENDIENTE: actas de las reuniones de coordinación de 2024-25]. Indicador: ISGC-P04-10. Estado: en curso.</w:t>
            </w:r>
          </w:p>
        </w:tc>
      </w:tr>
      <w:tr>
        <w:tc>
          <w:tcPr>
            <w:tcW w:type="dxa" w:w="1354"/>
          </w:tcPr>
          <w:p>
            <w:r/>
          </w:p>
        </w:tc>
        <w:tc>
          <w:tcPr>
            <w:tcW w:type="dxa" w:w="4122"/>
          </w:tcPr>
          <w:p>
            <w:r>
              <w:t>CRITERIO 4. PROFESORADO. Aspectos para la mejora del título: Se recomienda fomentar la participación del profesorado en proyectos de innovación educativa y mejora de la calidad docente. Se recomienda fomentar la participación del profesorado de la titulación en los programas de evaluación docente de la universidad.</w:t>
            </w:r>
          </w:p>
        </w:tc>
        <w:tc>
          <w:tcPr>
            <w:tcW w:type="dxa" w:w="4520"/>
          </w:tcPr>
          <w:p>
            <w:r>
              <w:t>Acción de mejora: difusión entre el profesorado del título de las convocatorias de innovación, formación y DOCENTIA (AM-FFL-4.1). Indicadores 2024-25: participación en innovación (ISGC-P05-03) 30,61%, frente al 15,56% de 2023-24; participación en DOCENTIA (ISGC-P05-05) 20,41%, frente al 13,33%. Estado: en curso.</w:t>
            </w:r>
          </w:p>
        </w:tc>
      </w:tr>
      <w:tr>
        <w:tc>
          <w:tcPr>
            <w:tcW w:type="dxa" w:w="1354"/>
          </w:tcPr>
          <w:p>
            <w:r/>
          </w:p>
        </w:tc>
        <w:tc>
          <w:tcPr>
            <w:tcW w:type="dxa" w:w="4122"/>
          </w:tcPr>
          <w:p>
            <w:r>
              <w:t>CRITERIO 5. RECURSOS Y APOYO A LA DOCENCIA. Aspectos que deben ser subsanados: Se deben analizar las causas que pueden estar detrás de los bajos niveles de participación en los programas de movilidad saliente y establecer acciones de mejora para aumentarla. Se debe mejorar la oferta de prácticas externas, con un número suficiente y adecuado de plazas. Se debe analizar si el personal administrativo que presta apoyo a la titulación resulta suficiente y su organización es la adecuada.</w:t>
            </w:r>
          </w:p>
        </w:tc>
        <w:tc>
          <w:tcPr>
            <w:tcW w:type="dxa" w:w="4520"/>
          </w:tcPr>
          <w:p>
            <w:r>
              <w:t>Acción de mejora: aumentar la información sobre los programas de movilidad, teniendo en cuenta la situación socioeconómica del alumnado (autoinforme 2023-24), reforzada con AM-FFL-5.1. Prácticas: ISGC-P04-08 alcanza 1,67 plazas por solicitud en 2024-25 [PENDIENTE: plazas y convenios del curso]. Personal de apoyo: [PENDIENTE: análisis de suficiencia del PTGAS por parte del centro; no consta acción en el plan anterior]. Estado: en curso.</w:t>
            </w:r>
          </w:p>
        </w:tc>
      </w:tr>
      <w:tr>
        <w:tc>
          <w:tcPr>
            <w:tcW w:type="dxa" w:w="1354"/>
          </w:tcPr>
          <w:p>
            <w:r/>
          </w:p>
        </w:tc>
        <w:tc>
          <w:tcPr>
            <w:tcW w:type="dxa" w:w="4122"/>
          </w:tcPr>
          <w:p>
            <w:r>
              <w:t>CRITERIO 6. RESULTADOS DEL PROGRAMA FORMATIVO. Aspecto para la mejora del título: Se recomienda continuar con el seguimiento de las tasas de graduación y abandono, con el fin de consolidar la tendencia positiva de los últimos cursos académicos.</w:t>
            </w:r>
          </w:p>
        </w:tc>
        <w:tc>
          <w:tcPr>
            <w:tcW w:type="dxa" w:w="4520"/>
          </w:tcPr>
          <w:p>
            <w:r>
              <w:t>Acción de mejora: seguimiento anual de ISGC-P04-04 e ISGC-P04-05 en el autoinforme; flexibilización de la matrícula de optativas en tercer curso y cursos de apoyo idiomático (autoinforme 2023-24). En 2024-25 el abandono baja al 18,2% (33,3% en 2023-24) y la graduación sube al 62,3%. Estado: en curso (seguimiento permanente).</w:t>
            </w:r>
          </w:p>
        </w:tc>
      </w:tr>
      <w:tr>
        <w:tc>
          <w:tcPr>
            <w:tcW w:type="dxa" w:w="1354"/>
          </w:tcPr>
          <w:p>
            <w:r/>
          </w:p>
        </w:tc>
        <w:tc>
          <w:tcPr>
            <w:tcW w:type="dxa" w:w="4122"/>
          </w:tcPr>
          <w:p>
            <w:r>
              <w:t>CRITERIO 7. ORIENTACIÓN ACADÉMICA, ORIENTACIÓN PROFESIONAL Y EMPLEABILIDAD. Aspectos que deben ser subsanados: Se deben obtener datos de satisfacción de empleadores con la formación recibida por los egresados. Se debe realizar un análisis y reflexión sobre la empleabilidad del título en relación con su sostenibilidad.</w:t>
            </w:r>
          </w:p>
        </w:tc>
        <w:tc>
          <w:tcPr>
            <w:tcW w:type="dxa" w:w="4520"/>
          </w:tcPr>
          <w:p>
            <w:r>
              <w:t>Acción de mejora: charlas y mesas redondas sobre salidas profesionales con expertos y egresados, previstas por la Subcomisión para la mejora del Grado, y contactos con la Oficina de Egresados (reunión de 09/06/2023) (autoinforme 2023-24). Se añade AM-FFL-7.1 (consulta a empleadores). El análisis de empleabilidad y sostenibilidad se recoge en los subcriterios 7.2 y 7.6. Evidencia: [PENDIENTE: confirmar actividades realizadas en 2024-25]. Estado: en curso.</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r w:rsidR="000A6DF3" w:rsidRPr="00EA51D0" w14:paraId="4CE3F94F" w14:textId="77777777" w:rsidTr="000A6DF3">
        <w:trPr>
          <w:jc w:val="center"/>
        </w:trPr>
        <w:tc>
          <w:tcPr>
            <w:tcW w:w="5000" w:type="pct"/>
            <w:shd w:val="clear" w:color="auto" w:fill="FFFFFF" w:themeFill="background1"/>
          </w:tcPr>
          <w:p w14:paraId="60E0351F" w14:textId="77777777" w:rsidR="000A6DF3" w:rsidRPr="00EA51D0" w:rsidRDefault="000A6DF3" w:rsidP="000A6DF3">
            <w:pPr>
              <w:pStyle w:val="Prrafodelista"/>
              <w:spacing w:before="60" w:after="60" w:line="240" w:lineRule="auto"/>
              <w:ind w:left="300"/>
              <w:contextualSpacing w:val="0"/>
              <w:rPr>
                <w:rFonts w:asciiTheme="minorHAnsi" w:hAnsiTheme="minorHAnsi" w:cstheme="minorHAnsi"/>
                <w:b/>
                <w:i/>
                <w:sz w:val="20"/>
                <w:szCs w:val="20"/>
              </w:rPr>
            </w:pPr>
          </w:p>
          <w:p w14:paraId="206EE4E8" w14:textId="7C1308AD" w:rsidR="000A6DF3" w:rsidRPr="00EA51D0" w:rsidRDefault="00156EE2" w:rsidP="000A6DF3">
            <w:pPr>
              <w:pStyle w:val="Prrafodelista"/>
              <w:spacing w:after="120" w:line="240" w:lineRule="auto"/>
              <w:ind w:left="360"/>
              <w:jc w:val="both"/>
              <w:rPr>
                <w:rStyle w:val="Hipervnculo"/>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fldChar w:fldCharType="begin"/>
            </w:r>
            <w:r w:rsidR="00A57666" w:rsidRPr="00EA51D0">
              <w:rPr>
                <w:rFonts w:asciiTheme="minorHAnsi" w:hAnsiTheme="minorHAnsi" w:cstheme="minorHAnsi"/>
                <w:bCs/>
                <w:i/>
                <w:color w:val="FF0000"/>
                <w:sz w:val="20"/>
                <w:szCs w:val="20"/>
              </w:rPr>
              <w:instrText>HYPERLINK "C:\\Users\\Juanma\\AppData\\Local\\Microsoft\\Windows\\INetCache\\Content.Outlook\\6Q9THQHQ\\Dimension_Criterio_Subcriterio_DEVA_GM.docx"</w:instrText>
            </w:r>
            <w:r w:rsidRPr="00EA51D0">
              <w:rPr>
                <w:rFonts w:asciiTheme="minorHAnsi" w:hAnsiTheme="minorHAnsi" w:cstheme="minorHAnsi"/>
                <w:bCs/>
                <w:i/>
                <w:color w:val="FF0000"/>
                <w:sz w:val="20"/>
                <w:szCs w:val="20"/>
              </w:rPr>
              <w:fldChar w:fldCharType="separate"/>
            </w:r>
            <w:r w:rsidR="000A6DF3" w:rsidRPr="00EA51D0">
              <w:rPr>
                <w:rStyle w:val="Hipervnculo"/>
                <w:rFonts w:asciiTheme="minorHAnsi" w:hAnsiTheme="minorHAnsi" w:cstheme="minorHAnsi"/>
                <w:bCs/>
                <w:i/>
                <w:color w:val="FF0000"/>
                <w:sz w:val="20"/>
                <w:szCs w:val="20"/>
              </w:rPr>
              <w:t xml:space="preserve">[Para cumplimentar los apartados de los </w:t>
            </w:r>
            <w:proofErr w:type="spellStart"/>
            <w:r w:rsidR="000A6DF3" w:rsidRPr="00EA51D0">
              <w:rPr>
                <w:rStyle w:val="Hipervnculo"/>
                <w:rFonts w:asciiTheme="minorHAnsi" w:hAnsiTheme="minorHAnsi" w:cstheme="minorHAnsi"/>
                <w:bCs/>
                <w:i/>
                <w:color w:val="FF0000"/>
                <w:sz w:val="20"/>
                <w:szCs w:val="20"/>
              </w:rPr>
              <w:t>subcriterios</w:t>
            </w:r>
            <w:proofErr w:type="spellEnd"/>
            <w:r w:rsidR="000A6DF3" w:rsidRPr="00EA51D0">
              <w:rPr>
                <w:rStyle w:val="Hipervnculo"/>
                <w:rFonts w:asciiTheme="minorHAnsi" w:hAnsiTheme="minorHAnsi" w:cstheme="minorHAnsi"/>
                <w:bCs/>
                <w:i/>
                <w:color w:val="FF0000"/>
                <w:sz w:val="20"/>
                <w:szCs w:val="20"/>
              </w:rPr>
              <w:t xml:space="preserve"> consultar apartado directrices del </w:t>
            </w:r>
            <w:r w:rsidR="00C6358C" w:rsidRPr="00EA51D0">
              <w:rPr>
                <w:rStyle w:val="Hipervnculo"/>
                <w:rFonts w:asciiTheme="minorHAnsi" w:hAnsiTheme="minorHAnsi" w:cstheme="minorHAnsi"/>
                <w:bCs/>
                <w:i/>
                <w:color w:val="FF0000"/>
                <w:sz w:val="20"/>
                <w:szCs w:val="20"/>
              </w:rPr>
              <w:t>d</w:t>
            </w:r>
            <w:r w:rsidR="000A6DF3" w:rsidRPr="00EA51D0">
              <w:rPr>
                <w:rStyle w:val="Hipervnculo"/>
                <w:rFonts w:asciiTheme="minorHAnsi" w:hAnsiTheme="minorHAnsi" w:cstheme="minorHAnsi"/>
                <w:bCs/>
                <w:i/>
                <w:color w:val="FF0000"/>
                <w:sz w:val="20"/>
                <w:szCs w:val="20"/>
              </w:rPr>
              <w:t xml:space="preserve">ocumento DIMENSIONES, CRITERIOS Y SUBCRITERIOS </w:t>
            </w:r>
            <w:r w:rsidR="00337274" w:rsidRPr="00EA51D0">
              <w:rPr>
                <w:rStyle w:val="Hipervnculo"/>
                <w:rFonts w:asciiTheme="minorHAnsi" w:hAnsiTheme="minorHAnsi" w:cstheme="minorHAnsi"/>
                <w:bCs/>
                <w:i/>
                <w:color w:val="FF0000"/>
                <w:sz w:val="20"/>
                <w:szCs w:val="20"/>
              </w:rPr>
              <w:t>ACCUA</w:t>
            </w:r>
            <w:r w:rsidR="000A6DF3" w:rsidRPr="00EA51D0">
              <w:rPr>
                <w:rStyle w:val="Hipervnculo"/>
                <w:rFonts w:asciiTheme="minorHAnsi" w:hAnsiTheme="minorHAnsi" w:cstheme="minorHAnsi"/>
                <w:bCs/>
                <w:i/>
                <w:color w:val="FF0000"/>
                <w:sz w:val="20"/>
                <w:szCs w:val="20"/>
              </w:rPr>
              <w:t xml:space="preserve"> TITULOS DE GRADO Y MÁSTER]</w:t>
            </w:r>
          </w:p>
          <w:p w14:paraId="04730DC5" w14:textId="6CDC5D4E" w:rsidR="000A6DF3" w:rsidRPr="00EA51D0" w:rsidRDefault="00156EE2" w:rsidP="00CD7A9C">
            <w:pPr>
              <w:pStyle w:val="Prrafodelista"/>
              <w:spacing w:before="60" w:after="60" w:line="240" w:lineRule="auto"/>
              <w:ind w:left="300"/>
              <w:contextualSpacing w:val="0"/>
              <w:rPr>
                <w:rFonts w:asciiTheme="minorHAnsi" w:hAnsiTheme="minorHAnsi" w:cstheme="minorHAnsi"/>
                <w:b/>
                <w:i/>
                <w:sz w:val="20"/>
                <w:szCs w:val="20"/>
              </w:rPr>
            </w:pPr>
            <w:r w:rsidRPr="00EA51D0">
              <w:rPr>
                <w:rFonts w:asciiTheme="minorHAnsi" w:hAnsiTheme="minorHAnsi" w:cstheme="minorHAnsi"/>
                <w:bCs/>
                <w:i/>
                <w:color w:val="FF0000"/>
                <w:sz w:val="20"/>
                <w:szCs w:val="20"/>
              </w:rPr>
              <w:fldChar w:fldCharType="end"/>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14:paraId="34A81CEC" w14:textId="77777777" w:rsidR="000D730B" w:rsidRPr="00EA51D0" w:rsidRDefault="000D730B" w:rsidP="000D730B">
      <w:pPr>
        <w:spacing w:after="120" w:line="240" w:lineRule="auto"/>
        <w:ind w:left="360"/>
        <w:contextualSpacing/>
        <w:jc w:val="both"/>
        <w:rPr>
          <w:rFonts w:asciiTheme="minorHAnsi" w:hAnsiTheme="minorHAnsi"/>
          <w:sz w:val="20"/>
          <w:szCs w:val="20"/>
        </w:rPr>
      </w:pPr>
      <w:r w:rsidRPr="00EA51D0">
        <w:rPr>
          <w:rFonts w:asciiTheme="minorHAnsi" w:hAnsiTheme="minorHAnsi"/>
          <w:sz w:val="20"/>
          <w:szCs w:val="20"/>
        </w:rPr>
        <w:t xml:space="preserve">El desarrollo del plan de estudios, conforme a la memoria verificada </w:t>
      </w:r>
      <w:r w:rsidRPr="00EA51D0">
        <w:rPr>
          <w:rFonts w:asciiTheme="minorHAnsi" w:hAnsiTheme="minorHAnsi" w:cstheme="minorHAnsi"/>
          <w:bCs/>
          <w:sz w:val="20"/>
          <w:szCs w:val="20"/>
        </w:rPr>
        <w:t>(</w:t>
      </w:r>
      <w:hyperlink r:id="rId17"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sz w:val="20"/>
          <w:szCs w:val="20"/>
        </w:rPr>
        <w:t xml:space="preserve">, es adecuado, coherente y no se han producido incidencias significativas, lo que ha permitido una correcta adquisición de las competencias por parte de los estudiantes. Este hecho se ve confirmado por los informes de seguimiento </w:t>
      </w:r>
      <w:r w:rsidRPr="00EA51D0">
        <w:rPr>
          <w:rFonts w:asciiTheme="minorHAnsi" w:hAnsiTheme="minorHAnsi" w:cstheme="minorHAnsi"/>
          <w:bCs/>
          <w:sz w:val="20"/>
          <w:szCs w:val="20"/>
        </w:rPr>
        <w:t>(</w:t>
      </w:r>
      <w:hyperlink r:id="rId18"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sz w:val="20"/>
          <w:szCs w:val="20"/>
        </w:rPr>
        <w:t>.</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686F13F3" w14:textId="77777777" w:rsidR="007800F5" w:rsidRPr="00EA51D0" w:rsidRDefault="007800F5" w:rsidP="007800F5">
      <w:pPr>
        <w:spacing w:after="0" w:line="240" w:lineRule="auto"/>
        <w:ind w:firstLine="360"/>
        <w:jc w:val="both"/>
        <w:rPr>
          <w:rFonts w:asciiTheme="minorHAnsi" w:hAnsiTheme="minorHAnsi"/>
          <w:i/>
          <w:color w:val="FF0000"/>
          <w:sz w:val="20"/>
          <w:szCs w:val="20"/>
        </w:rPr>
      </w:pPr>
      <w:r w:rsidRPr="00EA51D0">
        <w:rPr>
          <w:rFonts w:asciiTheme="minorHAnsi" w:hAnsiTheme="minorHAnsi"/>
          <w:i/>
          <w:color w:val="FF0000"/>
          <w:sz w:val="20"/>
          <w:szCs w:val="20"/>
        </w:rPr>
        <w:t>[Se recuerda la necesidad de incluir información en la web referida a:</w:t>
      </w:r>
    </w:p>
    <w:p w14:paraId="085D3F33" w14:textId="77777777" w:rsidR="007800F5" w:rsidRPr="00EA51D0" w:rsidRDefault="007800F5" w:rsidP="007800F5">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Actas de la Comisión de Garantía de la Calidad.</w:t>
      </w:r>
    </w:p>
    <w:p w14:paraId="7C4E4CE8" w14:textId="77777777" w:rsidR="007800F5" w:rsidRPr="00EA51D0" w:rsidRDefault="007800F5" w:rsidP="007800F5">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Guías docentes, especificando las asignaturas que se imparten en otras lenguas].</w:t>
      </w: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color w:val="00B0F0"/>
          <w:sz w:val="20"/>
          <w:szCs w:val="20"/>
        </w:rPr>
      </w:pPr>
      <w:r w:rsidRPr="00EA51D0">
        <w:rPr>
          <w:rFonts w:cs="Calibri"/>
          <w:sz w:val="20"/>
          <w:szCs w:val="20"/>
        </w:rPr>
        <w:t xml:space="preserve">Las modalidades de impartición del título se corresponden con la memoria verificada </w:t>
      </w:r>
      <w:r w:rsidRPr="00EA51D0">
        <w:rPr>
          <w:rFonts w:cs="Calibri"/>
          <w:color w:val="FF0000"/>
          <w:sz w:val="20"/>
          <w:szCs w:val="20"/>
        </w:rPr>
        <w:t>(y en su caso modificada)</w:t>
      </w:r>
      <w:r w:rsidRPr="00EA51D0">
        <w:rPr>
          <w:rFonts w:cs="Calibri"/>
          <w:color w:val="00B0F0"/>
          <w:sz w:val="20"/>
          <w:szCs w:val="20"/>
        </w:rPr>
        <w:t>.</w:t>
      </w:r>
    </w:p>
    <w:p w14:paraId="4C9B6328" w14:textId="77777777" w:rsidR="000D730B" w:rsidRPr="00EA51D0" w:rsidRDefault="000D730B" w:rsidP="000D730B">
      <w:pPr>
        <w:spacing w:after="0" w:line="240" w:lineRule="auto"/>
        <w:jc w:val="both"/>
        <w:rPr>
          <w:rFonts w:cs="Calibri"/>
          <w:sz w:val="20"/>
          <w:szCs w:val="20"/>
        </w:rPr>
      </w:pPr>
    </w:p>
    <w:p w14:paraId="0037E208" w14:textId="77777777" w:rsidR="000D730B" w:rsidRPr="00EA51D0" w:rsidRDefault="000D730B" w:rsidP="000D730B">
      <w:pPr>
        <w:spacing w:after="0" w:line="240" w:lineRule="auto"/>
        <w:ind w:left="360"/>
        <w:jc w:val="both"/>
        <w:rPr>
          <w:rFonts w:cs="Calibri"/>
          <w:color w:val="00B0F0"/>
          <w:sz w:val="20"/>
          <w:szCs w:val="20"/>
        </w:rPr>
      </w:pPr>
      <w:r w:rsidRPr="00EA51D0">
        <w:rPr>
          <w:rFonts w:asciiTheme="minorHAnsi" w:hAnsiTheme="minorHAnsi"/>
          <w:color w:val="FF0000"/>
          <w:sz w:val="20"/>
          <w:szCs w:val="20"/>
          <w:shd w:val="clear" w:color="auto" w:fill="FFFFFF"/>
        </w:rPr>
        <w:t xml:space="preserve">Rellenar solo en su caso: </w:t>
      </w:r>
      <w:r w:rsidRPr="00EA51D0">
        <w:rPr>
          <w:rFonts w:cs="Calibri"/>
          <w:sz w:val="20"/>
          <w:szCs w:val="20"/>
        </w:rPr>
        <w:t>el título se imparte en varias modalidades de enseñanza, y posee coordinación docente entre las diferentes modalidades al objeto de que la adquisición de competencias y los resultados de aprendizaje sean homogéneos en todas las modalidades implicadas.</w:t>
      </w: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01AECD14"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Respecto a la gestión de los TFG/TFM, estos son lo suficientemente ágiles y transparentes como para permitir la finalización de la Titulación en los plazos proyectados. Ello incluye aspectos diversos tales como los criterios de selección de TFG/TFM, listado de la oferta de TFG/TFM, por parte de los tutores, la asignación de tutores, temáticas de referencia, matriculación, sistemas de adscripción del alumnado a un/a tutor/a, mecanismos de elección de temática, calendario de ejecución del TFM, convocatorias de defensa pública, etc. Para nuestro </w:t>
      </w:r>
      <w:r w:rsidRPr="00EA51D0">
        <w:rPr>
          <w:rFonts w:asciiTheme="minorHAnsi" w:hAnsiTheme="minorHAnsi" w:cstheme="minorHAnsi"/>
          <w:color w:val="FF0000"/>
          <w:sz w:val="20"/>
          <w:szCs w:val="20"/>
        </w:rPr>
        <w:t>centro XXXXXXXX</w:t>
      </w:r>
      <w:r w:rsidRPr="00EA51D0">
        <w:rPr>
          <w:rFonts w:asciiTheme="minorHAnsi" w:hAnsiTheme="minorHAnsi" w:cstheme="minorHAnsi"/>
          <w:sz w:val="20"/>
          <w:szCs w:val="20"/>
        </w:rPr>
        <w:t>, la normativa de los TFG/TFM aplicables es la indicada a continuación a nivel UCA (</w:t>
      </w:r>
      <w:hyperlink r:id="rId21" w:history="1">
        <w:r w:rsidRPr="00EA51D0">
          <w:rPr>
            <w:rStyle w:val="Hipervnculo"/>
            <w:sz w:val="20"/>
            <w:szCs w:val="20"/>
          </w:rPr>
          <w:t>Reglamento marco UCA/CG07/2012, de trabajos fin de grado y fin de máster de la Universidad de Cádiz</w:t>
        </w:r>
      </w:hyperlink>
      <w:r w:rsidRPr="00EA51D0">
        <w:rPr>
          <w:rFonts w:asciiTheme="minorHAnsi" w:hAnsiTheme="minorHAnsi" w:cstheme="minorHAnsi"/>
          <w:sz w:val="20"/>
          <w:szCs w:val="20"/>
        </w:rPr>
        <w:t xml:space="preserve">), y a nivel centro </w:t>
      </w:r>
      <w:r w:rsidRPr="00EA51D0">
        <w:rPr>
          <w:rFonts w:asciiTheme="minorHAnsi" w:hAnsiTheme="minorHAnsi" w:cstheme="minorHAnsi"/>
          <w:bCs/>
          <w:sz w:val="20"/>
          <w:szCs w:val="20"/>
        </w:rPr>
        <w:t>(</w:t>
      </w:r>
      <w:hyperlink r:id="rId22"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12DF8D3A" w14:textId="2ED305C0" w:rsidR="00C625A8" w:rsidRPr="00EA51D0" w:rsidRDefault="007D51FD" w:rsidP="00C625A8">
      <w:pPr>
        <w:pStyle w:val="AGAETexto"/>
        <w:spacing w:before="0" w:after="0" w:line="240" w:lineRule="auto"/>
        <w:ind w:left="426"/>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 xml:space="preserve">[Se recomienda incluir </w:t>
      </w:r>
      <w:r w:rsidR="008F50EF" w:rsidRPr="00EA51D0">
        <w:rPr>
          <w:rFonts w:asciiTheme="minorHAnsi" w:hAnsiTheme="minorHAnsi" w:cstheme="minorHAnsi"/>
          <w:i/>
          <w:color w:val="FF0000"/>
          <w:sz w:val="20"/>
          <w:szCs w:val="20"/>
        </w:rPr>
        <w:t xml:space="preserve">la </w:t>
      </w:r>
      <w:r w:rsidRPr="00EA51D0">
        <w:rPr>
          <w:rFonts w:asciiTheme="minorHAnsi" w:hAnsiTheme="minorHAnsi" w:cstheme="minorHAnsi"/>
          <w:i/>
          <w:color w:val="FF0000"/>
          <w:sz w:val="20"/>
          <w:szCs w:val="20"/>
        </w:rPr>
        <w:t xml:space="preserve">información de los reconocimientos de créditos o convalidaciones durante el periodo sometido a renovación de la acreditación incorporando información agregada (ECTS reconocidos, asignatura en la titulación de origen (Grado, Formación Profesional, título propio), y asignatura reconocida, etc.)  </w:t>
      </w:r>
      <w:hyperlink r:id="rId23" w:history="1">
        <w:r w:rsidR="008F50EF" w:rsidRPr="00EA51D0">
          <w:rPr>
            <w:rStyle w:val="Hipervnculo"/>
            <w:rFonts w:asciiTheme="minorHAnsi" w:hAnsiTheme="minorHAnsi" w:cstheme="minorHAnsi"/>
            <w:i/>
            <w:sz w:val="20"/>
            <w:szCs w:val="20"/>
          </w:rPr>
          <w:t>https://data.uca.es/lincebi</w:t>
        </w:r>
      </w:hyperlink>
      <w:r w:rsidR="008F50EF" w:rsidRPr="00EA51D0">
        <w:rPr>
          <w:rFonts w:asciiTheme="minorHAnsi" w:hAnsiTheme="minorHAnsi" w:cstheme="minorHAnsi"/>
          <w:i/>
          <w:color w:val="FF0000"/>
          <w:sz w:val="20"/>
          <w:szCs w:val="20"/>
        </w:rPr>
        <w:t xml:space="preserve"> -</w:t>
      </w:r>
      <w:r w:rsidRPr="00EA51D0">
        <w:rPr>
          <w:rFonts w:asciiTheme="minorHAnsi" w:hAnsiTheme="minorHAnsi" w:cstheme="minorHAnsi"/>
          <w:i/>
          <w:color w:val="FF0000"/>
          <w:sz w:val="20"/>
          <w:szCs w:val="20"/>
        </w:rPr>
        <w:t xml:space="preserve"> </w:t>
      </w:r>
      <w:r w:rsidR="008F50EF" w:rsidRPr="00EA51D0">
        <w:rPr>
          <w:rFonts w:asciiTheme="minorHAnsi" w:hAnsiTheme="minorHAnsi" w:cstheme="minorHAnsi"/>
          <w:i/>
          <w:color w:val="FF0000"/>
          <w:sz w:val="20"/>
          <w:szCs w:val="20"/>
        </w:rPr>
        <w:t xml:space="preserve">Datos Académicos/Alumnado </w:t>
      </w:r>
      <w:r w:rsidRPr="00EA51D0">
        <w:rPr>
          <w:rFonts w:asciiTheme="minorHAnsi" w:hAnsiTheme="minorHAnsi" w:cstheme="minorHAnsi"/>
          <w:i/>
          <w:color w:val="FF0000"/>
          <w:sz w:val="20"/>
          <w:szCs w:val="20"/>
        </w:rPr>
        <w:t>&gt; Informe de créditos reconocidos por curso académico y plan de estudios</w:t>
      </w:r>
      <w:r w:rsidR="002838D1" w:rsidRPr="00EA51D0">
        <w:rPr>
          <w:rFonts w:asciiTheme="minorHAnsi" w:hAnsiTheme="minorHAnsi" w:cstheme="minorHAnsi"/>
          <w:i/>
          <w:color w:val="FF0000"/>
          <w:sz w:val="20"/>
          <w:szCs w:val="20"/>
        </w:rPr>
        <w:t xml:space="preserve"> </w:t>
      </w: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48674FA4" w14:textId="77777777" w:rsidR="001E326E" w:rsidRPr="00EA51D0" w:rsidRDefault="001E326E" w:rsidP="001E326E">
      <w:pPr>
        <w:pStyle w:val="AGAETexto"/>
        <w:spacing w:before="0" w:after="0" w:line="240" w:lineRule="auto"/>
        <w:ind w:left="426"/>
        <w:rPr>
          <w:rFonts w:asciiTheme="minorHAnsi" w:hAnsiTheme="minorHAnsi"/>
          <w:i/>
          <w:color w:val="FF0000"/>
          <w:sz w:val="20"/>
          <w:szCs w:val="20"/>
        </w:rPr>
      </w:pPr>
      <w:r w:rsidRPr="00EA51D0">
        <w:rPr>
          <w:rFonts w:asciiTheme="minorHAnsi" w:hAnsiTheme="minorHAnsi" w:cstheme="minorHAnsi"/>
          <w:i/>
          <w:color w:val="FF0000"/>
          <w:sz w:val="20"/>
          <w:szCs w:val="20"/>
        </w:rPr>
        <w:t>[Se recomienda indicar el número de créditos reconocidos por estudiantes por experiencia profesional entre otros criterios].</w:t>
      </w: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sz w:val="20"/>
          <w:szCs w:val="20"/>
        </w:rPr>
        <w:t xml:space="preserve">Así mismo, los estudiantes tienen que superar cada curso académico un número de créditos para poder continuar sus estudios. Esto se describe en la </w:t>
      </w:r>
      <w:hyperlink r:id="rId24" w:history="1">
        <w:r w:rsidRPr="00EA51D0">
          <w:rPr>
            <w:rStyle w:val="Hipervnculo"/>
            <w:rFonts w:asciiTheme="minorHAnsi" w:hAnsiTheme="minorHAnsi" w:cstheme="minorHAnsi"/>
            <w:sz w:val="20"/>
            <w:szCs w:val="20"/>
          </w:rPr>
          <w:t>web de la oficina del estudiante</w:t>
        </w:r>
      </w:hyperlink>
      <w:r w:rsidRPr="00EA51D0">
        <w:rPr>
          <w:rStyle w:val="markedcontent"/>
          <w:rFonts w:asciiTheme="minorHAnsi" w:hAnsiTheme="minorHAnsi" w:cstheme="minorHAnsi"/>
          <w:sz w:val="20"/>
          <w:szCs w:val="20"/>
        </w:rPr>
        <w:t xml:space="preserve">, en el </w:t>
      </w:r>
      <w:hyperlink r:id="rId25" w:history="1">
        <w:r w:rsidRPr="00EA51D0">
          <w:rPr>
            <w:rStyle w:val="Hipervnculo"/>
            <w:rFonts w:asciiTheme="minorHAnsi" w:hAnsiTheme="minorHAnsi" w:cstheme="minorHAnsi"/>
            <w:sz w:val="20"/>
            <w:szCs w:val="20"/>
          </w:rPr>
          <w:t>Reglamento por el que se establecen las normas de Progreso y Permanencia para los estudios oficiales de Grado en la Universidad de Cádiz</w:t>
        </w:r>
      </w:hyperlink>
      <w:r w:rsidRPr="00EA51D0">
        <w:rPr>
          <w:rStyle w:val="markedcontent"/>
          <w:rFonts w:asciiTheme="minorHAnsi" w:hAnsiTheme="minorHAnsi" w:cstheme="minorHAnsi"/>
          <w:sz w:val="20"/>
          <w:szCs w:val="20"/>
        </w:rPr>
        <w:t xml:space="preserve"> y en el </w:t>
      </w:r>
      <w:hyperlink r:id="rId26" w:history="1">
        <w:r w:rsidRPr="00EA51D0">
          <w:rPr>
            <w:rStyle w:val="Hipervnculo"/>
            <w:rFonts w:asciiTheme="minorHAnsi" w:hAnsiTheme="minorHAnsi" w:cstheme="minorHAnsi"/>
            <w:sz w:val="20"/>
            <w:szCs w:val="20"/>
          </w:rPr>
          <w:t>Reglamento por el que se establecen las Normas de Progreso y Permanencia para los estudios oficiales de Máster en la Universidad de Cádiz</w:t>
        </w:r>
      </w:hyperlink>
      <w:r w:rsidRPr="00EA51D0">
        <w:rPr>
          <w:rFonts w:asciiTheme="minorHAnsi" w:hAnsiTheme="minorHAnsi" w:cstheme="minorHAnsi"/>
          <w:sz w:val="20"/>
          <w:szCs w:val="20"/>
        </w:rPr>
        <w:t>.</w:t>
      </w:r>
    </w:p>
    <w:p w14:paraId="1502FE2B" w14:textId="77777777" w:rsidR="001E326E" w:rsidRPr="00EA51D0" w:rsidRDefault="001E326E" w:rsidP="001E326E">
      <w:pPr>
        <w:spacing w:after="0" w:line="240" w:lineRule="auto"/>
        <w:ind w:firstLine="360"/>
        <w:jc w:val="both"/>
        <w:rPr>
          <w:rFonts w:asciiTheme="minorHAnsi" w:hAnsiTheme="minorHAnsi"/>
          <w:i/>
          <w:color w:val="FF0000"/>
          <w:sz w:val="20"/>
          <w:szCs w:val="20"/>
        </w:rPr>
      </w:pPr>
      <w:r w:rsidRPr="00EA51D0">
        <w:rPr>
          <w:rFonts w:asciiTheme="minorHAnsi" w:hAnsiTheme="minorHAnsi"/>
          <w:i/>
          <w:color w:val="FF0000"/>
          <w:sz w:val="20"/>
          <w:szCs w:val="20"/>
        </w:rPr>
        <w:t>[Se recuerda la necesidad de incluir información referida a:</w:t>
      </w:r>
    </w:p>
    <w:p w14:paraId="2EDD6AF3" w14:textId="77777777" w:rsidR="001E326E" w:rsidRPr="00EA51D0" w:rsidRDefault="001E326E" w:rsidP="001E326E">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 xml:space="preserve">En su caso, de estar previstos complementos formativos, debería documentarse el alumnado que ha cursado los mismos con referencia en cada caso a la titulación previa.  </w:t>
      </w:r>
    </w:p>
    <w:p w14:paraId="7F5CB002" w14:textId="77777777" w:rsidR="001E326E" w:rsidRPr="00EA51D0" w:rsidRDefault="001E326E" w:rsidP="001E326E">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Promedio de créditos en complementos formativos del alumnado que los han cursado.</w:t>
      </w:r>
    </w:p>
    <w:p w14:paraId="21D944B9" w14:textId="77777777" w:rsidR="001E326E" w:rsidRPr="00EA51D0" w:rsidRDefault="001E326E" w:rsidP="001E326E">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Complementos formativos (si existen). Alumnado titulado que han cursado complementos formativos].</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23E6AF27" w14:textId="4E0E8427" w:rsidR="003017E9" w:rsidRPr="00EA51D0" w:rsidRDefault="003017E9" w:rsidP="003017E9">
      <w:pPr>
        <w:pStyle w:val="AGAETexto"/>
        <w:spacing w:before="0" w:after="0" w:line="240" w:lineRule="auto"/>
        <w:ind w:left="360"/>
        <w:rPr>
          <w:rFonts w:asciiTheme="minorHAnsi" w:hAnsiTheme="minorHAnsi" w:cstheme="minorHAnsi"/>
          <w:sz w:val="20"/>
          <w:szCs w:val="20"/>
        </w:rPr>
      </w:pPr>
      <w:r w:rsidRPr="00EA51D0">
        <w:rPr>
          <w:rFonts w:asciiTheme="minorHAnsi" w:hAnsiTheme="minorHAnsi" w:cstheme="minorHAnsi"/>
          <w:sz w:val="20"/>
          <w:szCs w:val="20"/>
        </w:rPr>
        <w:t xml:space="preserve">El número de estudiantes de nuevo ingreso se corresponde con lo establecido en la Memoria verificada. El perfil del estudiante de ingreso del título </w:t>
      </w:r>
      <w:r w:rsidRPr="00EA51D0">
        <w:rPr>
          <w:rFonts w:asciiTheme="minorHAnsi" w:hAnsiTheme="minorHAnsi" w:cstheme="minorHAnsi"/>
          <w:bCs/>
          <w:sz w:val="20"/>
          <w:szCs w:val="20"/>
        </w:rPr>
        <w:t>(</w:t>
      </w:r>
      <w:hyperlink r:id="rId27"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y los criterios de acceso y admisión </w:t>
      </w:r>
      <w:r w:rsidRPr="00EA51D0">
        <w:rPr>
          <w:rFonts w:asciiTheme="minorHAnsi" w:hAnsiTheme="minorHAnsi" w:cstheme="minorHAnsi"/>
          <w:bCs/>
          <w:sz w:val="20"/>
          <w:szCs w:val="20"/>
        </w:rPr>
        <w:t>(</w:t>
      </w:r>
      <w:hyperlink r:id="rId28" w:history="1">
        <w:r w:rsidRPr="00EA51D0">
          <w:rPr>
            <w:rStyle w:val="Hipervnculo"/>
            <w:rFonts w:asciiTheme="minorHAnsi" w:hAnsiTheme="minorHAnsi" w:cstheme="minorHAnsi"/>
            <w:bCs/>
            <w:color w:val="FF0000"/>
            <w:sz w:val="20"/>
            <w:szCs w:val="20"/>
          </w:rPr>
          <w:t>http://xxxxxx.uca.es</w:t>
        </w:r>
      </w:hyperlink>
      <w:r w:rsidR="007E6F3D" w:rsidRPr="00EA51D0">
        <w:rPr>
          <w:rStyle w:val="Hipervnculo"/>
          <w:rFonts w:asciiTheme="minorHAnsi" w:hAnsiTheme="minorHAnsi" w:cstheme="minorHAnsi"/>
          <w:bCs/>
          <w:color w:val="FF0000"/>
          <w:sz w:val="20"/>
          <w:szCs w:val="20"/>
        </w:rPr>
        <w:t xml:space="preserve"> - (Real Decreto 534/2024)</w:t>
      </w:r>
      <w:r w:rsidRPr="00EA51D0">
        <w:rPr>
          <w:rFonts w:asciiTheme="minorHAnsi" w:hAnsiTheme="minorHAnsi" w:cstheme="minorHAnsi"/>
          <w:bCs/>
          <w:sz w:val="20"/>
          <w:szCs w:val="20"/>
        </w:rPr>
        <w:t xml:space="preserve">) los cuales son </w:t>
      </w:r>
      <w:r w:rsidRPr="00EA51D0">
        <w:rPr>
          <w:rFonts w:asciiTheme="minorHAnsi" w:hAnsiTheme="minorHAnsi" w:cstheme="minorHAnsi"/>
          <w:sz w:val="20"/>
          <w:szCs w:val="20"/>
        </w:rPr>
        <w:t>coherentes con la tipología de la titulación de referencia, se ajustan a la tipología de la titulación y no generan disfuncionalidades en el desarrollo de la misma, y garantizan la adquisición de las competencias establecidas por el Título</w:t>
      </w:r>
      <w:r w:rsidRPr="00EA51D0">
        <w:rPr>
          <w:rFonts w:asciiTheme="minorHAnsi" w:hAnsiTheme="minorHAnsi" w:cstheme="minorHAnsi"/>
          <w:color w:val="00B0F0"/>
          <w:sz w:val="20"/>
          <w:szCs w:val="20"/>
        </w:rPr>
        <w:t xml:space="preserve">. </w:t>
      </w:r>
      <w:r w:rsidRPr="00EA51D0">
        <w:rPr>
          <w:rFonts w:asciiTheme="minorHAnsi" w:hAnsiTheme="minorHAnsi" w:cstheme="minorHAnsi"/>
          <w:sz w:val="20"/>
          <w:szCs w:val="20"/>
        </w:rPr>
        <w:t xml:space="preserve">Asimismo, contamos con información previa a la matriculación </w:t>
      </w:r>
      <w:r w:rsidRPr="00EA51D0">
        <w:rPr>
          <w:rFonts w:asciiTheme="minorHAnsi" w:hAnsiTheme="minorHAnsi" w:cstheme="minorHAnsi"/>
          <w:bCs/>
          <w:sz w:val="20"/>
          <w:szCs w:val="20"/>
        </w:rPr>
        <w:t>(</w:t>
      </w:r>
      <w:hyperlink r:id="rId29"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información dirigida a estudiantes de nuevo ingreso </w:t>
      </w:r>
      <w:r w:rsidRPr="00EA51D0">
        <w:rPr>
          <w:rFonts w:asciiTheme="minorHAnsi" w:hAnsiTheme="minorHAnsi" w:cstheme="minorHAnsi"/>
          <w:bCs/>
          <w:sz w:val="20"/>
          <w:szCs w:val="20"/>
        </w:rPr>
        <w:t>(</w:t>
      </w:r>
      <w:hyperlink r:id="rId30"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e información sobre apoyo y orientación para los estudiantes una vez matriculados </w:t>
      </w:r>
      <w:r w:rsidRPr="00EA51D0">
        <w:rPr>
          <w:rFonts w:asciiTheme="minorHAnsi" w:hAnsiTheme="minorHAnsi" w:cstheme="minorHAnsi"/>
          <w:bCs/>
          <w:sz w:val="20"/>
          <w:szCs w:val="20"/>
        </w:rPr>
        <w:t>(</w:t>
      </w:r>
      <w:hyperlink r:id="rId31"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444355AE" w14:textId="77777777" w:rsidR="003017E9" w:rsidRPr="00EA51D0" w:rsidRDefault="003017E9" w:rsidP="003017E9">
      <w:pPr>
        <w:spacing w:after="0" w:line="240" w:lineRule="auto"/>
        <w:ind w:firstLine="360"/>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 xml:space="preserve">[Comentar en su caso: </w:t>
      </w:r>
    </w:p>
    <w:p w14:paraId="663AC5CE" w14:textId="77777777" w:rsidR="003017E9" w:rsidRPr="00EA51D0" w:rsidRDefault="003017E9" w:rsidP="003017E9">
      <w:pPr>
        <w:pStyle w:val="Prrafodelista"/>
        <w:numPr>
          <w:ilvl w:val="0"/>
          <w:numId w:val="24"/>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tamaños de los grupos son adecuados para la consecución de los objetivos de aprendizaje y la consecución de las competencias previstas en la Memoria verificada</w:t>
      </w:r>
    </w:p>
    <w:p w14:paraId="77C3689E" w14:textId="77777777" w:rsidR="003017E9" w:rsidRPr="00EA51D0" w:rsidRDefault="003017E9" w:rsidP="003017E9">
      <w:pPr>
        <w:pStyle w:val="Prrafodelista"/>
        <w:numPr>
          <w:ilvl w:val="0"/>
          <w:numId w:val="24"/>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Pruebas de admisión específicas previstas y sus ponderaciones. Debe justificarse su carácter público y su coherencia en la titulación de referencia].</w:t>
      </w: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4C39F3A0" w14:textId="77777777" w:rsidR="003017E9" w:rsidRPr="00EA51D0" w:rsidRDefault="003017E9" w:rsidP="003017E9">
      <w:pPr>
        <w:spacing w:after="0" w:line="240" w:lineRule="auto"/>
        <w:ind w:firstLine="360"/>
        <w:jc w:val="both"/>
        <w:rPr>
          <w:rFonts w:asciiTheme="minorHAnsi" w:hAnsiTheme="minorHAnsi"/>
          <w:i/>
          <w:color w:val="00B0F0"/>
          <w:sz w:val="20"/>
          <w:szCs w:val="20"/>
        </w:rPr>
      </w:pPr>
      <w:r w:rsidRPr="00EA51D0">
        <w:rPr>
          <w:rFonts w:asciiTheme="minorHAnsi" w:hAnsiTheme="minorHAnsi"/>
          <w:i/>
          <w:color w:val="FF0000"/>
          <w:sz w:val="20"/>
          <w:szCs w:val="20"/>
        </w:rPr>
        <w:t>[Se recuerda la necesidad de incluir información, en caso de títulos de máster, referida a:</w:t>
      </w:r>
    </w:p>
    <w:p w14:paraId="66441797"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la misma universidad.</w:t>
      </w:r>
    </w:p>
    <w:p w14:paraId="5D49ED38"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otras universidades andaluzas.</w:t>
      </w:r>
    </w:p>
    <w:p w14:paraId="781E76B9"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otras universidades del Estado.</w:t>
      </w:r>
    </w:p>
    <w:p w14:paraId="43BDA14D"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universidades extranjeras.</w:t>
      </w:r>
    </w:p>
    <w:p w14:paraId="5CE1D7D2"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Porcentaje de estudiantes con más de un 15% de créditos reconocidos].</w:t>
      </w:r>
    </w:p>
    <w:p w14:paraId="5F216CC0" w14:textId="77777777" w:rsidR="003017E9" w:rsidRPr="00EA51D0" w:rsidRDefault="003017E9" w:rsidP="003017E9">
      <w:pPr>
        <w:spacing w:after="0" w:line="240" w:lineRule="auto"/>
        <w:jc w:val="both"/>
        <w:rPr>
          <w:rFonts w:cs="Calibri"/>
          <w:sz w:val="20"/>
          <w:szCs w:val="20"/>
        </w:rPr>
      </w:pPr>
    </w:p>
    <w:p w14:paraId="1C9F8690" w14:textId="5CE93FD4" w:rsidR="000A6DF3" w:rsidRPr="00EA51D0" w:rsidRDefault="000A6DF3" w:rsidP="000A6DF3">
      <w:pPr>
        <w:pStyle w:val="AGAETexto"/>
        <w:spacing w:before="0" w:after="0" w:line="240" w:lineRule="auto"/>
        <w:ind w:left="360"/>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cstheme="minorHAnsi"/>
          <w:i/>
          <w:color w:val="FF0000"/>
          <w:sz w:val="20"/>
          <w:szCs w:val="20"/>
          <w:shd w:val="clear" w:color="auto" w:fill="FFFFFF"/>
        </w:rPr>
        <w:t>ISGC-</w:t>
      </w:r>
      <w:r w:rsidRPr="00EA51D0">
        <w:rPr>
          <w:rFonts w:asciiTheme="minorHAnsi" w:hAnsiTheme="minorHAnsi" w:cstheme="minorHAnsi"/>
          <w:i/>
          <w:color w:val="FF0000"/>
          <w:sz w:val="20"/>
          <w:szCs w:val="20"/>
          <w:shd w:val="clear" w:color="auto" w:fill="FFFFFF"/>
        </w:rPr>
        <w:t>P0</w:t>
      </w:r>
      <w:r w:rsidR="00A31851" w:rsidRPr="00EA51D0">
        <w:rPr>
          <w:rFonts w:asciiTheme="minorHAnsi" w:hAnsiTheme="minorHAnsi" w:cstheme="minorHAnsi"/>
          <w:i/>
          <w:color w:val="FF0000"/>
          <w:sz w:val="20"/>
          <w:szCs w:val="20"/>
          <w:shd w:val="clear" w:color="auto" w:fill="FFFFFF"/>
        </w:rPr>
        <w:t>4</w:t>
      </w:r>
      <w:r w:rsidRPr="00EA51D0">
        <w:rPr>
          <w:rFonts w:asciiTheme="minorHAnsi" w:hAnsiTheme="minorHAnsi" w:cstheme="minorHAnsi"/>
          <w:i/>
          <w:color w:val="FF0000"/>
          <w:sz w:val="20"/>
          <w:szCs w:val="20"/>
          <w:shd w:val="clear" w:color="auto" w:fill="FFFFFF"/>
        </w:rPr>
        <w:t xml:space="preserve"> del </w:t>
      </w:r>
      <w:r w:rsidR="00A31851" w:rsidRPr="00EA51D0">
        <w:rPr>
          <w:rFonts w:asciiTheme="minorHAnsi" w:hAnsiTheme="minorHAnsi" w:cstheme="minorHAnsi"/>
          <w:i/>
          <w:color w:val="FF0000"/>
          <w:sz w:val="20"/>
          <w:szCs w:val="20"/>
          <w:shd w:val="clear" w:color="auto" w:fill="FFFFFF"/>
        </w:rPr>
        <w:t>16 al 19</w:t>
      </w:r>
      <w:r w:rsidRPr="00EA51D0">
        <w:rPr>
          <w:rFonts w:asciiTheme="minorHAnsi" w:hAnsiTheme="minorHAnsi" w:cstheme="minorHAnsi"/>
          <w:i/>
          <w:color w:val="FF0000"/>
          <w:sz w:val="20"/>
          <w:szCs w:val="20"/>
          <w:shd w:val="clear" w:color="auto" w:fill="FFFFFF"/>
        </w:rPr>
        <w:t xml:space="preserve">. Anexo I de este </w:t>
      </w:r>
      <w:proofErr w:type="spellStart"/>
      <w:r w:rsidR="00540A6A" w:rsidRPr="00EA51D0">
        <w:rPr>
          <w:rFonts w:asciiTheme="minorHAnsi" w:hAnsiTheme="minorHAnsi" w:cstheme="minorHAnsi"/>
          <w:i/>
          <w:color w:val="FF0000"/>
          <w:sz w:val="20"/>
          <w:szCs w:val="20"/>
          <w:shd w:val="clear" w:color="auto" w:fill="FFFFFF"/>
        </w:rPr>
        <w:t>a</w:t>
      </w:r>
      <w:r w:rsidRPr="00EA51D0">
        <w:rPr>
          <w:rFonts w:asciiTheme="minorHAnsi" w:hAnsiTheme="minorHAnsi" w:cstheme="minorHAnsi"/>
          <w:i/>
          <w:color w:val="FF0000"/>
          <w:sz w:val="20"/>
          <w:szCs w:val="20"/>
          <w:shd w:val="clear" w:color="auto" w:fill="FFFFFF"/>
        </w:rPr>
        <w:t>utoi</w:t>
      </w:r>
      <w:r w:rsidR="00803761" w:rsidRPr="00EA51D0">
        <w:rPr>
          <w:rFonts w:asciiTheme="minorHAnsi" w:hAnsiTheme="minorHAnsi" w:cstheme="minorHAnsi"/>
          <w:i/>
          <w:color w:val="FF0000"/>
          <w:sz w:val="20"/>
          <w:szCs w:val="20"/>
          <w:shd w:val="clear" w:color="auto" w:fill="FFFFFF"/>
        </w:rPr>
        <w:t>n</w:t>
      </w:r>
      <w:r w:rsidRPr="00EA51D0">
        <w:rPr>
          <w:rFonts w:asciiTheme="minorHAnsi" w:hAnsiTheme="minorHAnsi" w:cstheme="minorHAnsi"/>
          <w:i/>
          <w:color w:val="FF0000"/>
          <w:sz w:val="20"/>
          <w:szCs w:val="20"/>
          <w:shd w:val="clear" w:color="auto" w:fill="FFFFFF"/>
        </w:rPr>
        <w:t>forme</w:t>
      </w:r>
      <w:proofErr w:type="spellEnd"/>
      <w:r w:rsidRPr="00EA51D0">
        <w:rPr>
          <w:rFonts w:asciiTheme="minorHAnsi" w:hAnsiTheme="minorHAnsi" w:cstheme="minorHAnsi"/>
          <w:i/>
          <w:color w:val="FF0000"/>
          <w:sz w:val="20"/>
          <w:szCs w:val="20"/>
          <w:shd w:val="clear" w:color="auto" w:fill="FFFFFF"/>
        </w:rPr>
        <w:t>]</w:t>
      </w:r>
    </w:p>
    <w:p w14:paraId="5E07D0AF" w14:textId="0141A40F" w:rsidR="00EE321D" w:rsidRPr="00EA51D0" w:rsidRDefault="00A03E0C" w:rsidP="00EE321D">
      <w:pPr>
        <w:pStyle w:val="AGAETexto"/>
        <w:spacing w:before="0" w:after="0" w:line="240" w:lineRule="auto"/>
        <w:ind w:left="360"/>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[RSGC-P04</w:t>
      </w:r>
      <w:r w:rsidR="00EE321D" w:rsidRPr="00EA51D0">
        <w:rPr>
          <w:rFonts w:asciiTheme="minorHAnsi" w:hAnsiTheme="minorHAnsi" w:cstheme="minorHAnsi"/>
          <w:i/>
          <w:color w:val="FF0000"/>
          <w:sz w:val="20"/>
          <w:szCs w:val="20"/>
          <w:shd w:val="clear" w:color="auto" w:fill="FFFFFF"/>
        </w:rPr>
        <w:t>-03:</w:t>
      </w:r>
      <w:r w:rsidRPr="00EA51D0">
        <w:rPr>
          <w:rFonts w:asciiTheme="minorHAnsi" w:hAnsiTheme="minorHAnsi" w:cstheme="minorHAnsi"/>
          <w:i/>
          <w:color w:val="FF0000"/>
          <w:sz w:val="20"/>
          <w:szCs w:val="20"/>
          <w:shd w:val="clear" w:color="auto" w:fill="FFFFFF"/>
        </w:rPr>
        <w:t xml:space="preserve"> Perfil de ingreso (</w:t>
      </w:r>
      <w:r w:rsidR="00EE321D" w:rsidRPr="00EA51D0">
        <w:rPr>
          <w:rFonts w:asciiTheme="minorHAnsi" w:hAnsiTheme="minorHAnsi" w:cstheme="minorHAnsi"/>
          <w:i/>
          <w:color w:val="FF0000"/>
          <w:sz w:val="20"/>
          <w:szCs w:val="20"/>
          <w:shd w:val="clear" w:color="auto" w:fill="FFFFFF"/>
        </w:rPr>
        <w:t>Informe de acceso a los títulos de la UCA y análisis del perfil de ingreso</w:t>
      </w:r>
      <w:r w:rsidRPr="00EA51D0">
        <w:rPr>
          <w:rFonts w:asciiTheme="minorHAnsi" w:hAnsiTheme="minorHAnsi" w:cstheme="minorHAnsi"/>
          <w:i/>
          <w:color w:val="FF0000"/>
          <w:sz w:val="20"/>
          <w:szCs w:val="20"/>
          <w:shd w:val="clear" w:color="auto" w:fill="FFFFFF"/>
        </w:rPr>
        <w:t>)</w:t>
      </w:r>
      <w:r w:rsidR="00EE321D" w:rsidRPr="00EA51D0">
        <w:rPr>
          <w:rFonts w:asciiTheme="minorHAnsi" w:hAnsiTheme="minorHAnsi" w:cstheme="minorHAnsi"/>
          <w:i/>
          <w:color w:val="FF0000"/>
          <w:sz w:val="20"/>
          <w:szCs w:val="20"/>
          <w:shd w:val="clear" w:color="auto" w:fill="FFFFFF"/>
        </w:rPr>
        <w:t>]</w:t>
      </w: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14:paraId="11B85200" w14:textId="6CEF0713" w:rsidR="00AE58B9" w:rsidRPr="00EA51D0" w:rsidRDefault="00AE58B9" w:rsidP="00AE58B9">
      <w:pPr>
        <w:spacing w:after="120" w:line="240" w:lineRule="auto"/>
        <w:ind w:left="360"/>
        <w:jc w:val="both"/>
        <w:rPr>
          <w:rFonts w:asciiTheme="minorHAnsi" w:hAnsiTheme="minorHAnsi"/>
          <w:sz w:val="20"/>
          <w:szCs w:val="20"/>
        </w:rPr>
      </w:pPr>
      <w:r w:rsidRPr="00EA51D0">
        <w:rPr>
          <w:rFonts w:asciiTheme="minorHAnsi" w:hAnsiTheme="minorHAnsi"/>
          <w:sz w:val="20"/>
          <w:szCs w:val="20"/>
        </w:rPr>
        <w:t xml:space="preserve">En relación con el programa formativo del título de </w:t>
      </w:r>
      <w:r w:rsidRPr="00EA51D0">
        <w:rPr>
          <w:rFonts w:asciiTheme="minorHAnsi" w:hAnsiTheme="minorHAnsi"/>
          <w:color w:val="FF0000"/>
          <w:sz w:val="20"/>
          <w:szCs w:val="20"/>
        </w:rPr>
        <w:t>Grado / Máster</w:t>
      </w:r>
      <w:r w:rsidR="00C6358C" w:rsidRPr="00EA51D0">
        <w:rPr>
          <w:rFonts w:asciiTheme="minorHAnsi" w:hAnsiTheme="minorHAnsi"/>
          <w:color w:val="FF0000"/>
          <w:sz w:val="20"/>
          <w:szCs w:val="20"/>
        </w:rPr>
        <w:t xml:space="preserve"> en</w:t>
      </w:r>
      <w:r w:rsidRPr="00EA51D0">
        <w:rPr>
          <w:rFonts w:asciiTheme="minorHAnsi" w:hAnsiTheme="minorHAnsi"/>
          <w:color w:val="FF0000"/>
          <w:sz w:val="20"/>
          <w:szCs w:val="20"/>
        </w:rPr>
        <w:t xml:space="preserve"> </w:t>
      </w:r>
      <w:proofErr w:type="spellStart"/>
      <w:r w:rsidRPr="00EA51D0">
        <w:rPr>
          <w:rFonts w:asciiTheme="minorHAnsi" w:hAnsiTheme="minorHAnsi"/>
          <w:color w:val="FF0000"/>
          <w:sz w:val="20"/>
          <w:szCs w:val="20"/>
        </w:rPr>
        <w:t>xxxxx</w:t>
      </w:r>
      <w:proofErr w:type="spellEnd"/>
      <w:r w:rsidRPr="00EA51D0">
        <w:rPr>
          <w:rFonts w:asciiTheme="minorHAnsi" w:hAnsiTheme="minorHAnsi"/>
          <w:sz w:val="20"/>
          <w:szCs w:val="20"/>
        </w:rPr>
        <w:t>, se ha desarrollado una intensa actividad de coordinación.</w:t>
      </w:r>
    </w:p>
    <w:p w14:paraId="672E9081" w14:textId="77777777" w:rsidR="00AE58B9" w:rsidRPr="00EA51D0" w:rsidRDefault="00AE58B9" w:rsidP="00AE58B9">
      <w:pPr>
        <w:pStyle w:val="AGAETexto"/>
        <w:spacing w:before="0" w:after="0" w:line="240" w:lineRule="auto"/>
        <w:ind w:left="360"/>
        <w:rPr>
          <w:rFonts w:asciiTheme="minorHAnsi" w:hAnsiTheme="minorHAnsi" w:cstheme="minorHAnsi"/>
          <w:color w:val="000000" w:themeColor="text1"/>
          <w:sz w:val="20"/>
          <w:szCs w:val="20"/>
        </w:rPr>
      </w:pPr>
      <w:r w:rsidRPr="00EA51D0">
        <w:rPr>
          <w:rFonts w:asciiTheme="minorHAnsi" w:hAnsiTheme="minorHAnsi" w:cstheme="minorHAnsi"/>
          <w:sz w:val="20"/>
          <w:szCs w:val="20"/>
        </w:rPr>
        <w:t xml:space="preserve">El desarrollo de la coordinación se asegura a través de figuras como el/la coordinador/a de la asignatura, o el coordinador/a de la titulación. Para su coordinación se realizan reuniones periódicas </w:t>
      </w:r>
      <w:r w:rsidRPr="00EA51D0">
        <w:rPr>
          <w:rFonts w:asciiTheme="minorHAnsi" w:hAnsiTheme="minorHAnsi" w:cstheme="minorHAnsi"/>
          <w:bCs/>
          <w:sz w:val="20"/>
          <w:szCs w:val="20"/>
        </w:rPr>
        <w:t>(</w:t>
      </w:r>
      <w:hyperlink r:id="rId32"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15DB33E5" w14:textId="77777777" w:rsidR="00AE58B9" w:rsidRPr="00EA51D0" w:rsidRDefault="00AE58B9" w:rsidP="00AE58B9">
      <w:pPr>
        <w:spacing w:after="120" w:line="240" w:lineRule="auto"/>
        <w:ind w:left="360"/>
        <w:jc w:val="both"/>
        <w:rPr>
          <w:rFonts w:asciiTheme="minorHAnsi" w:hAnsiTheme="minorHAnsi"/>
          <w:i/>
          <w:color w:val="FF0000"/>
          <w:sz w:val="20"/>
          <w:szCs w:val="20"/>
        </w:rPr>
      </w:pPr>
      <w:r w:rsidRPr="00EA51D0">
        <w:rPr>
          <w:rFonts w:asciiTheme="minorHAnsi" w:hAnsiTheme="minorHAnsi"/>
          <w:i/>
          <w:color w:val="FF0000"/>
          <w:sz w:val="20"/>
          <w:szCs w:val="20"/>
        </w:rPr>
        <w:t xml:space="preserve">Describir brevemente la coordinación entre las actividades formativas de carácter práctico (laboratorios, casos prácticos, prácticas hospitalarias, etc.) y las relacionadas con la formación teórica. </w:t>
      </w:r>
    </w:p>
    <w:p w14:paraId="1562927D" w14:textId="77777777" w:rsidR="00AE58B9" w:rsidRPr="00EA51D0" w:rsidRDefault="00AE58B9" w:rsidP="00AE58B9">
      <w:pPr>
        <w:spacing w:after="120" w:line="240" w:lineRule="auto"/>
        <w:ind w:firstLine="360"/>
        <w:jc w:val="both"/>
        <w:rPr>
          <w:rFonts w:asciiTheme="minorHAnsi" w:hAnsiTheme="minorHAnsi"/>
          <w:i/>
          <w:color w:val="FF0000"/>
          <w:sz w:val="20"/>
          <w:szCs w:val="20"/>
        </w:rPr>
      </w:pPr>
      <w:r w:rsidRPr="00EA51D0">
        <w:rPr>
          <w:rFonts w:asciiTheme="minorHAnsi" w:hAnsiTheme="minorHAnsi"/>
          <w:i/>
          <w:color w:val="FF0000"/>
          <w:sz w:val="20"/>
          <w:szCs w:val="20"/>
        </w:rPr>
        <w:t>Describir la coordinación horizontal y vertical a dos niveles:</w:t>
      </w:r>
    </w:p>
    <w:p w14:paraId="019A9088" w14:textId="77777777" w:rsidR="00AE58B9" w:rsidRPr="00EA51D0" w:rsidRDefault="00AE58B9" w:rsidP="00AE58B9">
      <w:pPr>
        <w:pStyle w:val="AGAETexto"/>
        <w:numPr>
          <w:ilvl w:val="1"/>
          <w:numId w:val="25"/>
        </w:numPr>
        <w:spacing w:before="0" w:after="0" w:line="240" w:lineRule="auto"/>
        <w:rPr>
          <w:rFonts w:asciiTheme="minorHAnsi" w:eastAsia="Times New Roman" w:hAnsiTheme="minorHAnsi"/>
          <w:i/>
          <w:color w:val="FF0000"/>
          <w:sz w:val="20"/>
          <w:szCs w:val="20"/>
        </w:rPr>
      </w:pPr>
      <w:r w:rsidRPr="00EA51D0">
        <w:rPr>
          <w:rFonts w:asciiTheme="minorHAnsi" w:eastAsia="Times New Roman" w:hAnsiTheme="minorHAnsi"/>
          <w:i/>
          <w:color w:val="FF0000"/>
          <w:sz w:val="20"/>
          <w:szCs w:val="20"/>
        </w:rPr>
        <w:t>Cuadro de personal académico y de apoyo implicado en los distintos niveles de la coordinación (coordinador/a del título, coordinadores de asignatura, etc.)</w:t>
      </w:r>
    </w:p>
    <w:p w14:paraId="21A75556" w14:textId="77777777" w:rsidR="00AE58B9" w:rsidRPr="00EA51D0" w:rsidRDefault="00AE58B9" w:rsidP="00AE58B9">
      <w:pPr>
        <w:pStyle w:val="AGAETexto"/>
        <w:numPr>
          <w:ilvl w:val="1"/>
          <w:numId w:val="25"/>
        </w:numPr>
        <w:spacing w:before="0" w:after="0" w:line="240" w:lineRule="auto"/>
        <w:rPr>
          <w:rFonts w:asciiTheme="minorHAnsi" w:eastAsia="Times New Roman" w:hAnsiTheme="minorHAnsi"/>
          <w:i/>
          <w:color w:val="FF0000"/>
          <w:sz w:val="20"/>
          <w:szCs w:val="20"/>
        </w:rPr>
      </w:pPr>
      <w:r w:rsidRPr="00EA51D0">
        <w:rPr>
          <w:rFonts w:asciiTheme="minorHAnsi" w:eastAsia="Times New Roman" w:hAnsiTheme="minorHAnsi"/>
          <w:i/>
          <w:color w:val="FF0000"/>
          <w:sz w:val="20"/>
          <w:szCs w:val="20"/>
        </w:rPr>
        <w:t xml:space="preserve"> y plasmación material del desarrollo de la misma a través de actas de reuniones o documentación análoga.  </w:t>
      </w: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2448D383" w14:textId="77777777" w:rsidR="00AE58B9" w:rsidRPr="00EA51D0" w:rsidRDefault="00AE58B9" w:rsidP="00AE58B9">
      <w:pPr>
        <w:spacing w:after="120" w:line="240" w:lineRule="auto"/>
        <w:ind w:left="360"/>
        <w:jc w:val="both"/>
        <w:rPr>
          <w:rFonts w:asciiTheme="minorHAnsi" w:hAnsiTheme="minorHAnsi"/>
          <w:i/>
          <w:color w:val="FF0000"/>
          <w:sz w:val="20"/>
          <w:szCs w:val="20"/>
        </w:rPr>
      </w:pPr>
      <w:r w:rsidRPr="00EA51D0">
        <w:rPr>
          <w:rFonts w:asciiTheme="minorHAnsi" w:hAnsiTheme="minorHAnsi"/>
          <w:i/>
          <w:color w:val="FF0000"/>
          <w:sz w:val="20"/>
          <w:szCs w:val="20"/>
        </w:rPr>
        <w:t>Descripción de las actuaciones llevadas a cabo por parte del/de la coordinador/a de prácticas con la finalidad de garantizar la coordinación en el desarrollo de las mismas (particularmente entre tutores académicos y externos) así como la homogeneidad en la evaluación de dicha asignatura.</w:t>
      </w: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2B986EA9" w14:textId="45F76CA1" w:rsidR="00AF4478" w:rsidRPr="00EA51D0" w:rsidRDefault="00AF4478" w:rsidP="00AF4478">
      <w:pPr>
        <w:pStyle w:val="AGAETexto"/>
        <w:spacing w:before="0" w:after="0" w:line="240" w:lineRule="auto"/>
        <w:ind w:left="360"/>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P04</w:t>
      </w:r>
      <w:r w:rsidR="009937DA" w:rsidRPr="00EA51D0">
        <w:rPr>
          <w:rFonts w:asciiTheme="minorHAnsi" w:hAnsiTheme="minorHAnsi"/>
          <w:i/>
          <w:color w:val="FF0000"/>
          <w:sz w:val="20"/>
          <w:szCs w:val="20"/>
          <w:shd w:val="clear" w:color="auto" w:fill="FFFFFF"/>
        </w:rPr>
        <w:t>-</w:t>
      </w:r>
      <w:r w:rsidRPr="00EA51D0">
        <w:rPr>
          <w:rFonts w:asciiTheme="minorHAnsi" w:hAnsiTheme="minorHAnsi"/>
          <w:i/>
          <w:color w:val="FF0000"/>
          <w:sz w:val="20"/>
          <w:szCs w:val="20"/>
          <w:shd w:val="clear" w:color="auto" w:fill="FFFFFF"/>
        </w:rPr>
        <w:t xml:space="preserve">10.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AE58B9"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14:paraId="390090C0"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que se imparten en más de un centro.</w:t>
      </w:r>
    </w:p>
    <w:p w14:paraId="65BDDEF4"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conjuntos.</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057151B6" w14:textId="0952F465"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mención dual.</w:t>
      </w:r>
    </w:p>
    <w:p w14:paraId="67585488" w14:textId="08B958FD"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estructuras curriculares específicas y de innovación docente.</w:t>
      </w:r>
    </w:p>
    <w:p w14:paraId="42AFE60F" w14:textId="164F3DC0"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itinerario académico abierto.</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14:paraId="7A1FDD2D" w14:textId="37A6B6AE" w:rsidR="005D691F" w:rsidRPr="00EA51D0" w:rsidRDefault="007A03D6" w:rsidP="00D3482A">
      <w:pPr>
        <w:spacing w:after="120" w:line="240" w:lineRule="auto"/>
        <w:jc w:val="both"/>
        <w:outlineLvl w:val="0"/>
        <w:rPr>
          <w:i/>
          <w:color w:val="FF0000"/>
          <w:sz w:val="20"/>
          <w:szCs w:val="20"/>
        </w:rPr>
      </w:pPr>
      <w:r w:rsidRPr="00EA51D0">
        <w:rPr>
          <w:i/>
          <w:color w:val="FF0000"/>
          <w:sz w:val="20"/>
          <w:szCs w:val="20"/>
        </w:rPr>
        <w:t>[</w:t>
      </w:r>
      <w:r w:rsidR="005D691F" w:rsidRPr="00EA51D0">
        <w:rPr>
          <w:i/>
          <w:color w:val="FF0000"/>
          <w:sz w:val="20"/>
          <w:szCs w:val="20"/>
        </w:rPr>
        <w:t>C</w:t>
      </w:r>
      <w:r w:rsidR="005D691F" w:rsidRPr="00EA51D0">
        <w:rPr>
          <w:rFonts w:asciiTheme="minorHAnsi" w:hAnsiTheme="minorHAnsi"/>
          <w:i/>
          <w:color w:val="FF0000"/>
          <w:sz w:val="20"/>
          <w:szCs w:val="20"/>
          <w:shd w:val="clear" w:color="auto" w:fill="FFFFFF"/>
        </w:rPr>
        <w:t>ompletar solo en caso de que el plan de estudios las contemple</w:t>
      </w:r>
      <w:r w:rsidR="00D3482A" w:rsidRPr="00EA51D0">
        <w:rPr>
          <w:rFonts w:asciiTheme="minorHAnsi" w:hAnsiTheme="minorHAnsi"/>
          <w:i/>
          <w:color w:val="FF0000"/>
          <w:sz w:val="20"/>
          <w:szCs w:val="20"/>
          <w:shd w:val="clear" w:color="auto" w:fill="FFFFFF"/>
        </w:rPr>
        <w:t>:</w:t>
      </w:r>
      <w:r w:rsidRPr="00EA51D0">
        <w:rPr>
          <w:rFonts w:asciiTheme="minorHAnsi" w:hAnsiTheme="minorHAnsi"/>
          <w:i/>
          <w:color w:val="FF0000"/>
          <w:sz w:val="20"/>
          <w:szCs w:val="20"/>
          <w:shd w:val="clear" w:color="auto" w:fill="FFFFFF"/>
        </w:rPr>
        <w:t>]</w:t>
      </w:r>
      <w:r w:rsidR="005D691F" w:rsidRPr="00EA51D0">
        <w:rPr>
          <w:rFonts w:asciiTheme="minorHAnsi" w:hAnsiTheme="minorHAnsi"/>
          <w:i/>
          <w:color w:val="FF0000"/>
          <w:sz w:val="20"/>
          <w:szCs w:val="20"/>
          <w:shd w:val="clear" w:color="auto" w:fill="FFFFFF"/>
        </w:rPr>
        <w:t xml:space="preserve"> </w:t>
      </w:r>
    </w:p>
    <w:p w14:paraId="2B73209D" w14:textId="0EEBE9B9" w:rsidR="005D691F" w:rsidRPr="00EA51D0" w:rsidRDefault="005D691F" w:rsidP="005D691F">
      <w:p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Dobles títulos: </w:t>
      </w:r>
    </w:p>
    <w:p w14:paraId="3D98E210" w14:textId="732084F9"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normativa específica aprobada por la Universidad que regula las dobles titulaciones es el Reglamento UCA/CG03/2020, de 18 de febrero, para la creación, modificación, suspensión, extinción y gestión de títulos oficiales en la Universidad de Cádiz, que dedica su Título III a </w:t>
      </w:r>
      <w:r w:rsidR="00CD7A9C" w:rsidRPr="00EA51D0">
        <w:rPr>
          <w:rFonts w:asciiTheme="minorHAnsi" w:eastAsia="Times New Roman" w:hAnsiTheme="minorHAnsi" w:cstheme="minorHAnsi"/>
          <w:i/>
          <w:color w:val="000000"/>
          <w:sz w:val="20"/>
          <w:szCs w:val="20"/>
          <w:lang w:eastAsia="es-ES"/>
        </w:rPr>
        <w:t>la PROPUESTA</w:t>
      </w:r>
      <w:r w:rsidRPr="00EA51D0">
        <w:rPr>
          <w:rFonts w:asciiTheme="minorHAnsi" w:eastAsia="Times New Roman" w:hAnsiTheme="minorHAnsi" w:cstheme="minorHAnsi"/>
          <w:i/>
          <w:color w:val="000000"/>
          <w:sz w:val="20"/>
          <w:szCs w:val="20"/>
          <w:lang w:eastAsia="es-ES"/>
        </w:rPr>
        <w:t>, APROBACIÓN Y MODIFICACIÓN DE MEMORIAS PARA LA COMPATIBILIZACIÓN DE PLANES DE ESTUDIO PARA LA OBTENCIÓN DE DOS TÍTULOS DE GRADO.</w:t>
      </w:r>
    </w:p>
    <w:p w14:paraId="6E6414EC" w14:textId="77777777"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Las titulaciones que están implicadas y las asignaturas de estas (Incluir enlace a documento </w:t>
      </w:r>
      <w:proofErr w:type="spellStart"/>
      <w:r w:rsidRPr="00EA51D0">
        <w:rPr>
          <w:rFonts w:asciiTheme="minorHAnsi" w:eastAsia="Times New Roman" w:hAnsiTheme="minorHAnsi" w:cstheme="minorHAnsi"/>
          <w:i/>
          <w:color w:val="000000"/>
          <w:sz w:val="20"/>
          <w:szCs w:val="20"/>
          <w:lang w:eastAsia="es-ES"/>
        </w:rPr>
        <w:t>pdf</w:t>
      </w:r>
      <w:proofErr w:type="spellEnd"/>
      <w:r w:rsidRPr="00EA51D0">
        <w:rPr>
          <w:rFonts w:asciiTheme="minorHAnsi" w:eastAsia="Times New Roman" w:hAnsiTheme="minorHAnsi" w:cstheme="minorHAnsi"/>
          <w:i/>
          <w:color w:val="000000"/>
          <w:sz w:val="20"/>
          <w:szCs w:val="20"/>
          <w:lang w:eastAsia="es-ES"/>
        </w:rPr>
        <w:t>)</w:t>
      </w:r>
    </w:p>
    <w:p w14:paraId="430D5996" w14:textId="3E61BF1D"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Propuesta formativa diseñada que se oferta, acorde con lo propuesto en el </w:t>
      </w:r>
      <w:hyperlink r:id="rId33" w:history="1">
        <w:r w:rsidRPr="00EA51D0">
          <w:rPr>
            <w:rFonts w:asciiTheme="minorHAnsi" w:eastAsia="Times New Roman" w:hAnsiTheme="minorHAnsi" w:cstheme="minorHAnsi"/>
            <w:color w:val="000000"/>
            <w:sz w:val="20"/>
            <w:szCs w:val="20"/>
            <w:lang w:eastAsia="es-ES"/>
          </w:rPr>
          <w:t>art. 24 del RD (22/20219</w:t>
        </w:r>
      </w:hyperlink>
      <w:r w:rsidRPr="00EA51D0">
        <w:rPr>
          <w:rFonts w:asciiTheme="minorHAnsi" w:eastAsia="Times New Roman" w:hAnsiTheme="minorHAnsi" w:cstheme="minorHAnsi"/>
          <w:i/>
          <w:color w:val="000000"/>
          <w:sz w:val="20"/>
          <w:szCs w:val="20"/>
          <w:lang w:eastAsia="es-ES"/>
        </w:rPr>
        <w:t>)]</w:t>
      </w:r>
    </w:p>
    <w:p w14:paraId="54E75317" w14:textId="77777777" w:rsidR="005D691F" w:rsidRPr="00EA51D0" w:rsidRDefault="005D691F" w:rsidP="005D691F">
      <w:pPr>
        <w:autoSpaceDE w:val="0"/>
        <w:autoSpaceDN w:val="0"/>
        <w:adjustRightInd w:val="0"/>
        <w:spacing w:after="0" w:line="240" w:lineRule="auto"/>
        <w:jc w:val="both"/>
        <w:rPr>
          <w:rFonts w:ascii="Source Sans Pro" w:hAnsi="Source Sans Pro"/>
          <w:b/>
          <w:sz w:val="21"/>
          <w:szCs w:val="21"/>
        </w:rPr>
      </w:pPr>
    </w:p>
    <w:p w14:paraId="3DFBC332" w14:textId="005AB3B9" w:rsidR="008076C8" w:rsidRPr="00EA51D0" w:rsidRDefault="005D691F" w:rsidP="00F2355C">
      <w:pPr>
        <w:spacing w:after="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Títulos conjuntos o interuniversitarios:</w:t>
      </w:r>
    </w:p>
    <w:p w14:paraId="32AD82D2" w14:textId="77777777" w:rsidR="005D691F" w:rsidRPr="00EA51D0" w:rsidRDefault="005D691F" w:rsidP="00F2355C">
      <w:pPr>
        <w:spacing w:after="0"/>
        <w:rPr>
          <w:rFonts w:asciiTheme="minorHAnsi" w:eastAsia="Times New Roman" w:hAnsiTheme="minorHAnsi" w:cstheme="minorHAnsi"/>
          <w:i/>
          <w:color w:val="000000"/>
          <w:sz w:val="20"/>
          <w:szCs w:val="20"/>
          <w:lang w:eastAsia="es-ES"/>
        </w:rPr>
      </w:pPr>
    </w:p>
    <w:p w14:paraId="54066DB6" w14:textId="77777777" w:rsidR="00347EC9" w:rsidRPr="00EA51D0" w:rsidRDefault="00347EC9" w:rsidP="007716CD">
      <w:pPr>
        <w:pStyle w:val="Prrafodelista"/>
        <w:numPr>
          <w:ilvl w:val="0"/>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El protocolo de coordinación está previsto en el P03 del SGC:</w:t>
      </w:r>
    </w:p>
    <w:p w14:paraId="6C8D3093" w14:textId="73169FA7" w:rsidR="005D691F" w:rsidRPr="00EA51D0" w:rsidRDefault="005D691F" w:rsidP="007716CD">
      <w:pPr>
        <w:pStyle w:val="Prrafodelista"/>
        <w:numPr>
          <w:ilvl w:val="1"/>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coordinación de los títulos de Grado y títulos de Máster interuniversitarios, y de aquellas colaboraciones previstas en la memoria de verificación, será responsabilidad de la Coordinación del título en la UCA para lo que se fijará un mínimo de una reunión anual. Estas reuniones se llevarán a cabo dejando constancia del orden del día y de los acuerdos adoptados y, en ellas se tratarán las actividades que sean necesarias desarrollar para asegurar la adecuada coordinación del título. En dichas reuniones se pondrán en común los datos de seguimiento del programa, así como las medidas a adoptar para su mejora. </w:t>
      </w:r>
      <w:r w:rsidR="00CD7A9C" w:rsidRPr="00EA51D0">
        <w:rPr>
          <w:rFonts w:asciiTheme="minorHAnsi" w:eastAsia="Times New Roman" w:hAnsiTheme="minorHAnsi" w:cstheme="minorHAnsi"/>
          <w:i/>
          <w:color w:val="000000"/>
          <w:sz w:val="20"/>
          <w:szCs w:val="20"/>
          <w:lang w:eastAsia="es-ES"/>
        </w:rPr>
        <w:t>Asimismo,</w:t>
      </w:r>
      <w:r w:rsidRPr="00EA51D0">
        <w:rPr>
          <w:rFonts w:asciiTheme="minorHAnsi" w:eastAsia="Times New Roman" w:hAnsiTheme="minorHAnsi" w:cstheme="minorHAnsi"/>
          <w:i/>
          <w:color w:val="000000"/>
          <w:sz w:val="20"/>
          <w:szCs w:val="20"/>
          <w:lang w:eastAsia="es-ES"/>
        </w:rPr>
        <w:t xml:space="preserve"> se analizarán las cuestiones fundamentales para la coordinación del programa en las universidades participantes y los puntos fuertes y débiles serán puestos de manifiesto en el plan anual de mejoras del título. La Coordinación en la UCA velará por que la información aportada sea completa y actualizada en las páginas web de todas las universidades participantes en el programa, así como que se vaya realizando el análisis adecuado para el seguimiento del programa, memoria y sistema de garantía en la parte correspondiente a cada una de dichas universidades. El Servicio de Gestión de la Calidad de la</w:t>
      </w:r>
      <w:r w:rsidR="00347EC9" w:rsidRPr="00EA51D0">
        <w:rPr>
          <w:rFonts w:asciiTheme="minorHAnsi" w:eastAsia="Times New Roman" w:hAnsiTheme="minorHAnsi" w:cstheme="minorHAnsi"/>
          <w:i/>
          <w:color w:val="000000"/>
          <w:sz w:val="20"/>
          <w:szCs w:val="20"/>
          <w:lang w:eastAsia="es-ES"/>
        </w:rPr>
        <w:t xml:space="preserve"> Universidad de Cádiz solicita</w:t>
      </w:r>
      <w:r w:rsidRPr="00EA51D0">
        <w:rPr>
          <w:rFonts w:asciiTheme="minorHAnsi" w:eastAsia="Times New Roman" w:hAnsiTheme="minorHAnsi" w:cstheme="minorHAnsi"/>
          <w:i/>
          <w:color w:val="000000"/>
          <w:sz w:val="20"/>
          <w:szCs w:val="20"/>
          <w:lang w:eastAsia="es-ES"/>
        </w:rPr>
        <w:t xml:space="preserve"> anualmente a los Servicios de Calidad del resto de universidades participantes los datos de los indicadores de sus títulos interuniversitarios, para poder analizar los datos suministrados que evidencien la calidad del título ofrecido.</w:t>
      </w:r>
    </w:p>
    <w:p w14:paraId="1FECBED6" w14:textId="77777777" w:rsidR="00347EC9" w:rsidRPr="00EA51D0" w:rsidRDefault="00347EC9" w:rsidP="00347EC9">
      <w:pPr>
        <w:spacing w:after="0"/>
        <w:jc w:val="both"/>
        <w:rPr>
          <w:rFonts w:asciiTheme="minorHAnsi" w:eastAsia="Times New Roman" w:hAnsiTheme="minorHAnsi" w:cstheme="minorHAnsi"/>
          <w:i/>
          <w:color w:val="000000"/>
          <w:sz w:val="20"/>
          <w:szCs w:val="20"/>
          <w:lang w:eastAsia="es-ES"/>
        </w:rPr>
      </w:pPr>
    </w:p>
    <w:p w14:paraId="25288360" w14:textId="2FB36F40" w:rsidR="00347EC9" w:rsidRPr="00EA51D0" w:rsidRDefault="000A6DF3" w:rsidP="00347EC9">
      <w:p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w:t>
      </w:r>
      <w:r w:rsidR="00347EC9" w:rsidRPr="00EA51D0">
        <w:rPr>
          <w:rFonts w:asciiTheme="minorHAnsi" w:eastAsia="Times New Roman" w:hAnsiTheme="minorHAnsi" w:cstheme="minorHAnsi"/>
          <w:i/>
          <w:color w:val="FF0000"/>
          <w:sz w:val="20"/>
          <w:szCs w:val="20"/>
          <w:lang w:eastAsia="es-ES"/>
        </w:rPr>
        <w:t>Incluir información concreta de cómo se está gestionando esta coordinación</w:t>
      </w:r>
      <w:r w:rsidRPr="00EA51D0">
        <w:rPr>
          <w:rFonts w:asciiTheme="minorHAnsi" w:eastAsia="Times New Roman" w:hAnsiTheme="minorHAnsi" w:cstheme="minorHAnsi"/>
          <w:i/>
          <w:color w:val="FF0000"/>
          <w:sz w:val="20"/>
          <w:szCs w:val="20"/>
          <w:lang w:eastAsia="es-ES"/>
        </w:rPr>
        <w:t>]</w:t>
      </w:r>
    </w:p>
    <w:p w14:paraId="2E60B665" w14:textId="77777777" w:rsidR="005D3ACE" w:rsidRPr="00EA51D0" w:rsidRDefault="005D3ACE" w:rsidP="00347EC9">
      <w:pPr>
        <w:spacing w:after="0"/>
        <w:jc w:val="both"/>
        <w:rPr>
          <w:rFonts w:asciiTheme="minorHAnsi" w:eastAsia="Times New Roman" w:hAnsiTheme="minorHAnsi" w:cstheme="minorHAnsi"/>
          <w:i/>
          <w:color w:val="FF0000"/>
          <w:sz w:val="20"/>
          <w:szCs w:val="20"/>
          <w:lang w:eastAsia="es-ES"/>
        </w:rPr>
      </w:pPr>
    </w:p>
    <w:p w14:paraId="4F421210" w14:textId="16E1D0BD" w:rsidR="005D3ACE" w:rsidRPr="00EA51D0" w:rsidRDefault="005D3ACE" w:rsidP="00347EC9">
      <w:pPr>
        <w:spacing w:after="0"/>
        <w:jc w:val="both"/>
        <w:rPr>
          <w:rFonts w:asciiTheme="minorHAnsi" w:eastAsia="Times New Roman" w:hAnsiTheme="minorHAnsi" w:cstheme="minorHAnsi"/>
          <w:i/>
          <w:sz w:val="20"/>
          <w:szCs w:val="20"/>
          <w:lang w:eastAsia="es-ES"/>
        </w:rPr>
      </w:pPr>
      <w:r w:rsidRPr="00EA51D0">
        <w:rPr>
          <w:rFonts w:asciiTheme="minorHAnsi" w:eastAsia="Times New Roman" w:hAnsiTheme="minorHAnsi" w:cstheme="minorHAnsi"/>
          <w:i/>
          <w:sz w:val="20"/>
          <w:szCs w:val="20"/>
          <w:lang w:eastAsia="es-ES"/>
        </w:rPr>
        <w:t xml:space="preserve">Títulos que se imparten en más de un </w:t>
      </w:r>
      <w:r w:rsidR="00C6358C" w:rsidRPr="00EA51D0">
        <w:rPr>
          <w:rFonts w:asciiTheme="minorHAnsi" w:eastAsia="Times New Roman" w:hAnsiTheme="minorHAnsi" w:cstheme="minorHAnsi"/>
          <w:i/>
          <w:sz w:val="20"/>
          <w:szCs w:val="20"/>
          <w:lang w:eastAsia="es-ES"/>
        </w:rPr>
        <w:t>c</w:t>
      </w:r>
      <w:r w:rsidRPr="00EA51D0">
        <w:rPr>
          <w:rFonts w:asciiTheme="minorHAnsi" w:eastAsia="Times New Roman" w:hAnsiTheme="minorHAnsi" w:cstheme="minorHAnsi"/>
          <w:i/>
          <w:sz w:val="20"/>
          <w:szCs w:val="20"/>
          <w:lang w:eastAsia="es-ES"/>
        </w:rPr>
        <w:t>entro:</w:t>
      </w:r>
    </w:p>
    <w:p w14:paraId="7E3065C2"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41374A6E" w14:textId="4E59A765"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A fin de asegurar la coordinación exigida entre los centros </w:t>
      </w:r>
      <w:r w:rsidRPr="00EA51D0">
        <w:rPr>
          <w:rFonts w:asciiTheme="minorHAnsi" w:eastAsia="Times New Roman" w:hAnsiTheme="minorHAnsi" w:cstheme="minorHAnsi"/>
          <w:i/>
          <w:color w:val="FF0000"/>
          <w:sz w:val="20"/>
          <w:szCs w:val="20"/>
          <w:lang w:eastAsia="es-ES"/>
        </w:rPr>
        <w:t xml:space="preserve">XXXXXXXXXX </w:t>
      </w:r>
      <w:r w:rsidRPr="00EA51D0">
        <w:rPr>
          <w:rFonts w:asciiTheme="minorHAnsi" w:eastAsia="Times New Roman" w:hAnsiTheme="minorHAnsi" w:cstheme="minorHAnsi"/>
          <w:i/>
          <w:color w:val="000000"/>
          <w:sz w:val="20"/>
          <w:szCs w:val="20"/>
          <w:lang w:eastAsia="es-ES"/>
        </w:rPr>
        <w:t xml:space="preserve">y </w:t>
      </w:r>
      <w:r w:rsidRPr="00EA51D0">
        <w:rPr>
          <w:rFonts w:asciiTheme="minorHAnsi" w:eastAsia="Times New Roman" w:hAnsiTheme="minorHAnsi" w:cstheme="minorHAnsi"/>
          <w:i/>
          <w:color w:val="FF0000"/>
          <w:sz w:val="20"/>
          <w:szCs w:val="20"/>
          <w:lang w:eastAsia="es-ES"/>
        </w:rPr>
        <w:t>XXXXXXXXXXXX</w:t>
      </w:r>
      <w:r w:rsidRPr="00EA51D0">
        <w:rPr>
          <w:rFonts w:asciiTheme="minorHAnsi" w:eastAsia="Times New Roman" w:hAnsiTheme="minorHAnsi" w:cstheme="minorHAnsi"/>
          <w:i/>
          <w:color w:val="000000"/>
          <w:sz w:val="20"/>
          <w:szCs w:val="20"/>
          <w:lang w:eastAsia="es-ES"/>
        </w:rPr>
        <w:t xml:space="preserve">, se creó una Comisión de Coordinación </w:t>
      </w:r>
      <w:proofErr w:type="spellStart"/>
      <w:r w:rsidRPr="00EA51D0">
        <w:rPr>
          <w:rFonts w:asciiTheme="minorHAnsi" w:eastAsia="Times New Roman" w:hAnsiTheme="minorHAnsi" w:cstheme="minorHAnsi"/>
          <w:i/>
          <w:color w:val="000000"/>
          <w:sz w:val="20"/>
          <w:szCs w:val="20"/>
          <w:lang w:eastAsia="es-ES"/>
        </w:rPr>
        <w:t>Intercentro</w:t>
      </w:r>
      <w:proofErr w:type="spellEnd"/>
      <w:r w:rsidRPr="00EA51D0">
        <w:rPr>
          <w:rFonts w:asciiTheme="minorHAnsi" w:eastAsia="Times New Roman" w:hAnsiTheme="minorHAnsi" w:cstheme="minorHAnsi"/>
          <w:i/>
          <w:color w:val="000000"/>
          <w:sz w:val="20"/>
          <w:szCs w:val="20"/>
          <w:lang w:eastAsia="es-ES"/>
        </w:rPr>
        <w:t>, que está constituida por:</w:t>
      </w:r>
    </w:p>
    <w:p w14:paraId="0C067EF1"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7F38F474" w14:textId="4381564F" w:rsidR="005D3ACE" w:rsidRPr="00EA51D0" w:rsidRDefault="00606EFF" w:rsidP="007716CD">
      <w:pPr>
        <w:pStyle w:val="Prrafodelista"/>
        <w:numPr>
          <w:ilvl w:val="0"/>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El Vicerrector</w:t>
      </w:r>
      <w:r w:rsidR="005D3ACE" w:rsidRPr="00EA51D0">
        <w:rPr>
          <w:rFonts w:asciiTheme="minorHAnsi" w:eastAsia="Times New Roman" w:hAnsiTheme="minorHAnsi" w:cstheme="minorHAnsi"/>
          <w:i/>
          <w:color w:val="000000"/>
          <w:sz w:val="20"/>
          <w:szCs w:val="20"/>
          <w:lang w:eastAsia="es-ES"/>
        </w:rPr>
        <w:t xml:space="preserve"> de </w:t>
      </w:r>
      <w:r w:rsidR="00A16FD4" w:rsidRPr="00EA51D0">
        <w:rPr>
          <w:rFonts w:asciiTheme="minorHAnsi" w:eastAsia="Times New Roman" w:hAnsiTheme="minorHAnsi" w:cstheme="minorHAnsi"/>
          <w:i/>
          <w:color w:val="000000"/>
          <w:sz w:val="20"/>
          <w:szCs w:val="20"/>
          <w:lang w:eastAsia="es-ES"/>
        </w:rPr>
        <w:t>Títulos y Calidad</w:t>
      </w:r>
      <w:r w:rsidR="005D3ACE" w:rsidRPr="00EA51D0">
        <w:rPr>
          <w:rFonts w:asciiTheme="minorHAnsi" w:eastAsia="Times New Roman" w:hAnsiTheme="minorHAnsi" w:cstheme="minorHAnsi"/>
          <w:i/>
          <w:color w:val="000000"/>
          <w:sz w:val="20"/>
          <w:szCs w:val="20"/>
          <w:lang w:eastAsia="es-ES"/>
        </w:rPr>
        <w:t>, que l</w:t>
      </w:r>
      <w:r w:rsidR="00A16FD4" w:rsidRPr="00EA51D0">
        <w:rPr>
          <w:rFonts w:asciiTheme="minorHAnsi" w:eastAsia="Times New Roman" w:hAnsiTheme="minorHAnsi" w:cstheme="minorHAnsi"/>
          <w:i/>
          <w:color w:val="000000"/>
          <w:sz w:val="20"/>
          <w:szCs w:val="20"/>
          <w:lang w:eastAsia="es-ES"/>
        </w:rPr>
        <w:t>o</w:t>
      </w:r>
      <w:r w:rsidR="005D3ACE" w:rsidRPr="00EA51D0">
        <w:rPr>
          <w:rFonts w:asciiTheme="minorHAnsi" w:eastAsia="Times New Roman" w:hAnsiTheme="minorHAnsi" w:cstheme="minorHAnsi"/>
          <w:i/>
          <w:color w:val="000000"/>
          <w:sz w:val="20"/>
          <w:szCs w:val="20"/>
          <w:lang w:eastAsia="es-ES"/>
        </w:rPr>
        <w:t xml:space="preserve"> coordina</w:t>
      </w:r>
    </w:p>
    <w:p w14:paraId="28D50128" w14:textId="486F5154" w:rsidR="005D3ACE" w:rsidRPr="00EA51D0" w:rsidRDefault="005D3ACE" w:rsidP="007716CD">
      <w:pPr>
        <w:pStyle w:val="Prrafodelista"/>
        <w:numPr>
          <w:ilvl w:val="0"/>
          <w:numId w:val="14"/>
        </w:num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XX</w:t>
      </w:r>
    </w:p>
    <w:p w14:paraId="0E9A16F4" w14:textId="3537943C" w:rsidR="005D3ACE" w:rsidRPr="00EA51D0" w:rsidRDefault="005D3ACE" w:rsidP="007716CD">
      <w:pPr>
        <w:pStyle w:val="Prrafodelista"/>
        <w:numPr>
          <w:ilvl w:val="0"/>
          <w:numId w:val="14"/>
        </w:num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XX</w:t>
      </w:r>
    </w:p>
    <w:p w14:paraId="718FD050" w14:textId="303E8F59" w:rsidR="005D3ACE" w:rsidRPr="00EA51D0" w:rsidRDefault="005D3ACE" w:rsidP="007716CD">
      <w:pPr>
        <w:pStyle w:val="Prrafodelista"/>
        <w:numPr>
          <w:ilvl w:val="0"/>
          <w:numId w:val="14"/>
        </w:num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XX</w:t>
      </w:r>
    </w:p>
    <w:p w14:paraId="5521530C" w14:textId="77777777" w:rsidR="000A6DF3" w:rsidRPr="00EA51D0" w:rsidRDefault="000A6DF3" w:rsidP="005D3ACE">
      <w:pPr>
        <w:spacing w:after="0"/>
        <w:jc w:val="both"/>
        <w:rPr>
          <w:rFonts w:asciiTheme="minorHAnsi" w:eastAsia="Times New Roman" w:hAnsiTheme="minorHAnsi" w:cstheme="minorHAnsi"/>
          <w:i/>
          <w:color w:val="FF0000"/>
          <w:sz w:val="20"/>
          <w:szCs w:val="20"/>
          <w:lang w:eastAsia="es-ES"/>
        </w:rPr>
      </w:pPr>
    </w:p>
    <w:p w14:paraId="4C6656B2" w14:textId="5A4A01CB" w:rsidR="005D3ACE" w:rsidRPr="00EA51D0" w:rsidRDefault="000A6DF3" w:rsidP="005D3ACE">
      <w:p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w:t>
      </w:r>
      <w:r w:rsidR="005D3ACE" w:rsidRPr="00EA51D0">
        <w:rPr>
          <w:rFonts w:asciiTheme="minorHAnsi" w:eastAsia="Times New Roman" w:hAnsiTheme="minorHAnsi" w:cstheme="minorHAnsi"/>
          <w:i/>
          <w:color w:val="FF0000"/>
          <w:sz w:val="20"/>
          <w:szCs w:val="20"/>
          <w:lang w:eastAsia="es-ES"/>
        </w:rPr>
        <w:t xml:space="preserve">Incluir al resto de miembros que, como mínimo son los responsables de los </w:t>
      </w:r>
      <w:r w:rsidR="00C6358C" w:rsidRPr="00EA51D0">
        <w:rPr>
          <w:rFonts w:asciiTheme="minorHAnsi" w:eastAsia="Times New Roman" w:hAnsiTheme="minorHAnsi" w:cstheme="minorHAnsi"/>
          <w:i/>
          <w:color w:val="FF0000"/>
          <w:sz w:val="20"/>
          <w:szCs w:val="20"/>
          <w:lang w:eastAsia="es-ES"/>
        </w:rPr>
        <w:t>c</w:t>
      </w:r>
      <w:r w:rsidR="005D3ACE" w:rsidRPr="00EA51D0">
        <w:rPr>
          <w:rFonts w:asciiTheme="minorHAnsi" w:eastAsia="Times New Roman" w:hAnsiTheme="minorHAnsi" w:cstheme="minorHAnsi"/>
          <w:i/>
          <w:color w:val="FF0000"/>
          <w:sz w:val="20"/>
          <w:szCs w:val="20"/>
          <w:lang w:eastAsia="es-ES"/>
        </w:rPr>
        <w:t xml:space="preserve">entros y los </w:t>
      </w:r>
      <w:r w:rsidR="00C6358C" w:rsidRPr="00EA51D0">
        <w:rPr>
          <w:rFonts w:asciiTheme="minorHAnsi" w:eastAsia="Times New Roman" w:hAnsiTheme="minorHAnsi" w:cstheme="minorHAnsi"/>
          <w:i/>
          <w:color w:val="FF0000"/>
          <w:sz w:val="20"/>
          <w:szCs w:val="20"/>
          <w:lang w:eastAsia="es-ES"/>
        </w:rPr>
        <w:t>c</w:t>
      </w:r>
      <w:r w:rsidR="005D3ACE" w:rsidRPr="00EA51D0">
        <w:rPr>
          <w:rFonts w:asciiTheme="minorHAnsi" w:eastAsia="Times New Roman" w:hAnsiTheme="minorHAnsi" w:cstheme="minorHAnsi"/>
          <w:i/>
          <w:color w:val="FF0000"/>
          <w:sz w:val="20"/>
          <w:szCs w:val="20"/>
          <w:lang w:eastAsia="es-ES"/>
        </w:rPr>
        <w:t>oordinadores del título</w:t>
      </w:r>
      <w:r w:rsidR="00DA1D42" w:rsidRPr="00EA51D0">
        <w:rPr>
          <w:rFonts w:asciiTheme="minorHAnsi" w:eastAsia="Times New Roman" w:hAnsiTheme="minorHAnsi" w:cstheme="minorHAnsi"/>
          <w:i/>
          <w:color w:val="FF0000"/>
          <w:sz w:val="20"/>
          <w:szCs w:val="20"/>
          <w:lang w:eastAsia="es-ES"/>
        </w:rPr>
        <w:t xml:space="preserve">. Esta información debe estar publicada en la web de los </w:t>
      </w:r>
      <w:r w:rsidR="00C6358C" w:rsidRPr="00EA51D0">
        <w:rPr>
          <w:rFonts w:asciiTheme="minorHAnsi" w:eastAsia="Times New Roman" w:hAnsiTheme="minorHAnsi" w:cstheme="minorHAnsi"/>
          <w:i/>
          <w:color w:val="FF0000"/>
          <w:sz w:val="20"/>
          <w:szCs w:val="20"/>
          <w:lang w:eastAsia="es-ES"/>
        </w:rPr>
        <w:t>c</w:t>
      </w:r>
      <w:r w:rsidR="00DA1D42" w:rsidRPr="00EA51D0">
        <w:rPr>
          <w:rFonts w:asciiTheme="minorHAnsi" w:eastAsia="Times New Roman" w:hAnsiTheme="minorHAnsi" w:cstheme="minorHAnsi"/>
          <w:i/>
          <w:color w:val="FF0000"/>
          <w:sz w:val="20"/>
          <w:szCs w:val="20"/>
          <w:lang w:eastAsia="es-ES"/>
        </w:rPr>
        <w:t>entros.</w:t>
      </w:r>
      <w:r w:rsidRPr="00EA51D0">
        <w:rPr>
          <w:rFonts w:asciiTheme="minorHAnsi" w:eastAsia="Times New Roman" w:hAnsiTheme="minorHAnsi" w:cstheme="minorHAnsi"/>
          <w:i/>
          <w:color w:val="FF0000"/>
          <w:sz w:val="20"/>
          <w:szCs w:val="20"/>
          <w:lang w:eastAsia="es-ES"/>
        </w:rPr>
        <w:t>]</w:t>
      </w:r>
    </w:p>
    <w:p w14:paraId="2182ECD4" w14:textId="77777777" w:rsidR="005D691F" w:rsidRPr="00EA51D0" w:rsidRDefault="005D691F" w:rsidP="00347EC9">
      <w:pPr>
        <w:spacing w:after="0"/>
        <w:jc w:val="both"/>
      </w:pPr>
    </w:p>
    <w:p w14:paraId="6B7BBDE2"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PF-FFL-3.1.- Alta demanda del título: tasa de preferencia (ISGC-P04-18) del 129,33% y tasa de adecuación (ISGC-P04-16) del 92% en 2024-25, muy por encima de las del centro (87,45% y 81,56%).</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PD-FFL-3.1.- La satisfacción del alumnado con la coordinación docente (ISGC-P04-10) baja a 2,88 sobre 5 en 2024-25, el valor más bajo de la serie y por debajo del centro (3,14), aspecto ya señalado por ACCUA.</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AM-FFL-3.1.- Analizar por curso las causas de la baja satisfacción con la coordinación (consulta a la delegación de estudiantes) y aprobar un plan de coordinación de las asignaturas compartidas con reuniones semestrales con acta.</w:t>
            </w:r>
          </w:p>
        </w:tc>
      </w:tr>
      <w:tr w:rsidR="00BB7AF6" w:rsidRPr="00037BD7" w14:paraId="4149A7CB" w14:textId="77777777" w:rsidTr="00D82372">
        <w:trPr>
          <w:jc w:val="center"/>
        </w:trPr>
        <w:tc>
          <w:tcPr>
            <w:tcW w:w="2722" w:type="pct"/>
            <w:tcBorders>
              <w:bottom w:val="single" w:sz="4" w:space="0" w:color="auto"/>
            </w:tcBorders>
            <w:shd w:val="clear" w:color="auto" w:fill="auto"/>
            <w:vAlign w:val="center"/>
          </w:tcPr>
          <w:p w14:paraId="1A1C4F5F"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r>
          </w:p>
        </w:tc>
        <w:tc>
          <w:tcPr>
            <w:tcW w:w="2278" w:type="pct"/>
            <w:tcBorders>
              <w:bottom w:val="single" w:sz="4" w:space="0" w:color="auto"/>
            </w:tcBorders>
            <w:shd w:val="clear" w:color="auto" w:fill="auto"/>
            <w:vAlign w:val="center"/>
          </w:tcPr>
          <w:p w14:paraId="4B1DA0D1"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2A7B249B" w14:textId="306C1290" w:rsidR="007A03D6" w:rsidRPr="00EA51D0" w:rsidRDefault="00A10ED2" w:rsidP="007A03D6">
      <w:pPr>
        <w:pStyle w:val="Prrafodelista"/>
        <w:spacing w:after="120" w:line="240" w:lineRule="auto"/>
        <w:ind w:left="360"/>
        <w:jc w:val="both"/>
        <w:rPr>
          <w:rFonts w:asciiTheme="minorHAnsi" w:hAnsiTheme="minorHAnsi"/>
          <w:bCs/>
          <w:i/>
          <w:color w:val="FF0000"/>
          <w:sz w:val="20"/>
          <w:szCs w:val="20"/>
        </w:rPr>
      </w:pPr>
      <w:hyperlink r:id="rId34" w:history="1">
        <w:r w:rsidR="007A03D6" w:rsidRPr="00EA51D0">
          <w:rPr>
            <w:rStyle w:val="Hipervnculo"/>
            <w:rFonts w:asciiTheme="minorHAnsi" w:hAnsiTheme="minorHAnsi"/>
            <w:bCs/>
            <w:i/>
            <w:color w:val="FF0000"/>
            <w:sz w:val="20"/>
            <w:szCs w:val="20"/>
          </w:rPr>
          <w:t xml:space="preserve">[Para cumplimentar los apartados de los </w:t>
        </w:r>
        <w:proofErr w:type="spellStart"/>
        <w:r w:rsidR="007A03D6" w:rsidRPr="00EA51D0">
          <w:rPr>
            <w:rStyle w:val="Hipervnculo"/>
            <w:rFonts w:asciiTheme="minorHAnsi" w:hAnsiTheme="minorHAnsi"/>
            <w:bCs/>
            <w:i/>
            <w:color w:val="FF0000"/>
            <w:sz w:val="20"/>
            <w:szCs w:val="20"/>
          </w:rPr>
          <w:t>subcriterios</w:t>
        </w:r>
        <w:proofErr w:type="spellEnd"/>
        <w:r w:rsidR="00D3482A" w:rsidRPr="00EA51D0">
          <w:rPr>
            <w:rStyle w:val="Hipervnculo"/>
            <w:rFonts w:asciiTheme="minorHAnsi" w:hAnsiTheme="minorHAnsi"/>
            <w:bCs/>
            <w:i/>
            <w:color w:val="FF0000"/>
            <w:sz w:val="20"/>
            <w:szCs w:val="20"/>
          </w:rPr>
          <w:t>,</w:t>
        </w:r>
        <w:r w:rsidR="007A03D6" w:rsidRPr="00EA51D0">
          <w:rPr>
            <w:rStyle w:val="Hipervnculo"/>
            <w:rFonts w:asciiTheme="minorHAnsi" w:hAnsiTheme="minorHAnsi"/>
            <w:bCs/>
            <w:i/>
            <w:color w:val="FF0000"/>
            <w:sz w:val="20"/>
            <w:szCs w:val="20"/>
          </w:rPr>
          <w:t xml:space="preserve"> consultar apartado directrices del </w:t>
        </w:r>
        <w:r w:rsidR="00C6358C" w:rsidRPr="00EA51D0">
          <w:rPr>
            <w:rStyle w:val="Hipervnculo"/>
            <w:rFonts w:asciiTheme="minorHAnsi" w:hAnsiTheme="minorHAnsi"/>
            <w:bCs/>
            <w:i/>
            <w:color w:val="FF0000"/>
            <w:sz w:val="20"/>
            <w:szCs w:val="20"/>
          </w:rPr>
          <w:t>d</w:t>
        </w:r>
        <w:r w:rsidR="007A03D6" w:rsidRPr="00EA51D0">
          <w:rPr>
            <w:rStyle w:val="Hipervnculo"/>
            <w:rFonts w:asciiTheme="minorHAnsi" w:hAnsiTheme="minorHAnsi"/>
            <w:bCs/>
            <w:i/>
            <w:color w:val="FF0000"/>
            <w:sz w:val="20"/>
            <w:szCs w:val="20"/>
          </w:rPr>
          <w:t xml:space="preserve">ocumento DIMENSIONES, CRITERIOS Y SUBCRITERIOS </w:t>
        </w:r>
        <w:r w:rsidR="00337274" w:rsidRPr="00EA51D0">
          <w:rPr>
            <w:rStyle w:val="Hipervnculo"/>
            <w:rFonts w:asciiTheme="minorHAnsi" w:hAnsiTheme="minorHAnsi"/>
            <w:bCs/>
            <w:i/>
            <w:color w:val="FF0000"/>
            <w:sz w:val="20"/>
            <w:szCs w:val="20"/>
          </w:rPr>
          <w:t>ACCUA</w:t>
        </w:r>
        <w:r w:rsidR="007A03D6" w:rsidRPr="00EA51D0">
          <w:rPr>
            <w:rStyle w:val="Hipervnculo"/>
            <w:rFonts w:asciiTheme="minorHAnsi" w:hAnsiTheme="minorHAnsi"/>
            <w:bCs/>
            <w:i/>
            <w:color w:val="FF0000"/>
            <w:sz w:val="20"/>
            <w:szCs w:val="20"/>
          </w:rPr>
          <w:t xml:space="preserve"> TITULOS DE GRADO Y MÁSTER]</w:t>
        </w:r>
      </w:hyperlink>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5F4EF353" w14:textId="77777777" w:rsidR="00AC4EFC" w:rsidRPr="00EA51D0" w:rsidRDefault="00AC4EFC" w:rsidP="00AC4EFC">
      <w:pPr>
        <w:spacing w:after="0" w:line="240" w:lineRule="auto"/>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w:t>
      </w: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212BBFF9" w14:textId="77777777" w:rsidR="00AC4EFC" w:rsidRPr="00EA51D0" w:rsidRDefault="00AC4EFC" w:rsidP="00AC4EFC">
      <w:pPr>
        <w:pStyle w:val="AGAETexto"/>
        <w:numPr>
          <w:ilvl w:val="0"/>
          <w:numId w:val="26"/>
        </w:numPr>
        <w:spacing w:before="0" w:after="0" w:line="240" w:lineRule="auto"/>
        <w:rPr>
          <w:rFonts w:asciiTheme="minorHAnsi" w:eastAsia="Times New Roman" w:hAnsiTheme="minorHAnsi" w:cstheme="minorHAnsi"/>
          <w:i/>
          <w:color w:val="00B0F0"/>
          <w:sz w:val="20"/>
          <w:szCs w:val="20"/>
        </w:rPr>
      </w:pPr>
      <w:r w:rsidRPr="00EA51D0">
        <w:rPr>
          <w:rFonts w:asciiTheme="minorHAnsi" w:eastAsia="Times New Roman" w:hAnsiTheme="minorHAnsi" w:cstheme="minorHAnsi"/>
          <w:i/>
          <w:color w:val="00B0F0"/>
          <w:sz w:val="20"/>
          <w:szCs w:val="20"/>
        </w:rPr>
        <w:t>Los méritos docentes e investigadores adquiridos por cada miembro del profesorado son garantía del nivel de calidad y experiencia necesarias para llevar a cabo correctamente la docencia asignada.</w:t>
      </w:r>
    </w:p>
    <w:p w14:paraId="2670692F" w14:textId="77777777" w:rsidR="00AC4EFC" w:rsidRPr="00EA51D0" w:rsidRDefault="00AC4EFC" w:rsidP="00AC4EFC">
      <w:pPr>
        <w:pStyle w:val="Prrafodelista"/>
        <w:numPr>
          <w:ilvl w:val="0"/>
          <w:numId w:val="26"/>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profesorado colaborador proveniente de otras universidades o centros de investigación y los convenios establecidos se corresponden a lo así indicado en la memoria verificada.</w:t>
      </w: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63A53A3F" w14:textId="77777777" w:rsidR="00AC4EFC" w:rsidRPr="00EA51D0" w:rsidRDefault="00AC4EFC" w:rsidP="00AC4EFC">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 perfil del profesorado]</w:t>
      </w: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rsidRPr="00EA51D0">
        <w:rPr>
          <w:rFonts w:ascii="Calibri" w:hAnsi="Calibri" w:cs="Calibri"/>
          <w:color w:val="auto"/>
          <w:sz w:val="20"/>
          <w:szCs w:val="20"/>
        </w:rPr>
        <w:t>ANEXO II:</w:t>
      </w:r>
      <w:r w:rsidR="00AC4EFC" w:rsidRPr="00EA51D0">
        <w:rPr>
          <w:rFonts w:ascii="Calibri" w:hAnsi="Calibri" w:cs="Calibri"/>
          <w:color w:val="auto"/>
          <w:sz w:val="20"/>
          <w:szCs w:val="20"/>
        </w:rPr>
        <w:t xml:space="preserve">  </w:t>
      </w:r>
      <w:r w:rsidRPr="00EA51D0">
        <w:rPr>
          <w:rFonts w:ascii="Calibri" w:hAnsi="Calibri" w:cs="Calibri"/>
          <w:color w:val="auto"/>
          <w:sz w:val="20"/>
          <w:szCs w:val="20"/>
        </w:rPr>
        <w:t xml:space="preserve">1) </w:t>
      </w:r>
      <w:r w:rsidR="00C21A98" w:rsidRPr="00EA51D0">
        <w:rPr>
          <w:rFonts w:ascii="Calibri" w:hAnsi="Calibri" w:cs="Calibri"/>
          <w:color w:val="auto"/>
          <w:sz w:val="20"/>
          <w:szCs w:val="20"/>
        </w:rPr>
        <w:t>Tabla Personal para</w:t>
      </w:r>
      <w:r w:rsidRPr="00EA51D0">
        <w:rPr>
          <w:rFonts w:ascii="Calibri" w:hAnsi="Calibri" w:cs="Calibri"/>
          <w:color w:val="auto"/>
          <w:sz w:val="20"/>
          <w:szCs w:val="20"/>
        </w:rPr>
        <w:t xml:space="preserve"> impartir el título (último año impartido).</w:t>
      </w:r>
      <w:r w:rsidR="00C21A98" w:rsidRPr="00EA51D0">
        <w:rPr>
          <w:rFonts w:ascii="Calibri" w:hAnsi="Calibri" w:cs="Calibri"/>
          <w:color w:val="auto"/>
          <w:sz w:val="20"/>
          <w:szCs w:val="20"/>
        </w:rPr>
        <w:t xml:space="preserve"> </w:t>
      </w:r>
      <w:r w:rsidR="00177270" w:rsidRPr="00EA51D0">
        <w:rPr>
          <w:rFonts w:ascii="Calibri" w:hAnsi="Calibri" w:cs="Calibri"/>
          <w:color w:val="auto"/>
          <w:sz w:val="20"/>
          <w:szCs w:val="20"/>
        </w:rPr>
        <w:t xml:space="preserve"> </w:t>
      </w:r>
      <w:hyperlink r:id="rId35" w:history="1">
        <w:r w:rsidR="00177270" w:rsidRPr="00EA51D0">
          <w:rPr>
            <w:rStyle w:val="Hipervnculo"/>
            <w:rFonts w:ascii="Calibri" w:hAnsi="Calibri" w:cs="Calibri"/>
            <w:i/>
            <w:sz w:val="20"/>
            <w:szCs w:val="20"/>
          </w:rPr>
          <w:t>https://data.uca.es/lincebi</w:t>
        </w:r>
      </w:hyperlink>
      <w:r w:rsidR="00177270" w:rsidRPr="00EA51D0">
        <w:rPr>
          <w:rFonts w:ascii="Calibri" w:hAnsi="Calibri" w:cs="Calibri"/>
          <w:i/>
          <w:sz w:val="20"/>
          <w:szCs w:val="20"/>
        </w:rPr>
        <w:t xml:space="preserve"> - </w:t>
      </w:r>
      <w:r w:rsidR="00177270" w:rsidRPr="00EA51D0">
        <w:rPr>
          <w:rFonts w:ascii="Calibri" w:eastAsia="Calibri" w:hAnsi="Calibri" w:cs="Calibri"/>
          <w:i/>
          <w:color w:val="FF0000"/>
          <w:sz w:val="20"/>
          <w:szCs w:val="20"/>
        </w:rPr>
        <w:t xml:space="preserve">Ruta: /Datos Académicos/Calidad/Indicadores Procesos SGC/P05 - </w:t>
      </w:r>
      <w:proofErr w:type="spellStart"/>
      <w:r w:rsidR="00177270" w:rsidRPr="00EA51D0">
        <w:rPr>
          <w:rFonts w:ascii="Calibri" w:eastAsia="Calibri" w:hAnsi="Calibri" w:cs="Calibri"/>
          <w:i/>
          <w:color w:val="FF0000"/>
          <w:sz w:val="20"/>
          <w:szCs w:val="20"/>
        </w:rPr>
        <w:t>Gest</w:t>
      </w:r>
      <w:proofErr w:type="spellEnd"/>
      <w:r w:rsidR="00177270" w:rsidRPr="00EA51D0">
        <w:rPr>
          <w:rFonts w:ascii="Calibri" w:eastAsia="Calibri" w:hAnsi="Calibri" w:cs="Calibri"/>
          <w:i/>
          <w:color w:val="FF0000"/>
          <w:sz w:val="20"/>
          <w:szCs w:val="20"/>
        </w:rPr>
        <w:t>. Personal Docente/P05 - Personal docente disponible para impartir el título</w:t>
      </w:r>
      <w:r w:rsidR="00177270" w:rsidRPr="00EA51D0">
        <w:rPr>
          <w:rFonts w:ascii="Calibri" w:hAnsi="Calibri" w:cs="Calibri"/>
          <w:sz w:val="20"/>
          <w:szCs w:val="20"/>
        </w:rPr>
        <w:t xml:space="preserve"> </w:t>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09C4BCBC" w14:textId="152C7634" w:rsidR="00107154" w:rsidRPr="00EA51D0" w:rsidRDefault="00B1791C" w:rsidP="00177270">
      <w:pPr>
        <w:ind w:firstLine="360"/>
        <w:jc w:val="both"/>
        <w:rPr>
          <w:i/>
          <w:color w:val="FF0000"/>
          <w:sz w:val="20"/>
          <w:szCs w:val="20"/>
        </w:rPr>
      </w:pPr>
      <w:r w:rsidRPr="00EA51D0">
        <w:rPr>
          <w:rFonts w:asciiTheme="minorHAnsi" w:hAnsiTheme="minorHAnsi" w:cstheme="minorHAnsi"/>
          <w:i/>
          <w:color w:val="FF0000"/>
          <w:sz w:val="20"/>
          <w:szCs w:val="20"/>
        </w:rPr>
        <w:t>[</w:t>
      </w:r>
      <w:r w:rsidR="00AC4EFC" w:rsidRPr="00EA51D0">
        <w:rPr>
          <w:rFonts w:asciiTheme="minorHAnsi" w:hAnsiTheme="minorHAnsi" w:cstheme="minorHAnsi"/>
          <w:i/>
          <w:color w:val="FF0000"/>
          <w:sz w:val="20"/>
          <w:szCs w:val="20"/>
        </w:rPr>
        <w:t>Se debe aportar un análisis. Ver</w:t>
      </w:r>
      <w:r w:rsidRPr="00EA51D0">
        <w:rPr>
          <w:rFonts w:asciiTheme="minorHAnsi" w:hAnsiTheme="minorHAnsi" w:cstheme="minorHAnsi"/>
          <w:i/>
          <w:color w:val="FF0000"/>
          <w:sz w:val="20"/>
          <w:szCs w:val="20"/>
        </w:rPr>
        <w:t xml:space="preserve"> "ISGC-P05-01: Distribución y características del</w:t>
      </w:r>
      <w:r w:rsidR="00177270" w:rsidRPr="00EA51D0">
        <w:rPr>
          <w:rFonts w:asciiTheme="minorHAnsi" w:hAnsiTheme="minorHAnsi" w:cstheme="minorHAnsi"/>
          <w:i/>
          <w:color w:val="FF0000"/>
          <w:sz w:val="20"/>
          <w:szCs w:val="20"/>
        </w:rPr>
        <w:t xml:space="preserve"> personal académico del título. </w:t>
      </w:r>
      <w:hyperlink r:id="rId36" w:history="1">
        <w:r w:rsidR="00107154" w:rsidRPr="00EA51D0">
          <w:rPr>
            <w:rStyle w:val="Hipervnculo"/>
            <w:i/>
            <w:sz w:val="20"/>
            <w:szCs w:val="20"/>
          </w:rPr>
          <w:t>https://data.uca.es/lincebi</w:t>
        </w:r>
      </w:hyperlink>
      <w:r w:rsidR="00107154" w:rsidRPr="00EA51D0">
        <w:rPr>
          <w:i/>
          <w:sz w:val="20"/>
          <w:szCs w:val="20"/>
        </w:rPr>
        <w:t xml:space="preserve"> - </w:t>
      </w:r>
      <w:r w:rsidR="00107154" w:rsidRPr="00EA51D0">
        <w:rPr>
          <w:i/>
          <w:color w:val="FF0000"/>
          <w:sz w:val="20"/>
          <w:szCs w:val="20"/>
        </w:rPr>
        <w:t xml:space="preserve">Ruta: /Datos Académicos/Calidad/Indicadores Procesos SGC/P05 - </w:t>
      </w:r>
      <w:proofErr w:type="spellStart"/>
      <w:r w:rsidR="00107154" w:rsidRPr="00EA51D0">
        <w:rPr>
          <w:i/>
          <w:color w:val="FF0000"/>
          <w:sz w:val="20"/>
          <w:szCs w:val="20"/>
        </w:rPr>
        <w:t>Gest</w:t>
      </w:r>
      <w:proofErr w:type="spellEnd"/>
      <w:r w:rsidR="00107154" w:rsidRPr="00EA51D0">
        <w:rPr>
          <w:i/>
          <w:color w:val="FF0000"/>
          <w:sz w:val="20"/>
          <w:szCs w:val="20"/>
        </w:rPr>
        <w:t>. Personal Docente/</w:t>
      </w:r>
      <w:r w:rsidR="00177270" w:rsidRPr="00EA51D0">
        <w:rPr>
          <w:i/>
          <w:color w:val="FF0000"/>
          <w:sz w:val="20"/>
          <w:szCs w:val="20"/>
        </w:rPr>
        <w:t>P05-01 Evolución del personal académico del título</w:t>
      </w: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06E6F687" w14:textId="77777777" w:rsidR="004F315B" w:rsidRPr="00EA51D0" w:rsidRDefault="004F315B" w:rsidP="004F315B">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w:t>
      </w:r>
    </w:p>
    <w:p w14:paraId="658C42DA" w14:textId="77777777" w:rsidR="004F315B" w:rsidRPr="00EA51D0" w:rsidRDefault="004F315B" w:rsidP="004F315B">
      <w:pPr>
        <w:pStyle w:val="Prrafodelista"/>
        <w:numPr>
          <w:ilvl w:val="0"/>
          <w:numId w:val="27"/>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Cómo el profesorado imparte un porcentaje de horas docente adecuado, y se realiza un desglose grupal apropiado a cada asignatura. No se produce una excesiva atomización de la docencia que conduce a una dificultad de seguimiento de los contenidos por parte del alumnado. Así mismo, el nº de horas dedicadas a cada una de las asignaturas es acorde con la necesidad de adquirir las destrezas y competencias concretas detalladas en cada materia].</w:t>
      </w:r>
    </w:p>
    <w:p w14:paraId="50ED8CAC" w14:textId="77777777" w:rsidR="004F315B" w:rsidRPr="00EA51D0" w:rsidRDefault="004F315B" w:rsidP="004F315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443A7667" w14:textId="77777777" w:rsidR="004F315B" w:rsidRPr="00EA51D0" w:rsidRDefault="004F315B" w:rsidP="004F315B">
      <w:pPr>
        <w:pStyle w:val="Prrafodelista"/>
        <w:numPr>
          <w:ilvl w:val="0"/>
          <w:numId w:val="27"/>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Evidencia </w:t>
      </w:r>
      <w:proofErr w:type="spellStart"/>
      <w:r w:rsidRPr="00EA51D0">
        <w:rPr>
          <w:rFonts w:asciiTheme="minorHAnsi" w:hAnsiTheme="minorHAnsi" w:cstheme="minorHAnsi"/>
          <w:i/>
          <w:color w:val="00B0F0"/>
          <w:sz w:val="20"/>
          <w:szCs w:val="20"/>
        </w:rPr>
        <w:t>subcriterio</w:t>
      </w:r>
      <w:proofErr w:type="spellEnd"/>
      <w:r w:rsidRPr="00EA51D0">
        <w:rPr>
          <w:rFonts w:asciiTheme="minorHAnsi" w:hAnsiTheme="minorHAnsi" w:cstheme="minorHAnsi"/>
          <w:i/>
          <w:color w:val="00B0F0"/>
          <w:sz w:val="20"/>
          <w:szCs w:val="20"/>
        </w:rPr>
        <w:t xml:space="preserve"> 4.1</w:t>
      </w: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Ttulo5"/>
        <w:rPr>
          <w:rFonts w:ascii="Calibri" w:eastAsia="Times New Roman" w:hAnsi="Calibri" w:cs="Calibri"/>
          <w:sz w:val="20"/>
          <w:szCs w:val="20"/>
        </w:rPr>
      </w:pPr>
      <w:r w:rsidRPr="00EA51D0">
        <w:rPr>
          <w:rFonts w:ascii="Calibri" w:hAnsi="Calibri" w:cs="Calibri"/>
          <w:color w:val="auto"/>
          <w:sz w:val="20"/>
          <w:szCs w:val="20"/>
        </w:rPr>
        <w:lastRenderedPageBreak/>
        <w:t xml:space="preserve">ANEXO II:  1) Tabla Personal para impartir el título (último año impartido).  </w:t>
      </w:r>
      <w:hyperlink r:id="rId37" w:history="1">
        <w:r w:rsidRPr="00EA51D0">
          <w:rPr>
            <w:rStyle w:val="Hipervnculo"/>
            <w:rFonts w:ascii="Calibri" w:hAnsi="Calibri" w:cs="Calibri"/>
            <w:i/>
            <w:sz w:val="20"/>
            <w:szCs w:val="20"/>
          </w:rPr>
          <w:t>https://data.uca.es/lincebi</w:t>
        </w:r>
      </w:hyperlink>
      <w:r w:rsidRPr="00EA51D0">
        <w:rPr>
          <w:rFonts w:ascii="Calibri" w:hAnsi="Calibri" w:cs="Calibri"/>
          <w:i/>
          <w:sz w:val="20"/>
          <w:szCs w:val="20"/>
        </w:rPr>
        <w:t xml:space="preserve"> - </w:t>
      </w:r>
      <w:r w:rsidRPr="00EA51D0">
        <w:rPr>
          <w:rFonts w:ascii="Calibri" w:eastAsia="Calibri" w:hAnsi="Calibri" w:cs="Calibri"/>
          <w:i/>
          <w:color w:val="FF0000"/>
          <w:sz w:val="20"/>
          <w:szCs w:val="20"/>
        </w:rPr>
        <w:t xml:space="preserve">Ruta: /Datos Académicos/Calidad/Indicadores Procesos SGC/P05 - </w:t>
      </w:r>
      <w:proofErr w:type="spellStart"/>
      <w:r w:rsidRPr="00EA51D0">
        <w:rPr>
          <w:rFonts w:ascii="Calibri" w:eastAsia="Calibri" w:hAnsi="Calibri" w:cs="Calibri"/>
          <w:i/>
          <w:color w:val="FF0000"/>
          <w:sz w:val="20"/>
          <w:szCs w:val="20"/>
        </w:rPr>
        <w:t>Gest</w:t>
      </w:r>
      <w:proofErr w:type="spellEnd"/>
      <w:r w:rsidRPr="00EA51D0">
        <w:rPr>
          <w:rFonts w:ascii="Calibri" w:eastAsia="Calibri" w:hAnsi="Calibri" w:cs="Calibri"/>
          <w:i/>
          <w:color w:val="FF0000"/>
          <w:sz w:val="20"/>
          <w:szCs w:val="20"/>
        </w:rPr>
        <w:t>. Personal Docente/P05 - Personal docente disponible para impartir el título</w:t>
      </w:r>
      <w:r w:rsidR="00F862CD">
        <w:rPr>
          <w:rFonts w:ascii="Calibri" w:hAnsi="Calibri" w:cs="Calibri"/>
          <w:sz w:val="20"/>
          <w:szCs w:val="20"/>
        </w:rPr>
        <w:t xml:space="preserve">. </w:t>
      </w:r>
      <w:r w:rsidR="00F862CD" w:rsidRPr="00F862CD">
        <w:rPr>
          <w:rFonts w:asciiTheme="minorHAnsi" w:eastAsia="Calibri" w:hAnsiTheme="minorHAnsi" w:cstheme="minorHAnsi"/>
          <w:i/>
          <w:color w:val="FF0000"/>
          <w:sz w:val="20"/>
          <w:szCs w:val="20"/>
        </w:rPr>
        <w:t>Descargar el informe ACCUA.</w:t>
      </w: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024483D0" w14:textId="77777777" w:rsidR="00177270" w:rsidRPr="00EA51D0" w:rsidRDefault="00177270" w:rsidP="00177270">
      <w:pPr>
        <w:ind w:firstLine="360"/>
        <w:jc w:val="both"/>
        <w:rPr>
          <w:i/>
          <w:color w:val="FF0000"/>
          <w:sz w:val="20"/>
          <w:szCs w:val="20"/>
        </w:rPr>
      </w:pPr>
      <w:r w:rsidRPr="00EA51D0">
        <w:rPr>
          <w:rFonts w:asciiTheme="minorHAnsi" w:hAnsiTheme="minorHAnsi" w:cstheme="minorHAnsi"/>
          <w:i/>
          <w:color w:val="FF0000"/>
          <w:sz w:val="20"/>
          <w:szCs w:val="20"/>
        </w:rPr>
        <w:t xml:space="preserve">[Se debe aportar un análisis. Ver "ISGC-P05-01: Distribución y características del personal académico del título. </w:t>
      </w:r>
      <w:hyperlink r:id="rId38" w:history="1">
        <w:r w:rsidRPr="00EA51D0">
          <w:rPr>
            <w:rStyle w:val="Hipervnculo"/>
            <w:i/>
            <w:sz w:val="20"/>
            <w:szCs w:val="20"/>
          </w:rPr>
          <w:t>https://data.uca.es/lincebi</w:t>
        </w:r>
      </w:hyperlink>
      <w:r w:rsidRPr="00EA51D0">
        <w:rPr>
          <w:i/>
          <w:sz w:val="20"/>
          <w:szCs w:val="20"/>
        </w:rPr>
        <w:t xml:space="preserve"> - </w:t>
      </w:r>
      <w:r w:rsidRPr="00EA51D0">
        <w:rPr>
          <w:i/>
          <w:color w:val="FF0000"/>
          <w:sz w:val="20"/>
          <w:szCs w:val="20"/>
        </w:rPr>
        <w:t xml:space="preserve">Ruta: /Datos Académicos/Calidad/Indicadores Procesos SGC/P05 - </w:t>
      </w:r>
      <w:proofErr w:type="spellStart"/>
      <w:r w:rsidRPr="00EA51D0">
        <w:rPr>
          <w:i/>
          <w:color w:val="FF0000"/>
          <w:sz w:val="20"/>
          <w:szCs w:val="20"/>
        </w:rPr>
        <w:t>Gest</w:t>
      </w:r>
      <w:proofErr w:type="spellEnd"/>
      <w:r w:rsidRPr="00EA51D0">
        <w:rPr>
          <w:i/>
          <w:color w:val="FF0000"/>
          <w:sz w:val="20"/>
          <w:szCs w:val="20"/>
        </w:rPr>
        <w:t>. Personal Docente/P05-01 Evolución del personal académico del título</w:t>
      </w: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3FDEDACC" w14:textId="77777777" w:rsidR="004F315B" w:rsidRPr="00EA51D0" w:rsidRDefault="004F315B" w:rsidP="004F315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37C8B11"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Resultados de evaluación de la calidad de la actividad docente del profesorado, en su caso resultados del DOCENTIA.</w:t>
      </w:r>
      <w:r w:rsidRPr="00EA51D0">
        <w:rPr>
          <w:rFonts w:asciiTheme="minorHAnsi" w:hAnsiTheme="minorHAnsi" w:cstheme="minorHAnsi"/>
          <w:b/>
          <w:i/>
          <w:color w:val="00B0F0"/>
          <w:sz w:val="20"/>
          <w:szCs w:val="20"/>
        </w:rPr>
        <w:t xml:space="preserve"> </w:t>
      </w:r>
      <w:r w:rsidRPr="00EA51D0">
        <w:rPr>
          <w:rFonts w:asciiTheme="minorHAnsi" w:hAnsiTheme="minorHAnsi" w:cstheme="minorHAnsi"/>
          <w:i/>
          <w:color w:val="00B0F0"/>
          <w:sz w:val="20"/>
          <w:szCs w:val="20"/>
        </w:rPr>
        <w:t>Se debe especificar quiénes, cómo y cuándo se realiza las actividades relacionadas con la evaluación y mejora de la calidad de la actividad docente del profesorado que imparte docencia en la titulación.</w:t>
      </w:r>
    </w:p>
    <w:p w14:paraId="3BEFE58A"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Información sobre la </w:t>
      </w:r>
      <w:r w:rsidRPr="00EA51D0">
        <w:rPr>
          <w:rFonts w:asciiTheme="minorHAnsi" w:eastAsia="Noto Sans HK Light" w:hAnsiTheme="minorHAnsi" w:cstheme="minorHAnsi"/>
          <w:i/>
          <w:color w:val="00B0F0"/>
          <w:sz w:val="20"/>
          <w:szCs w:val="20"/>
          <w:lang w:val="es-ES_tradnl"/>
        </w:rPr>
        <w:t>formación del profesorado y sobre la innovación docente llevada a cabo por parte del profesorado que imparte docencia en el título.</w:t>
      </w: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25E86A35" w14:textId="2361BDA7" w:rsidR="00D05629" w:rsidRPr="00EA51D0" w:rsidRDefault="00D05629"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ISGC-P05-</w:t>
      </w:r>
      <w:r w:rsidRPr="00EA51D0">
        <w:rPr>
          <w:rFonts w:asciiTheme="minorHAnsi" w:hAnsiTheme="minorHAnsi"/>
          <w:i/>
          <w:color w:val="FF0000"/>
          <w:sz w:val="20"/>
          <w:szCs w:val="20"/>
          <w:shd w:val="clear" w:color="auto" w:fill="FFFFFF"/>
        </w:rPr>
        <w:t xml:space="preserve">2, 3, 5, 6 y 7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4F315B"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0B14830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sidRPr="00EA51D0">
        <w:rPr>
          <w:rFonts w:asciiTheme="minorHAnsi" w:hAnsiTheme="minorHAnsi" w:cstheme="minorHAnsi"/>
          <w:sz w:val="20"/>
          <w:szCs w:val="20"/>
        </w:rPr>
        <w:t>En el entendimiento de que los trabajos de fin</w:t>
      </w:r>
      <w:r w:rsidRPr="00EA51D0">
        <w:rPr>
          <w:rFonts w:asciiTheme="minorHAnsi" w:hAnsiTheme="minorHAnsi" w:cstheme="minorHAnsi"/>
          <w:color w:val="auto"/>
          <w:sz w:val="20"/>
          <w:szCs w:val="20"/>
        </w:rPr>
        <w:t xml:space="preserve"> de </w:t>
      </w:r>
      <w:r w:rsidRPr="00EA51D0">
        <w:rPr>
          <w:rFonts w:asciiTheme="minorHAnsi" w:hAnsiTheme="minorHAnsi" w:cstheme="minorHAnsi"/>
          <w:color w:val="FF0000"/>
          <w:sz w:val="20"/>
          <w:szCs w:val="20"/>
        </w:rPr>
        <w:t xml:space="preserve">grado/máster </w:t>
      </w:r>
      <w:r w:rsidRPr="00EA51D0">
        <w:rPr>
          <w:rFonts w:asciiTheme="minorHAnsi" w:hAnsiTheme="minorHAnsi" w:cstheme="minorHAnsi"/>
          <w:color w:val="auto"/>
          <w:sz w:val="20"/>
          <w:szCs w:val="20"/>
        </w:rPr>
        <w:t xml:space="preserve">deben ser el resultado de un ejercicio integrador de los contenidos formativos recibidos por los alumnos y de las competencias por ellos adquiridas durante el curso del título, corresponde a la Universidad de Cádiz unificar criterios y dictar procedimientos que aseguren una actuación homogénea de sus centros para la planificación y la evaluación de los </w:t>
      </w:r>
      <w:r w:rsidR="00C6358C" w:rsidRPr="00EA51D0">
        <w:rPr>
          <w:rFonts w:asciiTheme="minorHAnsi" w:hAnsiTheme="minorHAnsi" w:cstheme="minorHAnsi"/>
          <w:color w:val="auto"/>
          <w:sz w:val="20"/>
          <w:szCs w:val="20"/>
        </w:rPr>
        <w:t>t</w:t>
      </w:r>
      <w:r w:rsidRPr="00EA51D0">
        <w:rPr>
          <w:rFonts w:asciiTheme="minorHAnsi" w:hAnsiTheme="minorHAnsi" w:cstheme="minorHAnsi"/>
          <w:color w:val="auto"/>
          <w:sz w:val="20"/>
          <w:szCs w:val="20"/>
        </w:rPr>
        <w:t xml:space="preserve">rabajos de Fin de </w:t>
      </w:r>
      <w:r w:rsidRPr="00EA51D0">
        <w:rPr>
          <w:rFonts w:asciiTheme="minorHAnsi" w:hAnsiTheme="minorHAnsi" w:cstheme="minorHAnsi"/>
          <w:color w:val="FF0000"/>
          <w:sz w:val="20"/>
          <w:szCs w:val="20"/>
        </w:rPr>
        <w:t>grado/máster</w:t>
      </w:r>
      <w:r w:rsidRPr="00EA51D0">
        <w:rPr>
          <w:rFonts w:asciiTheme="minorHAnsi" w:hAnsiTheme="minorHAnsi" w:cstheme="minorHAnsi"/>
          <w:color w:val="auto"/>
          <w:sz w:val="20"/>
          <w:szCs w:val="20"/>
        </w:rPr>
        <w:t xml:space="preserve">. Atendiendo a esta idea, la Universidad de Cádiz formuló el marco normativo genérico regulador a través del Reglamento Marco UCA/CG07/2012, de 13 de Julio de 2012, de Trabajos Fin de Grado y Máster de </w:t>
      </w:r>
      <w:r w:rsidRPr="00EA51D0">
        <w:rPr>
          <w:rFonts w:asciiTheme="minorHAnsi" w:hAnsiTheme="minorHAnsi" w:cstheme="minorHAnsi"/>
          <w:sz w:val="20"/>
          <w:szCs w:val="20"/>
        </w:rPr>
        <w:t>la Universidad de Cádiz (</w:t>
      </w:r>
      <w:hyperlink r:id="rId45" w:history="1">
        <w:r w:rsidRPr="00EA51D0">
          <w:rPr>
            <w:rStyle w:val="Hipervnculo"/>
            <w:rFonts w:asciiTheme="minorHAnsi" w:eastAsia="Calibri" w:hAnsiTheme="minorHAnsi" w:cstheme="minorHAnsi"/>
            <w:sz w:val="20"/>
            <w:szCs w:val="20"/>
          </w:rPr>
          <w:t>https://bit.ly/3d1UUwV</w:t>
        </w:r>
      </w:hyperlink>
      <w:r w:rsidRPr="00EA51D0">
        <w:rPr>
          <w:rFonts w:asciiTheme="minorHAnsi" w:hAnsiTheme="minorHAnsi" w:cstheme="minorHAnsi"/>
          <w:sz w:val="20"/>
          <w:szCs w:val="20"/>
        </w:rPr>
        <w:t>)  y las modificaciones registradas en el Reglamento UCA/CG07/2014, de 17 de junio (</w:t>
      </w:r>
      <w:hyperlink r:id="rId46" w:history="1">
        <w:r w:rsidRPr="00EA51D0">
          <w:rPr>
            <w:rStyle w:val="Hipervnculo"/>
            <w:rFonts w:asciiTheme="minorHAnsi" w:eastAsia="Calibri" w:hAnsiTheme="minorHAnsi" w:cstheme="minorHAnsi"/>
            <w:sz w:val="20"/>
            <w:szCs w:val="20"/>
          </w:rPr>
          <w:t>https://bit.ly/3dWE9Em</w:t>
        </w:r>
      </w:hyperlink>
      <w:r w:rsidRPr="00EA51D0">
        <w:rPr>
          <w:rFonts w:asciiTheme="minorHAnsi" w:hAnsiTheme="minorHAnsi" w:cstheme="minorHAnsi"/>
          <w:sz w:val="20"/>
          <w:szCs w:val="20"/>
        </w:rPr>
        <w:t xml:space="preserve">). </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1D99718F" w14:textId="77777777" w:rsidR="004F315B" w:rsidRPr="00EA51D0" w:rsidRDefault="004F315B" w:rsidP="004F315B">
      <w:pPr>
        <w:autoSpaceDE w:val="0"/>
        <w:autoSpaceDN w:val="0"/>
        <w:adjustRightInd w:val="0"/>
        <w:spacing w:after="0" w:line="240" w:lineRule="auto"/>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[En el caso de que un centro disponga de un marco normativo propio sobre TFM debe aportarlo, así mismo y de manera general, se debe aportar evidencias de la distribución de estos tutores académicos y alumnado.]</w:t>
      </w:r>
    </w:p>
    <w:p w14:paraId="22A64308" w14:textId="77777777" w:rsidR="004F315B" w:rsidRPr="00EA51D0" w:rsidRDefault="004F315B" w:rsidP="004F315B">
      <w:pPr>
        <w:pStyle w:val="Default"/>
        <w:jc w:val="both"/>
        <w:rPr>
          <w:rFonts w:asciiTheme="minorHAnsi" w:hAnsiTheme="minorHAnsi" w:cstheme="minorHAnsi"/>
          <w:sz w:val="20"/>
          <w:szCs w:val="20"/>
        </w:rPr>
      </w:pPr>
    </w:p>
    <w:p w14:paraId="5F6659B4"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r w:rsidRPr="00EA51D0">
        <w:rPr>
          <w:rFonts w:asciiTheme="minorHAnsi" w:eastAsia="Calibri" w:hAnsiTheme="minorHAnsi" w:cstheme="minorHAnsi"/>
          <w:i/>
          <w:color w:val="00B0F0"/>
          <w:sz w:val="20"/>
          <w:szCs w:val="20"/>
          <w:u w:val="single"/>
        </w:rPr>
        <w:t>Directrices:</w:t>
      </w: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4282737D" w14:textId="77777777" w:rsidR="004F315B" w:rsidRPr="00EA51D0" w:rsidRDefault="004F315B" w:rsidP="004F315B">
      <w:pPr>
        <w:pStyle w:val="Default"/>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Si el título asegura la idoneidad de los criterios con el fin de garantizar la igualdad de oportunidades y el trato homogéneo y justo a la totalidad del estudiantado.</w:t>
      </w:r>
    </w:p>
    <w:p w14:paraId="21956B3D" w14:textId="77777777" w:rsidR="004F315B" w:rsidRPr="00EA51D0" w:rsidRDefault="004F315B" w:rsidP="004F315B">
      <w:pPr>
        <w:pStyle w:val="Default"/>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Se establecen con claridad los criterios de oferta de TFG/</w:t>
      </w:r>
      <w:proofErr w:type="spellStart"/>
      <w:r w:rsidRPr="00EA51D0">
        <w:rPr>
          <w:rFonts w:asciiTheme="minorHAnsi" w:hAnsiTheme="minorHAnsi" w:cstheme="minorHAnsi"/>
          <w:i/>
          <w:color w:val="00B0F0"/>
          <w:sz w:val="20"/>
          <w:szCs w:val="20"/>
        </w:rPr>
        <w:t>TFMs</w:t>
      </w:r>
      <w:proofErr w:type="spellEnd"/>
      <w:r w:rsidRPr="00EA51D0">
        <w:rPr>
          <w:rFonts w:asciiTheme="minorHAnsi" w:hAnsiTheme="minorHAnsi" w:cstheme="minorHAnsi"/>
          <w:i/>
          <w:color w:val="00B0F0"/>
          <w:sz w:val="20"/>
          <w:szCs w:val="20"/>
        </w:rPr>
        <w:t xml:space="preserve"> y en su caso, la oferta por parte del profesorado.</w:t>
      </w:r>
    </w:p>
    <w:p w14:paraId="7C3FBB0E" w14:textId="77777777" w:rsidR="004F315B" w:rsidRPr="00EA51D0" w:rsidRDefault="004F315B" w:rsidP="004F315B">
      <w:pPr>
        <w:pStyle w:val="Default"/>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asegura la idoneidad de los criterios con el fin de garantizar la igualdad de oportunidades y el trato homogéneo y justo a la totalidad del estudiantado.</w:t>
      </w: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160C0B70" w14:textId="77777777" w:rsidR="004F315B" w:rsidRPr="00EA51D0" w:rsidRDefault="004F315B" w:rsidP="004F315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71F79AA"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Se cuenta con un documento detallado con los criterios de asignación de tutor y tema asignado para realizar el TFG/TFM que debe aparecer de manera pública en la página web del título.</w:t>
      </w:r>
    </w:p>
    <w:p w14:paraId="3D8B4E84"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el perfil del profesorado que supervisa el TFG/TFM.</w:t>
      </w: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46624A16" w14:textId="09D398A1" w:rsidR="00FD35C5" w:rsidRPr="00EA51D0" w:rsidRDefault="00FD35C5" w:rsidP="00606EFF">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 xml:space="preserve">[Apoyar el análisis y valoración de este criterio en </w:t>
      </w:r>
      <w:r w:rsidR="00C21A98" w:rsidRPr="00EA51D0">
        <w:rPr>
          <w:rFonts w:asciiTheme="minorHAnsi" w:hAnsiTheme="minorHAnsi" w:cstheme="minorHAnsi"/>
          <w:i/>
          <w:color w:val="FF0000"/>
          <w:sz w:val="20"/>
          <w:szCs w:val="20"/>
          <w:shd w:val="clear" w:color="auto" w:fill="FFFFFF"/>
        </w:rPr>
        <w:t>el indicador</w:t>
      </w:r>
      <w:r w:rsidRPr="00EA51D0">
        <w:rPr>
          <w:rFonts w:asciiTheme="minorHAnsi" w:hAnsiTheme="minorHAnsi" w:cstheme="minorHAnsi"/>
          <w:i/>
          <w:color w:val="FF0000"/>
          <w:sz w:val="20"/>
          <w:szCs w:val="20"/>
          <w:shd w:val="clear" w:color="auto" w:fill="FFFFFF"/>
        </w:rPr>
        <w:t xml:space="preserve"> del </w:t>
      </w:r>
      <w:r w:rsidR="009937DA" w:rsidRPr="00EA51D0">
        <w:rPr>
          <w:rFonts w:asciiTheme="minorHAnsi" w:hAnsiTheme="minorHAnsi" w:cstheme="minorHAnsi"/>
          <w:i/>
          <w:color w:val="FF0000"/>
          <w:sz w:val="20"/>
          <w:szCs w:val="20"/>
          <w:shd w:val="clear" w:color="auto" w:fill="FFFFFF"/>
        </w:rPr>
        <w:t>ISGC-</w:t>
      </w:r>
      <w:r w:rsidRPr="00EA51D0">
        <w:rPr>
          <w:rFonts w:asciiTheme="minorHAnsi" w:hAnsiTheme="minorHAnsi" w:cstheme="minorHAnsi"/>
          <w:i/>
          <w:color w:val="FF0000"/>
          <w:sz w:val="20"/>
          <w:szCs w:val="20"/>
          <w:shd w:val="clear" w:color="auto" w:fill="FFFFFF"/>
        </w:rPr>
        <w:t>P04</w:t>
      </w:r>
      <w:r w:rsidR="009937DA" w:rsidRPr="00EA51D0">
        <w:rPr>
          <w:rFonts w:asciiTheme="minorHAnsi" w:hAnsiTheme="minorHAnsi" w:cstheme="minorHAnsi"/>
          <w:i/>
          <w:color w:val="FF0000"/>
          <w:sz w:val="20"/>
          <w:szCs w:val="20"/>
          <w:shd w:val="clear" w:color="auto" w:fill="FFFFFF"/>
        </w:rPr>
        <w:t>-</w:t>
      </w:r>
      <w:r w:rsidRPr="00EA51D0">
        <w:rPr>
          <w:rFonts w:asciiTheme="minorHAnsi" w:hAnsiTheme="minorHAnsi" w:cstheme="minorHAnsi"/>
          <w:i/>
          <w:color w:val="FF0000"/>
          <w:sz w:val="20"/>
          <w:szCs w:val="20"/>
          <w:shd w:val="clear" w:color="auto" w:fill="FFFFFF"/>
        </w:rPr>
        <w:t xml:space="preserve">11 Anexo I de este </w:t>
      </w:r>
      <w:proofErr w:type="spellStart"/>
      <w:r w:rsidR="00540A6A" w:rsidRPr="00EA51D0">
        <w:rPr>
          <w:rFonts w:asciiTheme="minorHAnsi" w:hAnsiTheme="minorHAnsi" w:cstheme="minorHAnsi"/>
          <w:i/>
          <w:color w:val="FF0000"/>
          <w:sz w:val="20"/>
          <w:szCs w:val="20"/>
          <w:shd w:val="clear" w:color="auto" w:fill="FFFFFF"/>
        </w:rPr>
        <w:t>a</w:t>
      </w:r>
      <w:r w:rsidRPr="00EA51D0">
        <w:rPr>
          <w:rFonts w:asciiTheme="minorHAnsi" w:hAnsiTheme="minorHAnsi" w:cstheme="minorHAnsi"/>
          <w:i/>
          <w:color w:val="FF0000"/>
          <w:sz w:val="20"/>
          <w:szCs w:val="20"/>
          <w:shd w:val="clear" w:color="auto" w:fill="FFFFFF"/>
        </w:rPr>
        <w:t>utoi</w:t>
      </w:r>
      <w:r w:rsidR="004F315B" w:rsidRPr="00EA51D0">
        <w:rPr>
          <w:rFonts w:asciiTheme="minorHAnsi" w:hAnsiTheme="minorHAnsi" w:cstheme="minorHAnsi"/>
          <w:i/>
          <w:color w:val="FF0000"/>
          <w:sz w:val="20"/>
          <w:szCs w:val="20"/>
          <w:shd w:val="clear" w:color="auto" w:fill="FFFFFF"/>
        </w:rPr>
        <w:t>n</w:t>
      </w:r>
      <w:r w:rsidRPr="00EA51D0">
        <w:rPr>
          <w:rFonts w:asciiTheme="minorHAnsi" w:hAnsiTheme="minorHAnsi" w:cstheme="minorHAnsi"/>
          <w:i/>
          <w:color w:val="FF0000"/>
          <w:sz w:val="20"/>
          <w:szCs w:val="20"/>
          <w:shd w:val="clear" w:color="auto" w:fill="FFFFFF"/>
        </w:rPr>
        <w:t>forme</w:t>
      </w:r>
      <w:proofErr w:type="spellEnd"/>
      <w:r w:rsidRPr="00EA51D0">
        <w:rPr>
          <w:rFonts w:asciiTheme="minorHAnsi" w:hAnsiTheme="minorHAnsi" w:cstheme="minorHAnsi"/>
          <w:i/>
          <w:color w:val="FF0000"/>
          <w:sz w:val="20"/>
          <w:szCs w:val="20"/>
          <w:shd w:val="clear" w:color="auto" w:fill="FFFFFF"/>
        </w:rPr>
        <w:t>]</w:t>
      </w:r>
    </w:p>
    <w:p w14:paraId="6CA875B0"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F7DC509" w14:textId="77777777" w:rsidR="00053A3C" w:rsidRPr="00EA51D0" w:rsidRDefault="00053A3C" w:rsidP="00053A3C">
      <w:pPr>
        <w:autoSpaceDE w:val="0"/>
        <w:autoSpaceDN w:val="0"/>
        <w:adjustRightInd w:val="0"/>
        <w:spacing w:after="0" w:line="240" w:lineRule="auto"/>
        <w:jc w:val="both"/>
        <w:rPr>
          <w:rFonts w:asciiTheme="minorHAnsi" w:hAnsiTheme="minorHAnsi" w:cstheme="minorHAnsi"/>
          <w:i/>
          <w:color w:val="FF0000"/>
          <w:sz w:val="20"/>
          <w:szCs w:val="20"/>
          <w:lang w:eastAsia="es-ES"/>
        </w:rPr>
      </w:pPr>
      <w:r w:rsidRPr="00EA51D0">
        <w:rPr>
          <w:rFonts w:asciiTheme="minorHAnsi" w:hAnsiTheme="minorHAnsi" w:cstheme="minorHAnsi"/>
          <w:i/>
          <w:color w:val="FF0000"/>
          <w:sz w:val="20"/>
          <w:szCs w:val="20"/>
          <w:lang w:eastAsia="es-ES"/>
        </w:rPr>
        <w:t>[Analizar:</w:t>
      </w:r>
    </w:p>
    <w:p w14:paraId="76FCD39E" w14:textId="77777777" w:rsidR="00053A3C" w:rsidRPr="00EA51D0" w:rsidRDefault="00053A3C" w:rsidP="00053A3C">
      <w:pPr>
        <w:pStyle w:val="Prrafodelista"/>
        <w:numPr>
          <w:ilvl w:val="0"/>
          <w:numId w:val="28"/>
        </w:numPr>
        <w:autoSpaceDE w:val="0"/>
        <w:autoSpaceDN w:val="0"/>
        <w:adjustRightInd w:val="0"/>
        <w:spacing w:after="0" w:line="240" w:lineRule="auto"/>
        <w:jc w:val="both"/>
        <w:rPr>
          <w:rFonts w:asciiTheme="minorHAnsi" w:hAnsiTheme="minorHAnsi" w:cstheme="minorHAnsi"/>
          <w:i/>
          <w:color w:val="00B0F0"/>
          <w:sz w:val="20"/>
          <w:szCs w:val="20"/>
          <w:lang w:eastAsia="es-ES"/>
        </w:rPr>
      </w:pPr>
      <w:r w:rsidRPr="00EA51D0">
        <w:rPr>
          <w:rFonts w:asciiTheme="minorHAnsi" w:hAnsiTheme="minorHAnsi" w:cstheme="minorHAnsi"/>
          <w:i/>
          <w:color w:val="00B0F0"/>
          <w:sz w:val="20"/>
          <w:szCs w:val="20"/>
          <w:lang w:eastAsia="es-ES"/>
        </w:rPr>
        <w:t>Cómo el profesorado que supervisa las prácticas externas o profesionales posee un perfil adecuado al ejercicio de las mismas y sus tareas están bien definidas en relación a la tutela, supervisión, seguimiento y elaboración de la memoria final. Dicha tarea estará reconocida con número de horas determinado y la asignación de un número máximo de alumnos/as por curso].</w:t>
      </w: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66E6D24C"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401EA9FE" w14:textId="77777777" w:rsidR="00053A3C" w:rsidRPr="00EA51D0" w:rsidRDefault="00053A3C" w:rsidP="00053A3C">
      <w:pPr>
        <w:pStyle w:val="AGAETextonormal"/>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  Documento regulatorio del desarrollo de las prácticas externas o profesionales en el que consten los perfiles académicos del profesorado involucrado, tareas asignadas de tutorización, supervisión y seguimiento del desempeño, así como la guía para la elaboración de la memoria final y papel del tutor en dicho proceso. También se indicará el número de horas reconocidas por dicha tarea y por cada estudiante, así como el número máximo de estudiantes que pueden ser asignados a cada tutor por curso académico, </w:t>
      </w:r>
    </w:p>
    <w:p w14:paraId="736C3CD4" w14:textId="77777777" w:rsidR="00053A3C" w:rsidRPr="00EA51D0" w:rsidRDefault="00053A3C" w:rsidP="00053A3C">
      <w:pPr>
        <w:pStyle w:val="AGAETextonormal"/>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  Información sobre la persona que tutela las prácticas externas (incluidos rotatorios y prácticas profesionales de títulos con orden CIN) especificando el número de estudiantes por grupo y número de grupos </w:t>
      </w:r>
      <w:proofErr w:type="spellStart"/>
      <w:r w:rsidRPr="00EA51D0">
        <w:rPr>
          <w:rFonts w:asciiTheme="minorHAnsi" w:hAnsiTheme="minorHAnsi" w:cstheme="minorHAnsi"/>
          <w:i/>
          <w:color w:val="00B0F0"/>
          <w:sz w:val="20"/>
          <w:szCs w:val="20"/>
        </w:rPr>
        <w:t>tutorizados</w:t>
      </w:r>
      <w:proofErr w:type="spellEnd"/>
      <w:r w:rsidRPr="00EA51D0">
        <w:rPr>
          <w:rFonts w:asciiTheme="minorHAnsi" w:hAnsiTheme="minorHAnsi" w:cstheme="minorHAnsi"/>
          <w:i/>
          <w:color w:val="00B0F0"/>
          <w:sz w:val="20"/>
          <w:szCs w:val="20"/>
        </w:rPr>
        <w:t xml:space="preserve">. </w:t>
      </w:r>
    </w:p>
    <w:p w14:paraId="1A667CC4" w14:textId="77777777" w:rsidR="00053A3C" w:rsidRPr="00EA51D0" w:rsidRDefault="00053A3C" w:rsidP="00053A3C">
      <w:pPr>
        <w:pStyle w:val="AGAETextonormal"/>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Personal académico o profesional responsable de las tutorías de las prácticas académicas externas.</w:t>
      </w: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sidRPr="00EA51D0">
        <w:rPr>
          <w:rFonts w:asciiTheme="minorHAnsi" w:hAnsiTheme="minorHAnsi" w:cstheme="minorHAnsi"/>
        </w:rPr>
        <w:t>ANEXO II</w:t>
      </w:r>
      <w:r w:rsidR="00C21A98" w:rsidRPr="00EA51D0">
        <w:rPr>
          <w:rFonts w:asciiTheme="minorHAnsi" w:hAnsiTheme="minorHAnsi" w:cstheme="minorHAnsi"/>
        </w:rPr>
        <w:t>I</w:t>
      </w:r>
      <w:r w:rsidR="007C717D" w:rsidRPr="00EA51D0">
        <w:rPr>
          <w:rFonts w:asciiTheme="minorHAnsi" w:hAnsiTheme="minorHAnsi" w:cstheme="minorHAnsi"/>
        </w:rPr>
        <w:t xml:space="preserve"> </w:t>
      </w:r>
      <w:r w:rsidR="007C717D" w:rsidRPr="00EA51D0">
        <w:rPr>
          <w:rFonts w:asciiTheme="minorHAnsi" w:hAnsiTheme="minorHAnsi" w:cstheme="minorHAnsi"/>
          <w:i/>
          <w:color w:val="FF0000"/>
          <w:sz w:val="20"/>
          <w:szCs w:val="20"/>
          <w:shd w:val="clear" w:color="auto" w:fill="FFFFFF"/>
        </w:rPr>
        <w:t>(A proporcionar por el centro)</w:t>
      </w:r>
      <w:r w:rsidRPr="00EA51D0">
        <w:rPr>
          <w:rFonts w:asciiTheme="minorHAnsi" w:hAnsiTheme="minorHAnsi" w:cstheme="minorHAnsi"/>
          <w:i/>
          <w:color w:val="FF0000"/>
          <w:sz w:val="20"/>
          <w:szCs w:val="20"/>
          <w:shd w:val="clear" w:color="auto" w:fill="FFFFFF"/>
        </w:rPr>
        <w:t>:</w:t>
      </w:r>
      <w:r w:rsidR="004F315B" w:rsidRPr="00EA51D0">
        <w:rPr>
          <w:rFonts w:asciiTheme="minorHAnsi" w:hAnsiTheme="minorHAnsi" w:cstheme="minorHAnsi"/>
          <w:i/>
          <w:color w:val="FF0000"/>
          <w:sz w:val="20"/>
          <w:szCs w:val="20"/>
          <w:shd w:val="clear" w:color="auto" w:fill="FFFFFF"/>
        </w:rPr>
        <w:t xml:space="preserve"> </w:t>
      </w:r>
      <w:r w:rsidR="00C21A98" w:rsidRPr="00EA51D0">
        <w:rPr>
          <w:rFonts w:asciiTheme="minorHAnsi" w:hAnsiTheme="minorHAnsi" w:cstheme="minorHAnsi"/>
        </w:rPr>
        <w:t>2</w:t>
      </w:r>
      <w:r w:rsidRPr="00EA51D0">
        <w:rPr>
          <w:rFonts w:asciiTheme="minorHAnsi" w:hAnsiTheme="minorHAnsi" w:cstheme="minorHAnsi"/>
        </w:rPr>
        <w:t xml:space="preserve">) </w:t>
      </w:r>
      <w:r w:rsidRPr="00EA51D0">
        <w:rPr>
          <w:rFonts w:asciiTheme="minorHAnsi" w:hAnsiTheme="minorHAnsi" w:cstheme="minorHAnsi"/>
          <w:sz w:val="21"/>
          <w:szCs w:val="21"/>
        </w:rPr>
        <w:t>Personal académico o profesional responsable de las tutorías de las prácticas académicas externas</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4A3A6FBE" w14:textId="77777777" w:rsidR="00BA0AF0" w:rsidRPr="00EA51D0" w:rsidRDefault="00BA0AF0" w:rsidP="00BA0AF0">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 en caso de que el título disponga de enseñanza híbrida o virtual, la adecuación del perfil del profesorado. Eliminar este apartado en caso contrario].</w:t>
      </w:r>
    </w:p>
    <w:p w14:paraId="3EDDBB5E" w14:textId="77777777" w:rsidR="00BA0AF0" w:rsidRPr="00EA51D0" w:rsidRDefault="00BA0AF0" w:rsidP="00BA0AF0">
      <w:pPr>
        <w:pStyle w:val="Default"/>
        <w:jc w:val="both"/>
        <w:rPr>
          <w:rFonts w:asciiTheme="minorHAnsi" w:eastAsia="Calibri" w:hAnsiTheme="minorHAnsi" w:cstheme="minorHAnsi"/>
          <w:i/>
          <w:color w:val="FF0000"/>
          <w:sz w:val="20"/>
          <w:szCs w:val="20"/>
        </w:rPr>
      </w:pPr>
      <w:r w:rsidRPr="00EA51D0">
        <w:rPr>
          <w:rFonts w:asciiTheme="minorHAnsi" w:eastAsia="Calibri" w:hAnsiTheme="minorHAnsi" w:cstheme="minorHAnsi"/>
          <w:i/>
          <w:color w:val="FF0000"/>
          <w:sz w:val="20"/>
          <w:szCs w:val="20"/>
        </w:rPr>
        <w:t>[Analizar:</w:t>
      </w:r>
    </w:p>
    <w:p w14:paraId="5B69DBD7"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Si dispone de una tabla del profesorado desglosada en las diferentes modalidades de enseñanza.</w:t>
      </w:r>
    </w:p>
    <w:p w14:paraId="0723A704"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profesorado involucrado en la modalidad híbrida y/o virtual cuenta con la formación adecuada para impartir ese tipo de docencia].</w:t>
      </w: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71761606" w14:textId="77777777" w:rsidR="00BA0AF0" w:rsidRPr="00EA51D0" w:rsidRDefault="00BA0AF0" w:rsidP="00BA0AF0">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i/>
          <w:color w:val="FF0000"/>
          <w:sz w:val="20"/>
          <w:szCs w:val="20"/>
          <w:shd w:val="clear" w:color="auto" w:fill="FFFFFF"/>
        </w:rPr>
        <w:t xml:space="preserve"> </w:t>
      </w:r>
      <w:r w:rsidRPr="00EA51D0">
        <w:rPr>
          <w:rFonts w:asciiTheme="minorHAnsi" w:hAnsiTheme="minorHAnsi" w:cstheme="minorHAnsi"/>
          <w:i/>
          <w:color w:val="00B0F0"/>
          <w:sz w:val="20"/>
          <w:szCs w:val="20"/>
          <w:u w:val="single"/>
        </w:rPr>
        <w:t xml:space="preserve">Evidencias según guía ACCUA: </w:t>
      </w:r>
    </w:p>
    <w:p w14:paraId="5A37D0E6"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Ver evidencia </w:t>
      </w:r>
      <w:proofErr w:type="spellStart"/>
      <w:r w:rsidRPr="00EA51D0">
        <w:rPr>
          <w:rFonts w:asciiTheme="minorHAnsi" w:hAnsiTheme="minorHAnsi" w:cstheme="minorHAnsi"/>
          <w:i/>
          <w:color w:val="00B0F0"/>
          <w:sz w:val="20"/>
          <w:szCs w:val="20"/>
        </w:rPr>
        <w:t>subcriterio</w:t>
      </w:r>
      <w:proofErr w:type="spellEnd"/>
      <w:r w:rsidRPr="00EA51D0">
        <w:rPr>
          <w:rFonts w:asciiTheme="minorHAnsi" w:hAnsiTheme="minorHAnsi" w:cstheme="minorHAnsi"/>
          <w:i/>
          <w:color w:val="00B0F0"/>
          <w:sz w:val="20"/>
          <w:szCs w:val="20"/>
        </w:rPr>
        <w:t xml:space="preserve"> 4.1.</w:t>
      </w:r>
    </w:p>
    <w:p w14:paraId="2A55F6FA"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Programa formativo para la docencia online.</w:t>
      </w:r>
    </w:p>
    <w:p w14:paraId="3EF08C1E" w14:textId="77777777" w:rsidR="00BA0AF0" w:rsidRPr="00EA51D0" w:rsidRDefault="00BA0AF0" w:rsidP="00BA0AF0">
      <w:pPr>
        <w:pStyle w:val="AGAETextonormal"/>
        <w:numPr>
          <w:ilvl w:val="0"/>
          <w:numId w:val="28"/>
        </w:numPr>
        <w:autoSpaceDE w:val="0"/>
        <w:autoSpaceDN w:val="0"/>
        <w:adjustRightInd w:val="0"/>
        <w:spacing w:before="0" w:after="0" w:line="276" w:lineRule="auto"/>
        <w:rPr>
          <w:rFonts w:ascii="Calibri" w:hAnsi="Calibri" w:cs="Calibri"/>
        </w:rPr>
      </w:pPr>
      <w:r w:rsidRPr="00EA51D0">
        <w:rPr>
          <w:rFonts w:asciiTheme="minorHAnsi" w:hAnsiTheme="minorHAnsi" w:cstheme="minorHAnsi"/>
          <w:i/>
          <w:color w:val="00B0F0"/>
          <w:sz w:val="20"/>
          <w:szCs w:val="20"/>
        </w:rPr>
        <w:t>Actividades desarrolladas para la adquisición de competencias digitales por parte del profesorado.</w:t>
      </w: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09FAC228" w14:textId="77777777" w:rsidR="00D2303B" w:rsidRPr="00EA51D0" w:rsidRDefault="00D2303B" w:rsidP="00D2303B">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w:t>
      </w:r>
    </w:p>
    <w:p w14:paraId="73F73DC3" w14:textId="77777777" w:rsidR="00D2303B" w:rsidRPr="00EA51D0" w:rsidRDefault="00D2303B" w:rsidP="00D2303B">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Si el título dispone de indicadores válidos para conocer la satisfacción de los estudiantes con respecto a la actuación docente del profesorado. En el caso de que se utilicen encuestas de satisfacción, el número de respuestas obtenido es suficiente para que los resultados sean estadísticamente significativos.</w:t>
      </w:r>
    </w:p>
    <w:p w14:paraId="6F095BBF" w14:textId="77777777" w:rsidR="00D2303B" w:rsidRPr="00EA51D0" w:rsidRDefault="00D2303B" w:rsidP="00D2303B">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0244B68C" w14:textId="77777777" w:rsidR="00D2303B" w:rsidRPr="00EA51D0" w:rsidRDefault="00D2303B" w:rsidP="00D2303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211BD5C7" w14:textId="77777777" w:rsidR="00D2303B" w:rsidRPr="00EA51D0" w:rsidRDefault="00D2303B" w:rsidP="00D2303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w:t>
      </w:r>
    </w:p>
    <w:p w14:paraId="43E5009F" w14:textId="77777777" w:rsidR="00D2303B" w:rsidRPr="00EA51D0" w:rsidRDefault="00D2303B" w:rsidP="00D2303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6798DD3" w14:textId="42D1F056" w:rsidR="001D3B3D" w:rsidRPr="00EA51D0" w:rsidRDefault="00BA0486" w:rsidP="00606EFF">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 xml:space="preserve">[Apoyar el análisis y valoración de este criterio en </w:t>
      </w:r>
      <w:r w:rsidR="00FD733A" w:rsidRPr="00EA51D0">
        <w:rPr>
          <w:rFonts w:asciiTheme="minorHAnsi" w:hAnsiTheme="minorHAnsi" w:cstheme="minorHAnsi"/>
          <w:i/>
          <w:color w:val="FF0000"/>
          <w:sz w:val="20"/>
          <w:szCs w:val="20"/>
          <w:shd w:val="clear" w:color="auto" w:fill="FFFFFF"/>
        </w:rPr>
        <w:t xml:space="preserve">el indicador </w:t>
      </w:r>
      <w:r w:rsidR="00B05A9C" w:rsidRPr="00EA51D0">
        <w:rPr>
          <w:rFonts w:asciiTheme="minorHAnsi" w:hAnsiTheme="minorHAnsi" w:cstheme="minorHAnsi"/>
          <w:i/>
          <w:color w:val="FF0000"/>
          <w:sz w:val="20"/>
          <w:szCs w:val="20"/>
          <w:shd w:val="clear" w:color="auto" w:fill="FFFFFF"/>
        </w:rPr>
        <w:t xml:space="preserve">del </w:t>
      </w:r>
      <w:r w:rsidR="009937DA" w:rsidRPr="00EA51D0">
        <w:rPr>
          <w:rFonts w:asciiTheme="minorHAnsi" w:hAnsiTheme="minorHAnsi" w:cstheme="minorHAnsi"/>
          <w:i/>
          <w:color w:val="FF0000"/>
          <w:sz w:val="20"/>
          <w:szCs w:val="20"/>
          <w:shd w:val="clear" w:color="auto" w:fill="FFFFFF"/>
        </w:rPr>
        <w:t>ISGC-</w:t>
      </w:r>
      <w:r w:rsidR="00B05A9C" w:rsidRPr="00EA51D0">
        <w:rPr>
          <w:rFonts w:asciiTheme="minorHAnsi" w:hAnsiTheme="minorHAnsi" w:cstheme="minorHAnsi"/>
          <w:i/>
          <w:color w:val="FF0000"/>
          <w:sz w:val="20"/>
          <w:szCs w:val="20"/>
          <w:shd w:val="clear" w:color="auto" w:fill="FFFFFF"/>
        </w:rPr>
        <w:t>P</w:t>
      </w:r>
      <w:r w:rsidRPr="00EA51D0">
        <w:rPr>
          <w:rFonts w:asciiTheme="minorHAnsi" w:hAnsiTheme="minorHAnsi" w:cstheme="minorHAnsi"/>
          <w:i/>
          <w:color w:val="FF0000"/>
          <w:sz w:val="20"/>
          <w:szCs w:val="20"/>
          <w:shd w:val="clear" w:color="auto" w:fill="FFFFFF"/>
        </w:rPr>
        <w:t>05</w:t>
      </w:r>
      <w:r w:rsidR="009937DA" w:rsidRPr="00EA51D0">
        <w:rPr>
          <w:rFonts w:asciiTheme="minorHAnsi" w:hAnsiTheme="minorHAnsi" w:cstheme="minorHAnsi"/>
          <w:i/>
          <w:color w:val="FF0000"/>
          <w:sz w:val="20"/>
          <w:szCs w:val="20"/>
          <w:shd w:val="clear" w:color="auto" w:fill="FFFFFF"/>
        </w:rPr>
        <w:t>-</w:t>
      </w:r>
      <w:r w:rsidRPr="00EA51D0">
        <w:rPr>
          <w:rFonts w:asciiTheme="minorHAnsi" w:hAnsiTheme="minorHAnsi" w:cstheme="minorHAnsi"/>
          <w:i/>
          <w:color w:val="FF0000"/>
          <w:sz w:val="20"/>
          <w:szCs w:val="20"/>
          <w:shd w:val="clear" w:color="auto" w:fill="FFFFFF"/>
        </w:rPr>
        <w:t xml:space="preserve">04.  Anexo I de este </w:t>
      </w:r>
      <w:proofErr w:type="spellStart"/>
      <w:r w:rsidR="00540A6A" w:rsidRPr="00EA51D0">
        <w:rPr>
          <w:rFonts w:asciiTheme="minorHAnsi" w:hAnsiTheme="minorHAnsi" w:cstheme="minorHAnsi"/>
          <w:i/>
          <w:color w:val="FF0000"/>
          <w:sz w:val="20"/>
          <w:szCs w:val="20"/>
          <w:shd w:val="clear" w:color="auto" w:fill="FFFFFF"/>
        </w:rPr>
        <w:t>a</w:t>
      </w:r>
      <w:r w:rsidRPr="00EA51D0">
        <w:rPr>
          <w:rFonts w:asciiTheme="minorHAnsi" w:hAnsiTheme="minorHAnsi" w:cstheme="minorHAnsi"/>
          <w:i/>
          <w:color w:val="FF0000"/>
          <w:sz w:val="20"/>
          <w:szCs w:val="20"/>
          <w:shd w:val="clear" w:color="auto" w:fill="FFFFFF"/>
        </w:rPr>
        <w:t>utoi</w:t>
      </w:r>
      <w:r w:rsidR="004F315B" w:rsidRPr="00EA51D0">
        <w:rPr>
          <w:rFonts w:asciiTheme="minorHAnsi" w:hAnsiTheme="minorHAnsi" w:cstheme="minorHAnsi"/>
          <w:i/>
          <w:color w:val="FF0000"/>
          <w:sz w:val="20"/>
          <w:szCs w:val="20"/>
          <w:shd w:val="clear" w:color="auto" w:fill="FFFFFF"/>
        </w:rPr>
        <w:t>n</w:t>
      </w:r>
      <w:r w:rsidRPr="00EA51D0">
        <w:rPr>
          <w:rFonts w:asciiTheme="minorHAnsi" w:hAnsiTheme="minorHAnsi" w:cstheme="minorHAnsi"/>
          <w:i/>
          <w:color w:val="FF0000"/>
          <w:sz w:val="20"/>
          <w:szCs w:val="20"/>
          <w:shd w:val="clear" w:color="auto" w:fill="FFFFFF"/>
        </w:rPr>
        <w:t>forme</w:t>
      </w:r>
      <w:proofErr w:type="spellEnd"/>
      <w:r w:rsidRPr="00EA51D0">
        <w:rPr>
          <w:rFonts w:asciiTheme="minorHAnsi" w:hAnsiTheme="minorHAnsi" w:cstheme="minorHAnsi"/>
          <w:i/>
          <w:color w:val="FF0000"/>
          <w:sz w:val="20"/>
          <w:szCs w:val="20"/>
          <w:shd w:val="clear" w:color="auto" w:fill="FFFFFF"/>
        </w:rPr>
        <w:t>]</w:t>
      </w:r>
    </w:p>
    <w:p w14:paraId="0D051A4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33BDBDA5" w14:textId="77777777" w:rsidR="00AE6039" w:rsidRPr="00EA51D0" w:rsidRDefault="00AE6039" w:rsidP="00AE6039">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w:t>
      </w:r>
    </w:p>
    <w:p w14:paraId="112144BA" w14:textId="77777777" w:rsidR="00AE6039" w:rsidRPr="00EA51D0" w:rsidRDefault="00AE6039" w:rsidP="00AE6039">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profesorado respecto al desarrollo del programa formativo. En el caso de que se utilicen encuestas de satisfacción, el número de respuestas obtenido es suficiente para que los resultados sean estadísticamente significativos.</w:t>
      </w:r>
    </w:p>
    <w:p w14:paraId="4456489F" w14:textId="77777777" w:rsidR="00AE6039" w:rsidRPr="00EA51D0" w:rsidRDefault="00AE6039" w:rsidP="00AE6039">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77849317" w14:textId="77777777" w:rsidR="00AE6039" w:rsidRPr="00EA51D0" w:rsidRDefault="00AE6039" w:rsidP="00AE6039">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340BCE52" w14:textId="77777777" w:rsidR="00AE6039" w:rsidRPr="00EA51D0" w:rsidRDefault="00AE6039" w:rsidP="00AE6039">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w:t>
      </w:r>
    </w:p>
    <w:p w14:paraId="43F6E818" w14:textId="77777777" w:rsidR="00AE6039" w:rsidRPr="00EA51D0" w:rsidRDefault="00AE6039" w:rsidP="00AE6039">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6D8695A2" w14:textId="4B96C3A0" w:rsidR="00FD733A" w:rsidRPr="00EA51D0" w:rsidRDefault="00FD733A"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el indicador </w:t>
      </w:r>
      <w:r w:rsidR="00B05A9C" w:rsidRPr="00EA51D0">
        <w:rPr>
          <w:rFonts w:asciiTheme="minorHAnsi" w:hAnsiTheme="minorHAnsi"/>
          <w:i/>
          <w:color w:val="FF0000"/>
          <w:sz w:val="20"/>
          <w:szCs w:val="20"/>
          <w:shd w:val="clear" w:color="auto" w:fill="FFFFFF"/>
        </w:rPr>
        <w:t xml:space="preserve">del </w:t>
      </w:r>
      <w:r w:rsidR="009937DA" w:rsidRPr="00EA51D0">
        <w:rPr>
          <w:rFonts w:asciiTheme="minorHAnsi" w:hAnsiTheme="minorHAnsi"/>
          <w:i/>
          <w:color w:val="FF0000"/>
          <w:sz w:val="20"/>
          <w:szCs w:val="20"/>
          <w:shd w:val="clear" w:color="auto" w:fill="FFFFFF"/>
        </w:rPr>
        <w:t>ISGC-</w:t>
      </w:r>
      <w:r w:rsidR="00B05A9C" w:rsidRPr="00EA51D0">
        <w:rPr>
          <w:rFonts w:asciiTheme="minorHAnsi" w:hAnsiTheme="minorHAnsi"/>
          <w:i/>
          <w:color w:val="FF0000"/>
          <w:sz w:val="20"/>
          <w:szCs w:val="20"/>
          <w:shd w:val="clear" w:color="auto" w:fill="FFFFFF"/>
        </w:rPr>
        <w:t>P</w:t>
      </w:r>
      <w:r w:rsidRPr="00EA51D0">
        <w:rPr>
          <w:rFonts w:asciiTheme="minorHAnsi" w:hAnsiTheme="minorHAnsi"/>
          <w:i/>
          <w:color w:val="FF0000"/>
          <w:sz w:val="20"/>
          <w:szCs w:val="20"/>
          <w:shd w:val="clear" w:color="auto" w:fill="FFFFFF"/>
        </w:rPr>
        <w:t xml:space="preserve">07-03.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4F315B"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0DCE0161"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F27B62"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PF-FFL-4.1.- Satisfacción global del alumnado con la docencia (ISGC-P05-04) de 4,5 sobre 5 en los tres últimos cursos, por encima del centro (4,4).</w:t>
              <w:br/>
              <w:t>- PF-FFL-4.2.- Aumenta la participación en DOCENTIA (ISGC-P05-05), del 8,7% en 2022-23 al 20,41% en 2024-25, por encima del centro (16,18%).</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PD-FFL-4.1.- La participación del profesorado en acciones formativas (ISGC-P05-02) desciende al 26,53% en 2024-25, el valor más bajo de la serie y por debajo del centro (32,95%).</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AM-FFL-4.1.- Difundir entre el profesorado del título el catálogo de formación y las convocatorias de innovación de la UCA, priorizando acciones sobre coordinación docente y evaluación.</w:t>
            </w:r>
          </w:p>
        </w:tc>
      </w:tr>
      <w:tr w:rsidR="00BB7AF6" w:rsidRPr="00EA51D0" w14:paraId="0D98247A" w14:textId="77777777" w:rsidTr="00D82372">
        <w:trPr>
          <w:jc w:val="center"/>
        </w:trPr>
        <w:tc>
          <w:tcPr>
            <w:tcW w:w="2722" w:type="pct"/>
            <w:tcBorders>
              <w:bottom w:val="single" w:sz="4" w:space="0" w:color="auto"/>
            </w:tcBorders>
            <w:shd w:val="clear" w:color="auto" w:fill="auto"/>
            <w:vAlign w:val="center"/>
          </w:tcPr>
          <w:p w14:paraId="09753D5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r>
          </w:p>
        </w:tc>
        <w:tc>
          <w:tcPr>
            <w:tcW w:w="2278" w:type="pct"/>
            <w:tcBorders>
              <w:bottom w:val="single" w:sz="4" w:space="0" w:color="auto"/>
            </w:tcBorders>
            <w:shd w:val="clear" w:color="auto" w:fill="auto"/>
            <w:vAlign w:val="center"/>
          </w:tcPr>
          <w:p w14:paraId="71BE995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1ED396DB" w14:textId="0907AC4C" w:rsidR="00F75C28" w:rsidRPr="00EA51D0" w:rsidRDefault="00A10ED2" w:rsidP="00F75C28">
      <w:pPr>
        <w:pStyle w:val="Prrafodelista"/>
        <w:spacing w:after="120" w:line="240" w:lineRule="auto"/>
        <w:ind w:left="360"/>
        <w:jc w:val="both"/>
        <w:rPr>
          <w:rFonts w:asciiTheme="minorHAnsi" w:hAnsiTheme="minorHAnsi"/>
          <w:bCs/>
          <w:i/>
          <w:color w:val="FF0000"/>
          <w:sz w:val="20"/>
          <w:szCs w:val="20"/>
        </w:rPr>
      </w:pPr>
      <w:hyperlink r:id="rId47" w:history="1">
        <w:r w:rsidR="00F75C28" w:rsidRPr="00EA51D0">
          <w:rPr>
            <w:rStyle w:val="Hipervnculo"/>
            <w:rFonts w:asciiTheme="minorHAnsi" w:hAnsiTheme="minorHAnsi"/>
            <w:bCs/>
            <w:i/>
            <w:color w:val="FF0000"/>
            <w:sz w:val="20"/>
            <w:szCs w:val="20"/>
          </w:rPr>
          <w:t xml:space="preserve">[Para cumplimentar los apartados de los </w:t>
        </w:r>
        <w:proofErr w:type="spellStart"/>
        <w:r w:rsidR="00F75C28" w:rsidRPr="00EA51D0">
          <w:rPr>
            <w:rStyle w:val="Hipervnculo"/>
            <w:rFonts w:asciiTheme="minorHAnsi" w:hAnsiTheme="minorHAnsi"/>
            <w:bCs/>
            <w:i/>
            <w:color w:val="FF0000"/>
            <w:sz w:val="20"/>
            <w:szCs w:val="20"/>
          </w:rPr>
          <w:t>subcriterios</w:t>
        </w:r>
        <w:proofErr w:type="spellEnd"/>
        <w:r w:rsidR="00F75C28" w:rsidRPr="00EA51D0">
          <w:rPr>
            <w:rStyle w:val="Hipervnculo"/>
            <w:rFonts w:asciiTheme="minorHAnsi" w:hAnsiTheme="minorHAnsi"/>
            <w:bCs/>
            <w:i/>
            <w:color w:val="FF0000"/>
            <w:sz w:val="20"/>
            <w:szCs w:val="20"/>
          </w:rPr>
          <w:t xml:space="preserve"> consultar apartado directrices del Documento DIMENSIONES, CRITERIOS Y SUBCRITERIOS </w:t>
        </w:r>
        <w:r w:rsidR="00337274" w:rsidRPr="00EA51D0">
          <w:rPr>
            <w:rStyle w:val="Hipervnculo"/>
            <w:rFonts w:asciiTheme="minorHAnsi" w:hAnsiTheme="minorHAnsi"/>
            <w:bCs/>
            <w:i/>
            <w:color w:val="FF0000"/>
            <w:sz w:val="20"/>
            <w:szCs w:val="20"/>
          </w:rPr>
          <w:t>ACCUA</w:t>
        </w:r>
        <w:r w:rsidR="00F75C28" w:rsidRPr="00EA51D0">
          <w:rPr>
            <w:rStyle w:val="Hipervnculo"/>
            <w:rFonts w:asciiTheme="minorHAnsi" w:hAnsiTheme="minorHAnsi"/>
            <w:bCs/>
            <w:i/>
            <w:color w:val="FF0000"/>
            <w:sz w:val="20"/>
            <w:szCs w:val="20"/>
          </w:rPr>
          <w:t xml:space="preserve"> TITULOS DE GRADO Y MÁSTER</w:t>
        </w:r>
      </w:hyperlink>
      <w:r w:rsidR="00F75C28" w:rsidRPr="00EA51D0">
        <w:rPr>
          <w:rFonts w:asciiTheme="minorHAnsi" w:hAnsiTheme="minorHAnsi"/>
          <w:bCs/>
          <w:i/>
          <w:color w:val="FF0000"/>
          <w:sz w:val="20"/>
          <w:szCs w:val="20"/>
        </w:rPr>
        <w:t>]</w:t>
      </w: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13ECB588" w14:textId="165530E0" w:rsidR="00492D40" w:rsidRPr="00EA51D0" w:rsidRDefault="00492D40" w:rsidP="00492D40">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 xml:space="preserve"> [Se debe valorar si:</w:t>
      </w: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5374B071"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aulas adecuadas y convenientemente equipadas (número, tamaño, mesas y sillas, proyectores, pantallas, enchufes, acondicionamiento…medios técnicos) para el desarrollo de las actividades formativas, teniendo en cuenta el tamaño de los grupos y las metodologías de enseñanza-aprendizaje empleadas.</w:t>
      </w:r>
    </w:p>
    <w:p w14:paraId="3EA1BDFC"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salas de lectura, espacios para realización de trabajos en grupo, áreas de descanso, etc.  adecuadas al número de estudiantes.</w:t>
      </w:r>
    </w:p>
    <w:p w14:paraId="5E024BB4"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los laboratorios o espacios específicos para la realización de las prácticas adecuados (número, tamaño, instrumentación) y/o de los medios necesarios para el desarrollo de todas las actividades formativas previstas (laboratorios de idiomas, aulas de informática, prácticas de campo, etc.).</w:t>
      </w:r>
    </w:p>
    <w:p w14:paraId="191F2C75"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la dotación económica necesaria para la realización de las prácticas y del resto de actividades formativas previstas.</w:t>
      </w:r>
    </w:p>
    <w:p w14:paraId="5BF945D7"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cuenta con una biblioteca adecuada al número de estudiantes y las características del programa formativo (número de puestos, fondos disponibles, sistema de acceso a los fondos bibliográficos, bases de datos, suscripciones a revistas de uso, suscripciones a </w:t>
      </w:r>
      <w:proofErr w:type="spellStart"/>
      <w:r w:rsidRPr="00EA51D0">
        <w:rPr>
          <w:rFonts w:asciiTheme="minorHAnsi" w:hAnsiTheme="minorHAnsi" w:cstheme="minorHAnsi"/>
          <w:i/>
          <w:color w:val="00B0F0"/>
          <w:sz w:val="20"/>
          <w:szCs w:val="20"/>
        </w:rPr>
        <w:t>ebooks</w:t>
      </w:r>
      <w:proofErr w:type="spellEnd"/>
      <w:r w:rsidRPr="00EA51D0">
        <w:rPr>
          <w:rFonts w:asciiTheme="minorHAnsi" w:hAnsiTheme="minorHAnsi" w:cstheme="minorHAnsi"/>
          <w:i/>
          <w:color w:val="00B0F0"/>
          <w:sz w:val="20"/>
          <w:szCs w:val="20"/>
        </w:rPr>
        <w:t xml:space="preserve"> docentes…).</w:t>
      </w:r>
    </w:p>
    <w:p w14:paraId="04F931EF"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una plataforma virtual de apoyo a la docencia. Existe un procedimiento para analizar el uso de la plataforma virtual por parte del profesorado y del estudiantado.</w:t>
      </w:r>
    </w:p>
    <w:p w14:paraId="66FD55B8"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estudiantado con las infraestructuras, medios y recursos disponibles para el título. En el caso de que se utilicen encuestas de satisfacción, el número de respuestas obtenido es suficiente para que los resultados sean estadísticamente significativos.</w:t>
      </w:r>
    </w:p>
    <w:p w14:paraId="1FCE6104"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4B6CA2E1"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profesorado con las infraestructuras, medios y recursos disponibles para el título. En el caso de que se utilicen encuestas de satisfacción</w:t>
      </w:r>
      <w:r w:rsidRPr="00EA51D0">
        <w:rPr>
          <w:rFonts w:asciiTheme="minorHAnsi" w:hAnsiTheme="minorHAnsi" w:cstheme="minorHAnsi"/>
          <w:b/>
          <w:i/>
          <w:color w:val="00B0F0"/>
          <w:sz w:val="20"/>
          <w:szCs w:val="20"/>
        </w:rPr>
        <w:t>, el número de respuestas</w:t>
      </w:r>
      <w:r w:rsidRPr="00EA51D0">
        <w:rPr>
          <w:rFonts w:asciiTheme="minorHAnsi" w:hAnsiTheme="minorHAnsi" w:cstheme="minorHAnsi"/>
          <w:i/>
          <w:color w:val="00B0F0"/>
          <w:sz w:val="20"/>
          <w:szCs w:val="20"/>
        </w:rPr>
        <w:t xml:space="preserve"> obtenido es suficiente para que los resultados sean estadísticamente significativos.</w:t>
      </w:r>
    </w:p>
    <w:p w14:paraId="21B17612"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300B4C55" w14:textId="77777777" w:rsidR="00492D40" w:rsidRPr="00EA51D0" w:rsidRDefault="00492D40" w:rsidP="00492D40">
      <w:pPr>
        <w:autoSpaceDE w:val="0"/>
        <w:autoSpaceDN w:val="0"/>
        <w:adjustRightInd w:val="0"/>
        <w:spacing w:after="0"/>
        <w:jc w:val="both"/>
        <w:rPr>
          <w:rFonts w:cs="Calibri"/>
        </w:rPr>
      </w:pPr>
    </w:p>
    <w:p w14:paraId="3C7C30C5" w14:textId="77777777" w:rsidR="00492D40" w:rsidRPr="00EA51D0" w:rsidRDefault="00492D40" w:rsidP="00492D40">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0367D1E2"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Descripción de las infraestructuras disponibles para el desarrollo de las diferentes actividades formativas.</w:t>
      </w:r>
    </w:p>
    <w:p w14:paraId="40EB7630"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Descripción de las características y funcionamiento de la biblioteca.</w:t>
      </w:r>
    </w:p>
    <w:p w14:paraId="2421D3ED"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Acceso a la plataforma virtual y estadísticas de utilización.</w:t>
      </w:r>
    </w:p>
    <w:p w14:paraId="40CBDF53"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w:t>
      </w:r>
    </w:p>
    <w:p w14:paraId="68433DC7"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p>
    <w:p w14:paraId="76A5F832"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profesorado.</w:t>
      </w:r>
    </w:p>
    <w:p w14:paraId="582F8E7F"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35000683" w14:textId="15E0F8E2" w:rsidR="000C4738" w:rsidRPr="00EA51D0" w:rsidRDefault="000C4738"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w:t>
      </w:r>
      <w:r w:rsidR="003E3A02" w:rsidRPr="00EA51D0">
        <w:rPr>
          <w:rFonts w:asciiTheme="minorHAnsi" w:hAnsiTheme="minorHAnsi"/>
          <w:i/>
          <w:color w:val="FF0000"/>
          <w:sz w:val="20"/>
          <w:szCs w:val="20"/>
          <w:shd w:val="clear" w:color="auto" w:fill="FFFFFF"/>
        </w:rPr>
        <w:t>6</w:t>
      </w:r>
      <w:r w:rsidR="009937DA" w:rsidRPr="00EA51D0">
        <w:rPr>
          <w:rFonts w:asciiTheme="minorHAnsi" w:hAnsiTheme="minorHAnsi"/>
          <w:i/>
          <w:color w:val="FF0000"/>
          <w:sz w:val="20"/>
          <w:szCs w:val="20"/>
          <w:shd w:val="clear" w:color="auto" w:fill="FFFFFF"/>
        </w:rPr>
        <w:t>-</w:t>
      </w:r>
      <w:r w:rsidR="00C3162D" w:rsidRPr="00EA51D0">
        <w:rPr>
          <w:rFonts w:asciiTheme="minorHAnsi" w:hAnsiTheme="minorHAnsi"/>
          <w:i/>
          <w:color w:val="FF0000"/>
          <w:sz w:val="20"/>
          <w:szCs w:val="20"/>
          <w:shd w:val="clear" w:color="auto" w:fill="FFFFFF"/>
        </w:rPr>
        <w:t xml:space="preserve"> 03 y 04</w:t>
      </w:r>
      <w:r w:rsidRPr="00EA51D0">
        <w:rPr>
          <w:rFonts w:asciiTheme="minorHAnsi" w:hAnsiTheme="minorHAnsi"/>
          <w:i/>
          <w:color w:val="FF0000"/>
          <w:sz w:val="20"/>
          <w:szCs w:val="20"/>
          <w:shd w:val="clear" w:color="auto" w:fill="FFFFFF"/>
        </w:rPr>
        <w:t xml:space="preserve">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F61C97"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760DEBA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42BE8843" w14:textId="77777777" w:rsidR="00F61C97" w:rsidRPr="00EA51D0" w:rsidRDefault="00F61C97" w:rsidP="00F61C97">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602C6A2D"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una oferta de destinos de movilidad adecuada a las características del título, tanto en lo que se refiere al número de plazas ofertadas, como a su adecuación académica, que facilita la adquisición de las competencias durante el periodo de movilidad.</w:t>
      </w:r>
    </w:p>
    <w:p w14:paraId="22F2371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para la revisión y actualización de los convenios de movilidad existentes.</w:t>
      </w:r>
    </w:p>
    <w:p w14:paraId="41390331"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de información al alumnado y asignación de destinos de movilidad.</w:t>
      </w:r>
    </w:p>
    <w:p w14:paraId="433C365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de acogida de estudiantes de movilidad entrante.</w:t>
      </w:r>
    </w:p>
    <w:p w14:paraId="77FE2CCD"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un procedimiento para la designación de coordinadores de movilidad y para el reconocimiento de su función.</w:t>
      </w:r>
    </w:p>
    <w:p w14:paraId="6D09BC51"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de gestión y apoyo a estudiantes de movilidad por parte de la coordinación de movilidad y el organismo de relaciones internacionales.</w:t>
      </w:r>
    </w:p>
    <w:p w14:paraId="298A5568"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estudiantado saliente con los programas de movilidad. En estos procedimientos se analiza la satisfacción con los destinos, los acuerdos académicos, los coordinadores y organismos que gestionan la movilidad y el proceso de información y asignación de destinos. El título dispone de indicadores válidos para conocer la satisfacción del estudiantado entrante. En el caso de que se utilicen encuestas de satisfacción, el número de respuestas obtenido es suficiente para que los resultados sean estadísticamente significativos.</w:t>
      </w:r>
    </w:p>
    <w:p w14:paraId="3AFB3280"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coordinadores de intercambios con los programas de movilidad. En el caso de que se utilicen encuestas de satisfacción, el número de respuestas obtenido es suficiente para que los resultados sean estadísticamente significativos.</w:t>
      </w:r>
    </w:p>
    <w:p w14:paraId="51CD296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47BEE72C" w14:textId="77777777" w:rsidR="00F61C97" w:rsidRPr="00EA51D0" w:rsidRDefault="00F61C97" w:rsidP="00F61C97">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01B74BD2"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destinos de movilidad.</w:t>
      </w:r>
    </w:p>
    <w:p w14:paraId="6FE459A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Número de estudiantes de movilidad entrante y saliente.</w:t>
      </w:r>
    </w:p>
    <w:p w14:paraId="2651505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revisión y actualización de convenios de movilidad.</w:t>
      </w:r>
    </w:p>
    <w:p w14:paraId="1884DCC6"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información y asignación de destinos de movilidad.</w:t>
      </w:r>
    </w:p>
    <w:p w14:paraId="3C165B5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acogida de estudiantes de movilidad entrante.</w:t>
      </w:r>
    </w:p>
    <w:p w14:paraId="40BBEAE8"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designación de coordinadores y reconocimiento de sus funciones.</w:t>
      </w:r>
    </w:p>
    <w:p w14:paraId="042FA43F"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gestión y apoyo al estudiante de movilidad.</w:t>
      </w:r>
    </w:p>
    <w:p w14:paraId="32BCAFD2"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de movilidad.</w:t>
      </w:r>
    </w:p>
    <w:p w14:paraId="0BB1E834"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4325CF5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Indicadores de satisfacción del profesorado que coordina la movilidad.</w:t>
      </w:r>
    </w:p>
    <w:p w14:paraId="1C90C64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15EE7897" w14:textId="34FD3A05" w:rsidR="000C4738" w:rsidRPr="00EA51D0" w:rsidRDefault="000C4738"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el indicador </w:t>
      </w:r>
      <w:r w:rsidR="0009697C" w:rsidRPr="00EA51D0">
        <w:rPr>
          <w:rFonts w:asciiTheme="minorHAnsi" w:hAnsiTheme="minorHAnsi"/>
          <w:i/>
          <w:color w:val="FF0000"/>
          <w:sz w:val="20"/>
          <w:szCs w:val="20"/>
          <w:shd w:val="clear" w:color="auto" w:fill="FFFFFF"/>
        </w:rPr>
        <w:t xml:space="preserve">del </w:t>
      </w:r>
      <w:r w:rsidR="009937DA" w:rsidRPr="00EA51D0">
        <w:rPr>
          <w:rFonts w:asciiTheme="minorHAnsi" w:hAnsiTheme="minorHAnsi"/>
          <w:i/>
          <w:color w:val="FF0000"/>
          <w:sz w:val="20"/>
          <w:szCs w:val="20"/>
          <w:shd w:val="clear" w:color="auto" w:fill="FFFFFF"/>
        </w:rPr>
        <w:t>ISGC-</w:t>
      </w:r>
      <w:r w:rsidR="0009697C" w:rsidRPr="00EA51D0">
        <w:rPr>
          <w:rFonts w:asciiTheme="minorHAnsi" w:hAnsiTheme="minorHAnsi"/>
          <w:i/>
          <w:color w:val="FF0000"/>
          <w:sz w:val="20"/>
          <w:szCs w:val="20"/>
          <w:shd w:val="clear" w:color="auto" w:fill="FFFFFF"/>
        </w:rPr>
        <w:t>P</w:t>
      </w:r>
      <w:r w:rsidRPr="00EA51D0">
        <w:rPr>
          <w:rFonts w:asciiTheme="minorHAnsi" w:hAnsiTheme="minorHAnsi"/>
          <w:i/>
          <w:color w:val="FF0000"/>
          <w:sz w:val="20"/>
          <w:szCs w:val="20"/>
          <w:shd w:val="clear" w:color="auto" w:fill="FFFFFF"/>
        </w:rPr>
        <w:t xml:space="preserve">04-09 y 15.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F61C97"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0FE231B0"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160866EF" w14:textId="77777777" w:rsidR="002C5CCD" w:rsidRPr="00EA51D0" w:rsidRDefault="002C5CCD" w:rsidP="002C5CCD">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4C3E82BA"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dispone de una oferta de destinos para la realización de las prácticas externas, tanto obligatorias como optativas, que resulta suficiente para el número de estudiantes y adecuado para alcanzar las competencias previstas. </w:t>
      </w:r>
    </w:p>
    <w:p w14:paraId="1529F2D0"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para revisar y actualizar la oferta de convenios de prácticas y para analizar las actividades realizadas en las prácticas externas, principalmente en lo que se refiere a su adecuación para la adquisición de las competencias previstas en el programa formativo.</w:t>
      </w:r>
    </w:p>
    <w:p w14:paraId="0554D5DB"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de asignación de las prácticas externas.</w:t>
      </w:r>
    </w:p>
    <w:p w14:paraId="229CE031"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número de tutores externos y su capacitación son adecuados para facilitar la adquisición, por parte del estudiantado, de las competencias previstas.</w:t>
      </w:r>
    </w:p>
    <w:p w14:paraId="77518307"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criterios claros y definidos para la designación de los tutores externos.</w:t>
      </w:r>
    </w:p>
    <w:p w14:paraId="0D1C8B79"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de coordinación de los tutores externos, en el que se informe sobre sus funciones, competencias, objetivos y sistemas utilizados para evaluar el desempeño del estudiantado.</w:t>
      </w:r>
    </w:p>
    <w:p w14:paraId="1B1F520A"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estudiantes con las prácticas externas, tanto en lo que se refiere a las características de los destinos, como los tutores de prácticas, sistemas de evaluación empleados, etc. En el caso de que se utilicen encuestas de satisfacción, el número de respuestas obtenido es suficiente para que los resultados sean estadísticamente significativos.</w:t>
      </w:r>
    </w:p>
    <w:p w14:paraId="1B9AFC23"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tutores de prácticas externas, tanto en lo que se refiere la función realizada, como al procedimiento de coordinación, información recibida, evaluación del estudiantado, etc. En el caso de que se utilicen encuestas de satisfacción, el número de respuestas obtenido es suficiente para que los resultados sean estadísticamente significativos.</w:t>
      </w:r>
    </w:p>
    <w:p w14:paraId="23C78E87"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96C8DF1" w14:textId="77777777" w:rsidR="002C5CCD" w:rsidRPr="00EA51D0" w:rsidRDefault="002C5CCD" w:rsidP="002C5CCD">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048E57F5"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convenios para prácticas externas y número de plazas ofertadas.</w:t>
      </w:r>
    </w:p>
    <w:p w14:paraId="63D0F9B7"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plazas cubiertas en cada centro.</w:t>
      </w:r>
    </w:p>
    <w:p w14:paraId="6308C5A8"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asignación de las prácticas externas.</w:t>
      </w:r>
    </w:p>
    <w:p w14:paraId="6293B89D"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Número de tutores de prácticas de la universidad y del centro </w:t>
      </w:r>
      <w:proofErr w:type="spellStart"/>
      <w:r w:rsidRPr="00EA51D0">
        <w:rPr>
          <w:rFonts w:asciiTheme="minorHAnsi" w:hAnsiTheme="minorHAnsi" w:cstheme="minorHAnsi"/>
          <w:i/>
          <w:color w:val="00B0F0"/>
          <w:sz w:val="20"/>
          <w:szCs w:val="20"/>
        </w:rPr>
        <w:t>conveniado</w:t>
      </w:r>
      <w:proofErr w:type="spellEnd"/>
      <w:r w:rsidRPr="00EA51D0">
        <w:rPr>
          <w:rFonts w:asciiTheme="minorHAnsi" w:hAnsiTheme="minorHAnsi" w:cstheme="minorHAnsi"/>
          <w:i/>
          <w:color w:val="00B0F0"/>
          <w:sz w:val="20"/>
          <w:szCs w:val="20"/>
        </w:rPr>
        <w:t>. Criterios de designación de tutores.</w:t>
      </w:r>
    </w:p>
    <w:p w14:paraId="581E3F2B"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revisión y actualización de los convenios de prácticas.</w:t>
      </w:r>
    </w:p>
    <w:p w14:paraId="1B6A3030"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coordinación de los tutores externos.</w:t>
      </w:r>
    </w:p>
    <w:p w14:paraId="53C75390"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presentación y evaluación de los resultados de las prácticas (rúbrica).</w:t>
      </w:r>
    </w:p>
    <w:p w14:paraId="20DDA902"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prácticas académicas externas (último curso).</w:t>
      </w:r>
    </w:p>
    <w:p w14:paraId="72A98891"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con las prácticas externas.</w:t>
      </w:r>
    </w:p>
    <w:p w14:paraId="6CE91085"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442BA33F"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 los tutores de prácticas.</w:t>
      </w:r>
    </w:p>
    <w:p w14:paraId="59227523"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029133FF" w14:textId="470CADBD" w:rsidR="00F75C28" w:rsidRPr="00EA51D0" w:rsidRDefault="00F75C28" w:rsidP="00606EFF">
      <w:pPr>
        <w:spacing w:after="0" w:line="240" w:lineRule="auto"/>
        <w:jc w:val="both"/>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[Apoyar el análisis y valoración de este criterio en los indicadores del</w:t>
      </w:r>
      <w:r w:rsidR="009937DA" w:rsidRPr="00EA51D0">
        <w:rPr>
          <w:rFonts w:asciiTheme="minorHAnsi" w:hAnsiTheme="minorHAnsi"/>
          <w:i/>
          <w:color w:val="FF0000"/>
          <w:sz w:val="20"/>
          <w:szCs w:val="20"/>
          <w:shd w:val="clear" w:color="auto" w:fill="FFFFFF"/>
        </w:rPr>
        <w:t xml:space="preserve"> ISGC-</w:t>
      </w:r>
      <w:r w:rsidRPr="00EA51D0">
        <w:rPr>
          <w:rFonts w:asciiTheme="minorHAnsi" w:hAnsiTheme="minorHAnsi"/>
          <w:i/>
          <w:color w:val="FF0000"/>
          <w:sz w:val="20"/>
          <w:szCs w:val="20"/>
          <w:shd w:val="clear" w:color="auto" w:fill="FFFFFF"/>
        </w:rPr>
        <w:t>P04</w:t>
      </w:r>
      <w:r w:rsidR="009937DA" w:rsidRPr="00EA51D0">
        <w:rPr>
          <w:rFonts w:asciiTheme="minorHAnsi" w:hAnsiTheme="minorHAnsi"/>
          <w:i/>
          <w:color w:val="FF0000"/>
          <w:sz w:val="20"/>
          <w:szCs w:val="20"/>
          <w:shd w:val="clear" w:color="auto" w:fill="FFFFFF"/>
        </w:rPr>
        <w:t>-</w:t>
      </w:r>
      <w:r w:rsidR="000C4738" w:rsidRPr="00EA51D0">
        <w:rPr>
          <w:rFonts w:asciiTheme="minorHAnsi" w:hAnsiTheme="minorHAnsi"/>
          <w:i/>
          <w:color w:val="FF0000"/>
          <w:sz w:val="20"/>
          <w:szCs w:val="20"/>
          <w:shd w:val="clear" w:color="auto" w:fill="FFFFFF"/>
        </w:rPr>
        <w:t>8</w:t>
      </w:r>
      <w:r w:rsidR="009937DA" w:rsidRPr="00EA51D0">
        <w:rPr>
          <w:rFonts w:asciiTheme="minorHAnsi" w:hAnsiTheme="minorHAnsi"/>
          <w:i/>
          <w:color w:val="FF0000"/>
          <w:sz w:val="20"/>
          <w:szCs w:val="20"/>
          <w:shd w:val="clear" w:color="auto" w:fill="FFFFFF"/>
        </w:rPr>
        <w:t>-</w:t>
      </w:r>
      <w:r w:rsidR="000C4738" w:rsidRPr="00EA51D0">
        <w:rPr>
          <w:rFonts w:asciiTheme="minorHAnsi" w:hAnsiTheme="minorHAnsi"/>
          <w:i/>
          <w:color w:val="FF0000"/>
          <w:sz w:val="20"/>
          <w:szCs w:val="20"/>
          <w:shd w:val="clear" w:color="auto" w:fill="FFFFFF"/>
        </w:rPr>
        <w:t xml:space="preserve"> </w:t>
      </w:r>
      <w:r w:rsidR="009937DA" w:rsidRPr="00EA51D0">
        <w:rPr>
          <w:rFonts w:asciiTheme="minorHAnsi" w:hAnsiTheme="minorHAnsi"/>
          <w:i/>
          <w:color w:val="FF0000"/>
          <w:sz w:val="20"/>
          <w:szCs w:val="20"/>
          <w:shd w:val="clear" w:color="auto" w:fill="FFFFFF"/>
        </w:rPr>
        <w:t xml:space="preserve">12-13 y </w:t>
      </w:r>
      <w:r w:rsidRPr="00EA51D0">
        <w:rPr>
          <w:rFonts w:asciiTheme="minorHAnsi" w:hAnsiTheme="minorHAnsi"/>
          <w:i/>
          <w:color w:val="FF0000"/>
          <w:sz w:val="20"/>
          <w:szCs w:val="20"/>
          <w:shd w:val="clear" w:color="auto" w:fill="FFFFFF"/>
        </w:rPr>
        <w:t xml:space="preserve">14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9D6922"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4838522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14:paraId="5F496174" w14:textId="77777777" w:rsidR="009D6922" w:rsidRPr="00EA51D0" w:rsidRDefault="009D6922" w:rsidP="009D6922">
      <w:pPr>
        <w:pStyle w:val="Default"/>
        <w:rPr>
          <w:rFonts w:asciiTheme="minorHAnsi" w:hAnsiTheme="minorHAnsi" w:cstheme="minorHAnsi"/>
          <w:i/>
          <w:color w:val="FF0000"/>
          <w:sz w:val="20"/>
          <w:szCs w:val="20"/>
        </w:rPr>
      </w:pPr>
      <w:bookmarkStart w:id="2" w:name="_Hlk170460559"/>
      <w:r w:rsidRPr="00EA51D0">
        <w:rPr>
          <w:rFonts w:asciiTheme="minorHAnsi" w:hAnsiTheme="minorHAnsi" w:cstheme="minorHAnsi"/>
          <w:i/>
          <w:color w:val="FF0000"/>
          <w:sz w:val="20"/>
          <w:szCs w:val="20"/>
        </w:rPr>
        <w:t xml:space="preserve">[Incluir la tabla general del personal de apoyo a los títulos de grado y máster, disponible en el Campus Virtual]. </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4E0D4826" w14:textId="77777777" w:rsidR="009D6922" w:rsidRPr="00EA51D0" w:rsidRDefault="009D6922" w:rsidP="009D6922">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6E95B60A" w14:textId="77777777" w:rsidR="009D6922" w:rsidRPr="00EA51D0" w:rsidRDefault="009D6922" w:rsidP="009D6922">
      <w:pPr>
        <w:spacing w:after="0" w:line="240" w:lineRule="auto"/>
        <w:jc w:val="both"/>
        <w:rPr>
          <w:rFonts w:cs="Calibri"/>
        </w:rPr>
      </w:pPr>
    </w:p>
    <w:p w14:paraId="00758E7B"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del personal de apoyo necesario para la realización de las actividades formativas prácticas, tanto en lo que se refiere al número como a su capacitación profesional.</w:t>
      </w:r>
    </w:p>
    <w:p w14:paraId="38E7A714"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del personal de apoyo necesario para el resto de actividades necesarias para el desarrollo del programa formativo (personal de biblioteca, puntos de información, etc.).</w:t>
      </w:r>
    </w:p>
    <w:p w14:paraId="2A016C0E"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título/centro dispone del personal de administración y servicios necesario para llevar a cabo todas las tareas de administración y gestión relacionadas con el programa formativo.</w:t>
      </w:r>
    </w:p>
    <w:p w14:paraId="139B2676"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título/centro dispone de indicadores válidos para conocer la satisfacción del personal de administración y servicios, tanto del personal de apoyo como del de gestión, que se recogen de forma específica para el título. En el caso de que se utilicen encuestas de satisfacción, el número de respuestas obtenido es suficiente para que los resultados sean estadísticamente significativos.</w:t>
      </w:r>
    </w:p>
    <w:p w14:paraId="421F3A62"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430FA050" w14:textId="77777777" w:rsidR="009D6922" w:rsidRPr="00EA51D0" w:rsidRDefault="009D6922" w:rsidP="009D6922">
      <w:pPr>
        <w:spacing w:after="0" w:line="240" w:lineRule="auto"/>
        <w:jc w:val="both"/>
        <w:rPr>
          <w:rFonts w:cs="Calibri"/>
        </w:rPr>
      </w:pPr>
    </w:p>
    <w:p w14:paraId="4985E751" w14:textId="77777777" w:rsidR="009D6922" w:rsidRPr="00EA51D0" w:rsidRDefault="009D6922" w:rsidP="009D6922">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3107E87E"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y perfil del personal de apoyo disponible para la realización de las prácticas.</w:t>
      </w:r>
    </w:p>
    <w:p w14:paraId="176EE9FD"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y perfil del personal disponible para el resto de actividades de apoyo para el desarrollo del programa formativo.</w:t>
      </w:r>
    </w:p>
    <w:p w14:paraId="15135BF0"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y descripción del personal de administración y gestión asignado al título/centro.</w:t>
      </w:r>
    </w:p>
    <w:p w14:paraId="22BAD58A"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personal de apoyo asignado al título/centro.</w:t>
      </w:r>
    </w:p>
    <w:p w14:paraId="749ED051"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del personal de apoyo asignado al título/centro y acciones de mejora puestas en marcha.</w:t>
      </w: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42348A05" w14:textId="4F15BC7B" w:rsidR="00DD4EEF" w:rsidRPr="00EA51D0" w:rsidRDefault="00DD4EEF" w:rsidP="00DD4EEF">
      <w:pPr>
        <w:pStyle w:val="AGAETexto"/>
        <w:spacing w:before="0" w:after="0" w:line="240" w:lineRule="auto"/>
        <w:rPr>
          <w:rFonts w:ascii="Source Sans Pro" w:hAnsi="Source Sans Pro" w:cs="Arial"/>
          <w:sz w:val="20"/>
          <w:szCs w:val="20"/>
          <w:u w:val="single"/>
          <w:lang w:val="es-ES_tradnl"/>
        </w:rPr>
      </w:pPr>
      <w:r w:rsidRPr="00EA51D0">
        <w:rPr>
          <w:rFonts w:asciiTheme="minorHAnsi" w:hAnsiTheme="minorHAnsi"/>
          <w:i/>
          <w:color w:val="FF0000"/>
          <w:sz w:val="20"/>
          <w:szCs w:val="20"/>
          <w:shd w:val="clear" w:color="auto" w:fill="FFFFFF"/>
        </w:rPr>
        <w:t xml:space="preserve">[Apoyar el análisis y valoración de este criterio en el indicador del ISGC-P01-03 e ISGC-P07-04.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utoinforme</w:t>
      </w:r>
      <w:proofErr w:type="spellEnd"/>
      <w:r w:rsidRPr="00EA51D0">
        <w:rPr>
          <w:rFonts w:asciiTheme="minorHAnsi" w:hAnsiTheme="minorHAnsi"/>
          <w:i/>
          <w:color w:val="FF0000"/>
          <w:sz w:val="20"/>
          <w:szCs w:val="20"/>
          <w:shd w:val="clear" w:color="auto" w:fill="FFFFFF"/>
        </w:rPr>
        <w:t>]</w:t>
      </w:r>
    </w:p>
    <w:p w14:paraId="77F398BE" w14:textId="77777777" w:rsidR="00E32F3D" w:rsidRPr="00EA51D0" w:rsidRDefault="00E32F3D" w:rsidP="00E32F3D">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[Cuando se analicen indicadores se recomienda indicar que estos están además en el anexo 1]</w:t>
      </w: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6D279399" w14:textId="77777777" w:rsidR="002B5093" w:rsidRPr="00EA51D0" w:rsidRDefault="002B5093" w:rsidP="002B509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5E1260AB"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los recursos técnicos y de personal necesarios para impartir docencia no presencial.</w:t>
      </w:r>
    </w:p>
    <w:p w14:paraId="02136D98"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El título dispone de un procedimiento que permita analizar la progresión académica del estudiantado que recibe la formación a distancia y garantizar la fidelidad de los procedimientos de evaluación que se realicen de forma no presencial.</w:t>
      </w:r>
    </w:p>
    <w:p w14:paraId="3E602228"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personal de apoyo suficiente y adecuado para la impartición de la docencia no presencial.</w:t>
      </w:r>
    </w:p>
    <w:p w14:paraId="090B2C62"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programa de formación para el personal de apoyo que participa en la docencia no presencial.</w:t>
      </w:r>
    </w:p>
    <w:p w14:paraId="0CB25989"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estudiantes con la docencia no presencial. En el caso de que se utilicen encuestas de satisfacción, el número de respuestas obtenido es suficiente para que los resultados sean estadísticamente significativos.</w:t>
      </w:r>
    </w:p>
    <w:p w14:paraId="31219D82"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71A45BAA"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profesorado con la docencia no presencial. En el caso de que se utilicen encuestas de satisfacción, el número de respuestas obtenido es suficiente para que los resultados sean estadísticamente significativos.</w:t>
      </w:r>
    </w:p>
    <w:p w14:paraId="1E3D6760" w14:textId="495D87FC" w:rsidR="009D6922"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4B9A5FBC" w14:textId="77777777" w:rsidR="00816404" w:rsidRPr="00EA51D0" w:rsidRDefault="00816404" w:rsidP="00816404">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115210E0"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Descripción del sistema de docencia no presencial utilizado.</w:t>
      </w:r>
    </w:p>
    <w:p w14:paraId="145E2CAE"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seguimiento y evaluación del estudiantado que participa en la docencia no presencial.</w:t>
      </w:r>
    </w:p>
    <w:p w14:paraId="7BE4D7BD"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para el acceso a los servicios de orientación académica y profesional.</w:t>
      </w:r>
    </w:p>
    <w:p w14:paraId="15356746"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(descripción) del personal de apoyo disponible.</w:t>
      </w:r>
    </w:p>
    <w:p w14:paraId="3CC7946A"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Actividades formativas ofertadas y participación del PDI y personal de apoyo en dichas actividades.</w:t>
      </w:r>
    </w:p>
    <w:p w14:paraId="4F9571E3"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de la modalidad no presencial.</w:t>
      </w:r>
    </w:p>
    <w:p w14:paraId="333EE0F7"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0E4932DC"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profesorado en la modalidad no presencial.</w:t>
      </w:r>
    </w:p>
    <w:p w14:paraId="7556C025" w14:textId="2930CE35" w:rsidR="002B5093"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2BCEEABB"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PF-FFL-5.1.- La satisfacción del alumnado con las prácticas externas (ISGC-P04-14) crece de forma continuada en toda la serie, hasta 3,94 sobre 5 en 2024-25, por encima del centro (3,7).</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PD-FFL-5.1.- La movilidad saliente internacional (ISGC-P04-09) sigue siendo muy baja: 1,56% en 2024-25, frente al 5,87% del centro.</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AM-FFL-5.1.- Realizar una consulta al alumnado de 2º y 3º sobre los motivos que frenan la movilidad saliente y organizar una sesión informativa específica del Grado en Historia sobre convenios, ayudas y reconocimiento.</w:t>
            </w:r>
          </w:p>
        </w:tc>
      </w:tr>
      <w:tr w:rsidR="00BB7AF6" w:rsidRPr="00037BD7" w14:paraId="313E4FFC" w14:textId="77777777" w:rsidTr="00D82372">
        <w:trPr>
          <w:jc w:val="center"/>
        </w:trPr>
        <w:tc>
          <w:tcPr>
            <w:tcW w:w="2722" w:type="pct"/>
            <w:tcBorders>
              <w:bottom w:val="single" w:sz="4" w:space="0" w:color="auto"/>
            </w:tcBorders>
            <w:shd w:val="clear" w:color="auto" w:fill="auto"/>
            <w:vAlign w:val="center"/>
          </w:tcPr>
          <w:p w14:paraId="6A4A3436"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r>
          </w:p>
        </w:tc>
        <w:tc>
          <w:tcPr>
            <w:tcW w:w="2278" w:type="pct"/>
            <w:tcBorders>
              <w:bottom w:val="single" w:sz="4" w:space="0" w:color="auto"/>
            </w:tcBorders>
            <w:shd w:val="clear" w:color="auto" w:fill="auto"/>
            <w:vAlign w:val="center"/>
          </w:tcPr>
          <w:p w14:paraId="3BC1E92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08659352" w14:textId="72ECD968" w:rsidR="00F04D25" w:rsidRPr="00EA51D0" w:rsidRDefault="00A10ED2" w:rsidP="00F04D25">
      <w:pPr>
        <w:pStyle w:val="Prrafodelista"/>
        <w:spacing w:after="120" w:line="240" w:lineRule="auto"/>
        <w:ind w:left="360"/>
        <w:jc w:val="both"/>
        <w:rPr>
          <w:rFonts w:asciiTheme="minorHAnsi" w:hAnsiTheme="minorHAnsi"/>
          <w:bCs/>
          <w:i/>
          <w:color w:val="FF0000"/>
          <w:sz w:val="20"/>
          <w:szCs w:val="20"/>
        </w:rPr>
      </w:pPr>
      <w:hyperlink r:id="rId48" w:history="1">
        <w:r w:rsidR="00F04D25" w:rsidRPr="00EA51D0">
          <w:rPr>
            <w:rStyle w:val="Hipervnculo"/>
            <w:rFonts w:asciiTheme="minorHAnsi" w:hAnsiTheme="minorHAnsi"/>
            <w:bCs/>
            <w:i/>
            <w:color w:val="FF0000"/>
            <w:sz w:val="20"/>
            <w:szCs w:val="20"/>
          </w:rPr>
          <w:t xml:space="preserve">[Para cumplimentar los apartados de los </w:t>
        </w:r>
        <w:proofErr w:type="spellStart"/>
        <w:r w:rsidR="00F04D25" w:rsidRPr="00EA51D0">
          <w:rPr>
            <w:rStyle w:val="Hipervnculo"/>
            <w:rFonts w:asciiTheme="minorHAnsi" w:hAnsiTheme="minorHAnsi"/>
            <w:bCs/>
            <w:i/>
            <w:color w:val="FF0000"/>
            <w:sz w:val="20"/>
            <w:szCs w:val="20"/>
          </w:rPr>
          <w:t>subcriterios</w:t>
        </w:r>
        <w:proofErr w:type="spellEnd"/>
        <w:r w:rsidR="00F04D25" w:rsidRPr="00EA51D0">
          <w:rPr>
            <w:rStyle w:val="Hipervnculo"/>
            <w:rFonts w:asciiTheme="minorHAnsi" w:hAnsiTheme="minorHAnsi"/>
            <w:bCs/>
            <w:i/>
            <w:color w:val="FF0000"/>
            <w:sz w:val="20"/>
            <w:szCs w:val="20"/>
          </w:rPr>
          <w:t xml:space="preserve"> consultar apartado directrices del Documento DIMENSIONES, CRITERIOS Y SUBCRITERIOS </w:t>
        </w:r>
        <w:r w:rsidR="00337274" w:rsidRPr="00EA51D0">
          <w:rPr>
            <w:rStyle w:val="Hipervnculo"/>
            <w:rFonts w:asciiTheme="minorHAnsi" w:hAnsiTheme="minorHAnsi"/>
            <w:bCs/>
            <w:i/>
            <w:color w:val="FF0000"/>
            <w:sz w:val="20"/>
            <w:szCs w:val="20"/>
          </w:rPr>
          <w:t>ACCUA</w:t>
        </w:r>
        <w:r w:rsidR="00F04D25" w:rsidRPr="00EA51D0">
          <w:rPr>
            <w:rStyle w:val="Hipervnculo"/>
            <w:rFonts w:asciiTheme="minorHAnsi" w:hAnsiTheme="minorHAnsi"/>
            <w:bCs/>
            <w:i/>
            <w:color w:val="FF0000"/>
            <w:sz w:val="20"/>
            <w:szCs w:val="20"/>
          </w:rPr>
          <w:t xml:space="preserve"> TITULOS DE GRADO Y MÁSTER]</w:t>
        </w:r>
      </w:hyperlink>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14:paraId="4AFDB184" w14:textId="322D52DE" w:rsidR="00BB1529" w:rsidRPr="00EA51D0" w:rsidRDefault="00BB1529" w:rsidP="00BB1529">
      <w:pPr>
        <w:spacing w:after="0"/>
        <w:rPr>
          <w:rFonts w:asciiTheme="minorHAnsi" w:hAnsiTheme="minorHAnsi" w:cstheme="minorHAnsi"/>
          <w:sz w:val="20"/>
          <w:szCs w:val="20"/>
        </w:rPr>
      </w:pPr>
    </w:p>
    <w:p w14:paraId="42F06F0B" w14:textId="77777777" w:rsidR="00975F7A" w:rsidRPr="00EA51D0" w:rsidRDefault="00975F7A" w:rsidP="00975F7A">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que:</w:t>
      </w:r>
    </w:p>
    <w:p w14:paraId="1CE0BF0E"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Debe existir correspondencia entre los resultados del proceso de aprendizaje previstos y el nivel MECES del Título. </w:t>
      </w:r>
    </w:p>
    <w:p w14:paraId="750E4F8E"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Los resultados de aprendizaje alcanzados se corresponden con los previstos en la Memoria verificada. Deberá garantizarse la adquisición de los resultados de aprendizaje esperados con respecto a cada una de las modalidades implicadas].</w:t>
      </w:r>
    </w:p>
    <w:p w14:paraId="410EE1C3" w14:textId="77777777" w:rsidR="00975F7A" w:rsidRPr="00EA51D0" w:rsidRDefault="00975F7A" w:rsidP="00975F7A">
      <w:pPr>
        <w:spacing w:after="0" w:line="240" w:lineRule="auto"/>
        <w:jc w:val="both"/>
        <w:rPr>
          <w:rFonts w:cs="Calibri"/>
          <w:color w:val="00B0F0"/>
        </w:rPr>
      </w:pPr>
    </w:p>
    <w:p w14:paraId="72F7D452" w14:textId="391AC026" w:rsidR="00975F7A" w:rsidRPr="00EA51D0" w:rsidRDefault="00975F7A" w:rsidP="00975F7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1D901B6" w14:textId="4D6086C5" w:rsidR="00540A6A" w:rsidRPr="00EA51D0" w:rsidRDefault="00177270" w:rsidP="00540A6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FF0000"/>
          <w:sz w:val="20"/>
          <w:szCs w:val="20"/>
          <w:u w:val="single"/>
        </w:rPr>
        <w:t>SOLO</w:t>
      </w:r>
      <w:r w:rsidR="00540A6A" w:rsidRPr="00EA51D0">
        <w:rPr>
          <w:rFonts w:asciiTheme="minorHAnsi" w:hAnsiTheme="minorHAnsi" w:cstheme="minorHAnsi"/>
          <w:i/>
          <w:color w:val="FF0000"/>
          <w:sz w:val="20"/>
          <w:szCs w:val="20"/>
          <w:u w:val="single"/>
        </w:rPr>
        <w:t xml:space="preserve"> para los títulos que van a Seguimiento ACCUA:</w:t>
      </w:r>
      <w:r w:rsidR="00540A6A" w:rsidRPr="00EA51D0">
        <w:rPr>
          <w:rFonts w:asciiTheme="minorHAnsi" w:hAnsiTheme="minorHAnsi" w:cstheme="minorHAnsi"/>
          <w:i/>
          <w:color w:val="00B0F0"/>
          <w:sz w:val="20"/>
          <w:szCs w:val="20"/>
          <w:u w:val="single"/>
        </w:rPr>
        <w:t xml:space="preserve"> </w:t>
      </w:r>
    </w:p>
    <w:p w14:paraId="28994FDE"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w:t>
      </w:r>
    </w:p>
    <w:p w14:paraId="1C99B7B7"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Información sobre </w:t>
      </w:r>
      <w:r w:rsidRPr="00CD423C">
        <w:rPr>
          <w:rFonts w:asciiTheme="minorHAnsi" w:hAnsiTheme="minorHAnsi" w:cstheme="minorHAnsi"/>
          <w:b/>
          <w:i/>
          <w:color w:val="00B0F0"/>
          <w:sz w:val="20"/>
          <w:szCs w:val="20"/>
        </w:rPr>
        <w:t>cinco asignaturas</w:t>
      </w:r>
      <w:r w:rsidRPr="00EA51D0">
        <w:rPr>
          <w:rFonts w:asciiTheme="minorHAnsi" w:hAnsiTheme="minorHAnsi" w:cstheme="minorHAnsi"/>
          <w:i/>
          <w:color w:val="00B0F0"/>
          <w:sz w:val="20"/>
          <w:szCs w:val="20"/>
        </w:rPr>
        <w:t xml:space="preserve"> obligatorias representativas del programa formativo entre ellas TFM/TFG y en su caso las practicas externas. </w:t>
      </w:r>
    </w:p>
    <w:p w14:paraId="5029A692"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w:t>
      </w:r>
    </w:p>
    <w:p w14:paraId="68E806A1"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el profesorado de la asignatura.</w:t>
      </w:r>
    </w:p>
    <w:p w14:paraId="2853354B"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Selección de pruebas de evaluación del estudiantado que cubran el espectro de calificaciones (suspenso, aprobado, notable y sobresaliente).</w:t>
      </w:r>
    </w:p>
    <w:p w14:paraId="1B3039D1"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En caso de evaluación continua, tabla que permita su contextualización. Debe incluir como mínimo la ponderación y la tipología de las distintas pruebas.</w:t>
      </w:r>
    </w:p>
    <w:p w14:paraId="2426C9EA"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En su caso, </w:t>
      </w:r>
      <w:r w:rsidRPr="00CD423C">
        <w:rPr>
          <w:rFonts w:asciiTheme="minorHAnsi" w:hAnsiTheme="minorHAnsi" w:cstheme="minorHAnsi"/>
          <w:b/>
          <w:i/>
          <w:color w:val="00B0F0"/>
          <w:sz w:val="20"/>
          <w:szCs w:val="20"/>
        </w:rPr>
        <w:t>cinco memorias</w:t>
      </w:r>
      <w:r w:rsidRPr="00EA51D0">
        <w:rPr>
          <w:rFonts w:asciiTheme="minorHAnsi" w:hAnsiTheme="minorHAnsi" w:cstheme="minorHAnsi"/>
          <w:i/>
          <w:color w:val="00B0F0"/>
          <w:sz w:val="20"/>
          <w:szCs w:val="20"/>
        </w:rPr>
        <w:t xml:space="preserve"> de prácticas externas.</w:t>
      </w: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047E4201" w14:textId="77777777" w:rsidR="008D3D20" w:rsidRPr="00EA51D0" w:rsidRDefault="008D3D20" w:rsidP="008D3D20">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7AB6E4FF"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Las metodologías docentes y las actividades formativas son adecuadas para la consecución de los resultados de aprendizaje previstos en la Memoria verificada y los sistemas de evaluación permiten una certificación óptima del grado de consecución de los mismos. </w:t>
      </w:r>
    </w:p>
    <w:p w14:paraId="557BF329"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Las actividades formativas, la metodología y los sistemas de evaluación reflejados en las guías docentes de las asignaturas son los que efectivamente se implementan en el aula. </w:t>
      </w:r>
    </w:p>
    <w:p w14:paraId="0F2C54B9" w14:textId="278EC51B"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proceso de elaboración y defensa de los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es coherente con la normativa interna de la Universidad de referencia y con el marco normativo general. </w:t>
      </w:r>
    </w:p>
    <w:p w14:paraId="32BAF51B" w14:textId="3B5C73EA"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Existencia de sistemas de evaluación que garanticen una evaluación homogénea y adecuada de los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w:t>
      </w:r>
    </w:p>
    <w:p w14:paraId="4959D39E" w14:textId="409C83E2"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Existencia de criterios y procedimientos de asignación de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TFM.</w:t>
      </w:r>
    </w:p>
    <w:p w14:paraId="161820D4"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Las prácticas externas se desarrollan garantizando la adquisición de las competencias vinculadas a dicha asignatura y que los sistemas de evaluación de las mismas garantizan una evaluación objetiva y homogénea de la totalidad del alumnado implicado en dicha asignatura. </w:t>
      </w:r>
    </w:p>
    <w:p w14:paraId="36B022FB"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Existencia de criterios y procedimientos de asignación de prácticas externas].</w:t>
      </w: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52B0B67F" w14:textId="77777777" w:rsidR="008D3D20" w:rsidRPr="00EA51D0" w:rsidRDefault="008D3D20" w:rsidP="008D3D20">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0560272"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(incluyendo programa, resultados de aprendizaje, actividades formativas y sistemas de evaluación) de las asignaturas (cabe referencia a las publicadas vía web si las mismas se encuentran actualizadas y resultan suficientemente pormenorizadas). </w:t>
      </w:r>
    </w:p>
    <w:p w14:paraId="5EA8C739"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Plan de estudios del título pormenorizando las actividades formativas llevadas a cabo en el proceso de enseñanza-aprendizaje.</w:t>
      </w:r>
    </w:p>
    <w:p w14:paraId="0BEFC08F"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Documento del SGC sobre los procesos asociados al desarrollo de los programas formativos para favorecer el aprendizaje del estudiantado, así como la recopilación y el análisis de los resultados.</w:t>
      </w:r>
    </w:p>
    <w:p w14:paraId="2783A2FA" w14:textId="144FD664"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Rúbrica de la presentación y evaluación de los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w:t>
      </w:r>
    </w:p>
    <w:p w14:paraId="0010275E" w14:textId="689C68D1"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prácticas externas realizadas, centros, tutores internos y externos.</w:t>
      </w: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536DF8C9" w14:textId="41046A20" w:rsidR="008D3D20" w:rsidRPr="00EA51D0" w:rsidRDefault="008D3D20" w:rsidP="008D3D20">
      <w:pPr>
        <w:pStyle w:val="AGAETexto"/>
        <w:spacing w:before="0" w:after="0" w:line="240" w:lineRule="auto"/>
        <w:ind w:left="360"/>
        <w:rPr>
          <w:rFonts w:asciiTheme="minorHAnsi" w:hAnsiTheme="minorHAnsi" w:cstheme="minorHAnsi"/>
          <w:i/>
          <w:color w:val="00B0F0"/>
          <w:sz w:val="20"/>
          <w:szCs w:val="20"/>
        </w:rPr>
      </w:pPr>
      <w:r w:rsidRPr="00EA51D0">
        <w:rPr>
          <w:rFonts w:asciiTheme="minorHAnsi" w:hAnsiTheme="minorHAnsi" w:cstheme="minorHAnsi"/>
          <w:i/>
          <w:color w:val="FF0000"/>
          <w:sz w:val="20"/>
          <w:szCs w:val="20"/>
          <w:u w:val="single"/>
        </w:rPr>
        <w:t>Solo para los Títulos que van a Seguimiento ACCUA:</w:t>
      </w:r>
    </w:p>
    <w:p w14:paraId="0128DCBC" w14:textId="5A348FED"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Listado de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TFM defendidos y calificaciones.</w:t>
      </w:r>
    </w:p>
    <w:p w14:paraId="06C2ECC3" w14:textId="4DF03561"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Información sobre cinco asignaturas obligatorias representativas del programa formativo entre ellas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y es su caso las practicas externas. </w:t>
      </w:r>
    </w:p>
    <w:p w14:paraId="7F019D60"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w:t>
      </w:r>
    </w:p>
    <w:p w14:paraId="7BFF5DA2"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el profesorado de la asignatura.</w:t>
      </w:r>
    </w:p>
    <w:p w14:paraId="0EB7FDED"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Selección de pruebas de evaluación del estudiantado que cubran el espectro de calificaciones (suspenso, aprobado, notable, sobresaliente y matrícula de honor).</w:t>
      </w:r>
    </w:p>
    <w:p w14:paraId="43951A21"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En caso de evaluación continua, tabla que permita su contextualización. Debe incluir como mínimo la ponderación y la tipología de las distintas pruebas.</w:t>
      </w:r>
    </w:p>
    <w:p w14:paraId="4A184432"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En su caso, cinco Memorias de Prácticas externas.</w:t>
      </w: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088BF812" w14:textId="77777777" w:rsidR="00B97F63" w:rsidRPr="00EA51D0" w:rsidRDefault="00B97F63" w:rsidP="00B97F6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7CB88D86" w14:textId="64E86182" w:rsidR="00B97F63" w:rsidRPr="00EA51D0" w:rsidRDefault="00B97F63" w:rsidP="00B97F63">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Los resultados de los indicadores académicos deben ser coherentes con las previsiones globales realizadas en la Memoria verificada. Particular importancia debe acordarse en este punto a la eventual incidencia que la tasa de no presentados en la asignatura de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TFM puede ostentar en la tasa de graduación.</w:t>
      </w: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155E3C88" w14:textId="346A400B" w:rsidR="00A0382C" w:rsidRPr="00EA51D0" w:rsidRDefault="00480C8B"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P04-01 a 07</w:t>
      </w:r>
      <w:r w:rsidR="009937DA" w:rsidRPr="00EA51D0">
        <w:rPr>
          <w:rFonts w:asciiTheme="minorHAnsi" w:hAnsiTheme="minorHAnsi"/>
          <w:i/>
          <w:color w:val="FF0000"/>
          <w:sz w:val="20"/>
          <w:szCs w:val="20"/>
          <w:shd w:val="clear" w:color="auto" w:fill="FFFFFF"/>
        </w:rPr>
        <w:t xml:space="preserve"> </w:t>
      </w:r>
      <w:r w:rsidRPr="00EA51D0">
        <w:rPr>
          <w:rFonts w:asciiTheme="minorHAnsi" w:hAnsiTheme="minorHAnsi"/>
          <w:i/>
          <w:color w:val="FF0000"/>
          <w:sz w:val="20"/>
          <w:szCs w:val="20"/>
          <w:shd w:val="clear" w:color="auto" w:fill="FFFFFF"/>
        </w:rPr>
        <w:t xml:space="preserve">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247D77"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40D9B56A"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w:t>
      </w:r>
      <w:r w:rsidR="00C21A98" w:rsidRPr="00EA51D0">
        <w:rPr>
          <w:rFonts w:asciiTheme="minorHAnsi" w:hAnsiTheme="minorHAnsi" w:cstheme="minorHAnsi"/>
          <w:sz w:val="20"/>
          <w:szCs w:val="20"/>
          <w:lang w:val="es-ES_tradnl"/>
        </w:rPr>
        <w:t xml:space="preserve"> </w:t>
      </w:r>
      <w:r w:rsidR="0018224A" w:rsidRPr="00EA51D0">
        <w:rPr>
          <w:rFonts w:asciiTheme="minorHAnsi" w:hAnsiTheme="minorHAnsi" w:cstheme="minorHAnsi"/>
          <w:sz w:val="20"/>
          <w:szCs w:val="20"/>
          <w:lang w:val="es-ES_tradnl"/>
        </w:rPr>
        <w:t>IV</w:t>
      </w:r>
      <w:r w:rsidRPr="00EA51D0">
        <w:rPr>
          <w:rFonts w:asciiTheme="minorHAnsi" w:hAnsiTheme="minorHAnsi" w:cstheme="minorHAnsi"/>
          <w:sz w:val="20"/>
          <w:szCs w:val="20"/>
          <w:lang w:val="es-ES_tradnl"/>
        </w:rPr>
        <w:t>:</w:t>
      </w:r>
      <w:r w:rsidR="002760FF" w:rsidRPr="00EA51D0">
        <w:rPr>
          <w:rFonts w:asciiTheme="minorHAnsi" w:hAnsiTheme="minorHAnsi" w:cstheme="minorHAnsi"/>
          <w:sz w:val="20"/>
          <w:szCs w:val="20"/>
          <w:lang w:val="es-ES_tradnl"/>
        </w:rPr>
        <w:t xml:space="preserve"> </w:t>
      </w:r>
      <w:r w:rsidRPr="00EA51D0">
        <w:rPr>
          <w:rFonts w:asciiTheme="minorHAnsi" w:hAnsiTheme="minorHAnsi" w:cstheme="minorHAnsi"/>
          <w:sz w:val="20"/>
          <w:szCs w:val="20"/>
          <w:lang w:val="es-ES_tradnl"/>
        </w:rPr>
        <w:t>Información sobre calificaciones globales del título y por asignaturas y tipo de enseñanza.</w:t>
      </w:r>
      <w:r w:rsidRPr="00EA51D0">
        <w:rPr>
          <w:rFonts w:asciiTheme="minorHAnsi" w:hAnsiTheme="minorHAnsi" w:cstheme="minorHAnsi"/>
          <w:sz w:val="20"/>
          <w:szCs w:val="20"/>
        </w:rPr>
        <w:t xml:space="preserve"> </w:t>
      </w:r>
      <w:hyperlink r:id="rId49" w:history="1">
        <w:r w:rsidR="002760FF" w:rsidRPr="00EA51D0">
          <w:rPr>
            <w:rStyle w:val="Hipervnculo"/>
            <w:rFonts w:asciiTheme="minorHAnsi" w:hAnsiTheme="minorHAnsi" w:cstheme="minorHAnsi"/>
            <w:sz w:val="20"/>
            <w:szCs w:val="20"/>
          </w:rPr>
          <w:t>https://data.uca.es/lincebi</w:t>
        </w:r>
      </w:hyperlink>
      <w:r w:rsidR="002760FF" w:rsidRPr="00EA51D0">
        <w:rPr>
          <w:rFonts w:asciiTheme="minorHAnsi" w:hAnsiTheme="minorHAnsi" w:cstheme="minorHAnsi"/>
          <w:color w:val="FF0000"/>
          <w:sz w:val="20"/>
          <w:szCs w:val="20"/>
        </w:rPr>
        <w:t xml:space="preserve"> - Ruta: /Datos Académicos/Calidad/Indicadores Procesos SGC/P04 - </w:t>
      </w:r>
      <w:proofErr w:type="spellStart"/>
      <w:r w:rsidR="002760FF" w:rsidRPr="00EA51D0">
        <w:rPr>
          <w:rFonts w:asciiTheme="minorHAnsi" w:hAnsiTheme="minorHAnsi" w:cstheme="minorHAnsi"/>
          <w:color w:val="FF0000"/>
          <w:sz w:val="20"/>
          <w:szCs w:val="20"/>
        </w:rPr>
        <w:t>Gest</w:t>
      </w:r>
      <w:proofErr w:type="spellEnd"/>
      <w:r w:rsidR="002760FF" w:rsidRPr="00EA51D0">
        <w:rPr>
          <w:rFonts w:asciiTheme="minorHAnsi" w:hAnsiTheme="minorHAnsi" w:cstheme="minorHAnsi"/>
          <w:color w:val="FF0000"/>
          <w:sz w:val="20"/>
          <w:szCs w:val="20"/>
        </w:rPr>
        <w:t>. Procesos de Enseñanza-Aprendizaje/Porcentaje de Calificaciones por Asignatura y Plan</w:t>
      </w: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Suspensos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Aprobados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Notables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Sobresalientes</w:t>
            </w:r>
          </w:p>
        </w:tc>
        <w:tc>
          <w:tcPr>
            <w:tcW w:w="741" w:type="pct"/>
            <w:tcBorders>
              <w:top w:val="single" w:sz="4" w:space="0" w:color="auto"/>
              <w:left w:val="single" w:sz="4" w:space="0" w:color="auto"/>
              <w:bottom w:val="single" w:sz="4" w:space="0" w:color="auto"/>
              <w:right w:val="single" w:sz="4" w:space="0" w:color="auto"/>
            </w:tcBorders>
          </w:tcPr>
          <w:p w14:paraId="6340B7A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Matrículas de honor</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 xml:space="preserve">Asignatura 1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r>
      <w:tr w:rsidR="00A312C8" w:rsidRPr="00E655F8" w14:paraId="65CA5494"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3F7B7DE"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Asignatura 2</w:t>
            </w:r>
          </w:p>
        </w:tc>
        <w:tc>
          <w:tcPr>
            <w:tcW w:w="648" w:type="pct"/>
            <w:tcBorders>
              <w:top w:val="single" w:sz="4" w:space="0" w:color="auto"/>
              <w:left w:val="single" w:sz="4" w:space="0" w:color="auto"/>
              <w:bottom w:val="single" w:sz="4" w:space="0" w:color="auto"/>
              <w:right w:val="single" w:sz="4" w:space="0" w:color="auto"/>
            </w:tcBorders>
            <w:vAlign w:val="center"/>
          </w:tcPr>
          <w:p w14:paraId="21557A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6736D86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3E189EF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51964DE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tcPr>
          <w:p w14:paraId="0E3691C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E8315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r>
      <w:tr w:rsidR="00A312C8" w:rsidRPr="00E655F8" w14:paraId="2F439818"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E1BA3F5"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Asignatura 3</w:t>
            </w:r>
          </w:p>
        </w:tc>
        <w:tc>
          <w:tcPr>
            <w:tcW w:w="648" w:type="pct"/>
            <w:tcBorders>
              <w:top w:val="single" w:sz="4" w:space="0" w:color="auto"/>
              <w:left w:val="single" w:sz="4" w:space="0" w:color="auto"/>
              <w:bottom w:val="single" w:sz="4" w:space="0" w:color="auto"/>
              <w:right w:val="single" w:sz="4" w:space="0" w:color="auto"/>
            </w:tcBorders>
            <w:vAlign w:val="center"/>
          </w:tcPr>
          <w:p w14:paraId="256DC0F4"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7E90070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766ADF8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7D0E103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tcPr>
          <w:p w14:paraId="1F91D80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3919D66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r>
      <w:tr w:rsidR="00A312C8" w:rsidRPr="00E655F8" w14:paraId="1CFD962E"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4F2EA6A9"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GLOBAL</w:t>
            </w:r>
          </w:p>
        </w:tc>
        <w:tc>
          <w:tcPr>
            <w:tcW w:w="648" w:type="pct"/>
            <w:tcBorders>
              <w:top w:val="single" w:sz="4" w:space="0" w:color="auto"/>
              <w:left w:val="single" w:sz="4" w:space="0" w:color="auto"/>
              <w:bottom w:val="single" w:sz="4" w:space="0" w:color="auto"/>
              <w:right w:val="single" w:sz="4" w:space="0" w:color="auto"/>
            </w:tcBorders>
            <w:hideMark/>
          </w:tcPr>
          <w:p w14:paraId="4BBC8858"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c>
          <w:tcPr>
            <w:tcW w:w="743" w:type="pct"/>
            <w:tcBorders>
              <w:top w:val="single" w:sz="4" w:space="0" w:color="auto"/>
              <w:left w:val="single" w:sz="4" w:space="0" w:color="auto"/>
              <w:bottom w:val="single" w:sz="4" w:space="0" w:color="auto"/>
              <w:right w:val="single" w:sz="4" w:space="0" w:color="auto"/>
            </w:tcBorders>
            <w:hideMark/>
          </w:tcPr>
          <w:p w14:paraId="1AC787D7"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c>
          <w:tcPr>
            <w:tcW w:w="743" w:type="pct"/>
            <w:tcBorders>
              <w:top w:val="single" w:sz="4" w:space="0" w:color="auto"/>
              <w:left w:val="single" w:sz="4" w:space="0" w:color="auto"/>
              <w:bottom w:val="single" w:sz="4" w:space="0" w:color="auto"/>
              <w:right w:val="single" w:sz="4" w:space="0" w:color="auto"/>
            </w:tcBorders>
            <w:hideMark/>
          </w:tcPr>
          <w:p w14:paraId="73B2FDD9"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c>
          <w:tcPr>
            <w:tcW w:w="743" w:type="pct"/>
            <w:tcBorders>
              <w:top w:val="single" w:sz="4" w:space="0" w:color="auto"/>
              <w:left w:val="single" w:sz="4" w:space="0" w:color="auto"/>
              <w:bottom w:val="single" w:sz="4" w:space="0" w:color="auto"/>
              <w:right w:val="single" w:sz="4" w:space="0" w:color="auto"/>
            </w:tcBorders>
            <w:hideMark/>
          </w:tcPr>
          <w:p w14:paraId="34C15742"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c>
          <w:tcPr>
            <w:tcW w:w="741" w:type="pct"/>
            <w:tcBorders>
              <w:top w:val="single" w:sz="4" w:space="0" w:color="auto"/>
              <w:left w:val="single" w:sz="4" w:space="0" w:color="auto"/>
              <w:bottom w:val="single" w:sz="4" w:space="0" w:color="auto"/>
              <w:right w:val="single" w:sz="4" w:space="0" w:color="auto"/>
            </w:tcBorders>
          </w:tcPr>
          <w:p w14:paraId="783D4854"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hideMark/>
          </w:tcPr>
          <w:p w14:paraId="620CB80C"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r>
    </w:tbl>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3E19A6EE" w14:textId="77777777" w:rsidR="00A312C8" w:rsidRPr="00E655F8" w:rsidRDefault="00A312C8" w:rsidP="00A312C8">
      <w:pPr>
        <w:pStyle w:val="AGAETexto"/>
        <w:spacing w:before="0" w:after="0" w:line="240" w:lineRule="auto"/>
        <w:ind w:left="360"/>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Nota: se deben repetir las asignaturas según la modalidad de enseñanza (presencial, virtual (o no presencial) y/o híbrida (o semipresencial)</w:t>
      </w:r>
      <w:r w:rsidRPr="00E655F8">
        <w:rPr>
          <w:i/>
          <w:color w:val="FF0000"/>
          <w:sz w:val="20"/>
          <w:szCs w:val="20"/>
        </w:rPr>
        <w:t>:</w:t>
      </w:r>
    </w:p>
    <w:p w14:paraId="7925CB7A" w14:textId="77777777" w:rsidR="00A312C8" w:rsidRPr="00E655F8" w:rsidRDefault="00A312C8" w:rsidP="00A312C8">
      <w:pPr>
        <w:pStyle w:val="AGAETexto"/>
        <w:numPr>
          <w:ilvl w:val="0"/>
          <w:numId w:val="34"/>
        </w:numPr>
        <w:spacing w:before="0" w:after="0" w:line="240" w:lineRule="auto"/>
        <w:ind w:left="851"/>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Porcentaje de no presentados</w:t>
      </w:r>
    </w:p>
    <w:p w14:paraId="39FC116A" w14:textId="77777777" w:rsidR="00A312C8" w:rsidRPr="008F0836" w:rsidRDefault="00A312C8" w:rsidP="00A312C8">
      <w:pPr>
        <w:pStyle w:val="AGAETexto"/>
        <w:numPr>
          <w:ilvl w:val="0"/>
          <w:numId w:val="34"/>
        </w:numPr>
        <w:spacing w:before="0" w:after="0" w:line="240" w:lineRule="auto"/>
        <w:ind w:left="851"/>
        <w:rPr>
          <w:rFonts w:asciiTheme="minorHAnsi" w:hAnsiTheme="minorHAnsi" w:cstheme="minorHAnsi"/>
          <w:i/>
          <w:color w:val="FF0000"/>
          <w:sz w:val="20"/>
          <w:szCs w:val="20"/>
        </w:rPr>
      </w:pPr>
      <w:r w:rsidRPr="00E655F8">
        <w:rPr>
          <w:rFonts w:asciiTheme="minorHAnsi" w:hAnsiTheme="minorHAnsi" w:cstheme="minorHAnsi"/>
          <w:i/>
          <w:color w:val="00B0F0"/>
          <w:sz w:val="20"/>
          <w:szCs w:val="20"/>
        </w:rPr>
        <w:t>Resultados globales de la titulación de los últimos seis años:</w:t>
      </w:r>
      <w:r>
        <w:rPr>
          <w:rFonts w:asciiTheme="minorHAnsi" w:hAnsiTheme="minorHAnsi" w:cstheme="minorHAnsi"/>
          <w:i/>
          <w:color w:val="00B0F0"/>
          <w:sz w:val="20"/>
          <w:szCs w:val="20"/>
        </w:rPr>
        <w:t xml:space="preserve"> </w:t>
      </w:r>
    </w:p>
    <w:p w14:paraId="1634E05C"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 xml:space="preserve">Tasa de rendimiento </w:t>
      </w:r>
      <w:r>
        <w:rPr>
          <w:rFonts w:asciiTheme="minorHAnsi" w:hAnsiTheme="minorHAnsi" w:cstheme="minorHAnsi"/>
          <w:i/>
          <w:color w:val="FF0000"/>
          <w:sz w:val="20"/>
          <w:szCs w:val="20"/>
        </w:rPr>
        <w:t xml:space="preserve">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w:t>
      </w:r>
      <w:r w:rsidRPr="008F0836">
        <w:rPr>
          <w:rFonts w:asciiTheme="minorHAnsi" w:hAnsiTheme="minorHAnsi" w:cstheme="minorHAnsi"/>
          <w:i/>
          <w:color w:val="FF0000"/>
          <w:sz w:val="20"/>
          <w:szCs w:val="20"/>
        </w:rPr>
        <w:t>P04-01</w:t>
      </w:r>
    </w:p>
    <w:p w14:paraId="058FDC87"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 xml:space="preserve">Tasa de </w:t>
      </w:r>
      <w:proofErr w:type="gramStart"/>
      <w:r w:rsidRPr="00E655F8">
        <w:rPr>
          <w:rFonts w:asciiTheme="minorHAnsi" w:hAnsiTheme="minorHAnsi" w:cstheme="minorHAnsi"/>
          <w:i/>
          <w:color w:val="00B0F0"/>
          <w:sz w:val="20"/>
          <w:szCs w:val="20"/>
        </w:rPr>
        <w:t>eficacia</w:t>
      </w:r>
      <w:r>
        <w:rPr>
          <w:rFonts w:asciiTheme="minorHAnsi" w:hAnsiTheme="minorHAnsi" w:cstheme="minorHAnsi"/>
          <w:i/>
          <w:color w:val="00B0F0"/>
          <w:sz w:val="20"/>
          <w:szCs w:val="20"/>
        </w:rPr>
        <w:t xml:space="preserve">  </w:t>
      </w:r>
      <w:r>
        <w:rPr>
          <w:rFonts w:asciiTheme="minorHAnsi" w:hAnsiTheme="minorHAnsi" w:cstheme="minorHAnsi"/>
          <w:i/>
          <w:color w:val="FF0000"/>
          <w:sz w:val="20"/>
          <w:szCs w:val="20"/>
        </w:rPr>
        <w:t>Disponemos</w:t>
      </w:r>
      <w:proofErr w:type="gramEnd"/>
      <w:r>
        <w:rPr>
          <w:rFonts w:asciiTheme="minorHAnsi" w:hAnsiTheme="minorHAnsi" w:cstheme="minorHAnsi"/>
          <w:i/>
          <w:color w:val="FF0000"/>
          <w:sz w:val="20"/>
          <w:szCs w:val="20"/>
        </w:rPr>
        <w:t xml:space="preserve"> del indicador de eficiencia 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w:t>
      </w:r>
      <w:r w:rsidRPr="008F0836">
        <w:rPr>
          <w:rFonts w:asciiTheme="minorHAnsi" w:hAnsiTheme="minorHAnsi" w:cstheme="minorHAnsi"/>
          <w:i/>
          <w:color w:val="FF0000"/>
          <w:sz w:val="20"/>
          <w:szCs w:val="20"/>
        </w:rPr>
        <w:t>P04-0</w:t>
      </w:r>
      <w:r>
        <w:rPr>
          <w:rFonts w:asciiTheme="minorHAnsi" w:hAnsiTheme="minorHAnsi" w:cstheme="minorHAnsi"/>
          <w:i/>
          <w:color w:val="FF0000"/>
          <w:sz w:val="20"/>
          <w:szCs w:val="20"/>
        </w:rPr>
        <w:t>6</w:t>
      </w:r>
    </w:p>
    <w:p w14:paraId="7B0BD5DF"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Tasa de graduación</w:t>
      </w:r>
      <w:r>
        <w:rPr>
          <w:rFonts w:asciiTheme="minorHAnsi" w:hAnsiTheme="minorHAnsi" w:cstheme="minorHAnsi"/>
          <w:i/>
          <w:color w:val="00B0F0"/>
          <w:sz w:val="20"/>
          <w:szCs w:val="20"/>
        </w:rPr>
        <w:t xml:space="preserve"> </w:t>
      </w:r>
      <w:r>
        <w:rPr>
          <w:rFonts w:asciiTheme="minorHAnsi" w:hAnsiTheme="minorHAnsi" w:cstheme="minorHAnsi"/>
          <w:i/>
          <w:color w:val="FF0000"/>
          <w:sz w:val="20"/>
          <w:szCs w:val="20"/>
        </w:rPr>
        <w:t xml:space="preserve">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-P04-05</w:t>
      </w:r>
    </w:p>
    <w:p w14:paraId="1018BA02"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Tasa de abandono</w:t>
      </w:r>
      <w:r>
        <w:rPr>
          <w:rFonts w:asciiTheme="minorHAnsi" w:hAnsiTheme="minorHAnsi" w:cstheme="minorHAnsi"/>
          <w:i/>
          <w:color w:val="00B0F0"/>
          <w:sz w:val="20"/>
          <w:szCs w:val="20"/>
        </w:rPr>
        <w:t xml:space="preserve"> </w:t>
      </w:r>
      <w:r>
        <w:rPr>
          <w:rFonts w:asciiTheme="minorHAnsi" w:hAnsiTheme="minorHAnsi" w:cstheme="minorHAnsi"/>
          <w:i/>
          <w:color w:val="FF0000"/>
          <w:sz w:val="20"/>
          <w:szCs w:val="20"/>
        </w:rPr>
        <w:t xml:space="preserve">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w:t>
      </w:r>
      <w:r w:rsidRPr="008F0836">
        <w:rPr>
          <w:rFonts w:asciiTheme="minorHAnsi" w:hAnsiTheme="minorHAnsi" w:cstheme="minorHAnsi"/>
          <w:i/>
          <w:color w:val="FF0000"/>
          <w:sz w:val="20"/>
          <w:szCs w:val="20"/>
        </w:rPr>
        <w:t>P04-0</w:t>
      </w:r>
      <w:r>
        <w:rPr>
          <w:rFonts w:asciiTheme="minorHAnsi" w:hAnsiTheme="minorHAnsi" w:cstheme="minorHAnsi"/>
          <w:i/>
          <w:color w:val="FF0000"/>
          <w:sz w:val="20"/>
          <w:szCs w:val="20"/>
        </w:rPr>
        <w:t>4</w:t>
      </w:r>
    </w:p>
    <w:p w14:paraId="1FA4AB15" w14:textId="31ED63BE" w:rsidR="00A312C8" w:rsidRPr="00A312C8" w:rsidRDefault="00A312C8" w:rsidP="00A312C8">
      <w:pPr>
        <w:pStyle w:val="AGAETexto"/>
        <w:numPr>
          <w:ilvl w:val="0"/>
          <w:numId w:val="34"/>
        </w:numPr>
        <w:spacing w:before="0" w:after="0" w:line="240" w:lineRule="auto"/>
        <w:ind w:left="851"/>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 xml:space="preserve">Resultados globales del primer curso de los últimos seis años: </w:t>
      </w:r>
      <w:r w:rsidRPr="00A312C8">
        <w:rPr>
          <w:i/>
          <w:color w:val="FF0000"/>
          <w:sz w:val="20"/>
          <w:szCs w:val="20"/>
        </w:rPr>
        <w:t xml:space="preserve">Descargar del Sistema Información y subir al </w:t>
      </w:r>
      <w:r w:rsidR="00845A15">
        <w:rPr>
          <w:i/>
          <w:color w:val="FF0000"/>
          <w:sz w:val="20"/>
          <w:szCs w:val="20"/>
        </w:rPr>
        <w:t>UCADRIVE</w:t>
      </w:r>
    </w:p>
    <w:p w14:paraId="0B43FBA1"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 xml:space="preserve">Tasa de abandono: </w:t>
      </w:r>
    </w:p>
    <w:p w14:paraId="4A190F67"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 xml:space="preserve">Tasa de presentados </w:t>
      </w:r>
    </w:p>
    <w:p w14:paraId="3E70B9EF"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Tasa de éxito</w:t>
      </w:r>
    </w:p>
    <w:p w14:paraId="0599E5A9"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Tasa de rendimiento</w:t>
      </w: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56FBDDE4" w14:textId="65F4FD7F" w:rsidR="00791D71" w:rsidRPr="00EA51D0" w:rsidRDefault="00791D71" w:rsidP="008E286A">
      <w:pPr>
        <w:pStyle w:val="AGAETexto"/>
        <w:spacing w:before="0" w:after="0" w:line="240" w:lineRule="auto"/>
        <w:rPr>
          <w:rFonts w:asciiTheme="minorHAnsi" w:eastAsia="Times New Roman" w:hAnsiTheme="minorHAnsi" w:cstheme="minorHAnsi"/>
          <w:color w:val="000000"/>
          <w:sz w:val="20"/>
          <w:szCs w:val="20"/>
          <w:lang w:eastAsia="es-ES"/>
        </w:rPr>
      </w:pPr>
      <w:r w:rsidRPr="00EA51D0">
        <w:rPr>
          <w:rFonts w:asciiTheme="minorHAnsi" w:eastAsia="Times New Roman" w:hAnsiTheme="minorHAnsi" w:cstheme="minorHAnsi"/>
          <w:color w:val="000000"/>
          <w:sz w:val="20"/>
          <w:szCs w:val="20"/>
          <w:lang w:eastAsia="es-ES"/>
        </w:rPr>
        <w:t>Según el artículo 2.4 del Reglamento UCA/CG09/2022, de 26 de septiembre, sobre la evaluación de la satisfacción del estudiantado con la docencia recibida, el/la Decano/a-Director/a de la Facultad/Escuela</w:t>
      </w:r>
      <w:r w:rsidR="00E462DB" w:rsidRPr="00EA51D0">
        <w:rPr>
          <w:rFonts w:asciiTheme="minorHAnsi" w:eastAsia="Times New Roman" w:hAnsiTheme="minorHAnsi" w:cstheme="minorHAnsi"/>
          <w:color w:val="000000"/>
          <w:sz w:val="20"/>
          <w:szCs w:val="20"/>
          <w:lang w:eastAsia="es-ES"/>
        </w:rPr>
        <w:t xml:space="preserve"> </w:t>
      </w:r>
      <w:r w:rsidR="00E462DB" w:rsidRPr="00EA51D0">
        <w:rPr>
          <w:rFonts w:asciiTheme="minorHAnsi" w:eastAsia="Times New Roman" w:hAnsiTheme="minorHAnsi" w:cstheme="minorHAnsi"/>
          <w:color w:val="FF0000"/>
          <w:sz w:val="20"/>
          <w:szCs w:val="20"/>
          <w:lang w:eastAsia="es-ES"/>
        </w:rPr>
        <w:t>XXXXXXXX</w:t>
      </w:r>
      <w:r w:rsidR="00E462DB" w:rsidRPr="00EA51D0">
        <w:rPr>
          <w:rFonts w:asciiTheme="minorHAnsi" w:eastAsia="Times New Roman" w:hAnsiTheme="minorHAnsi" w:cstheme="minorHAnsi"/>
          <w:color w:val="000000"/>
          <w:sz w:val="20"/>
          <w:szCs w:val="20"/>
          <w:lang w:eastAsia="es-ES"/>
        </w:rPr>
        <w:t xml:space="preserve">, tiene acceso a todos los informes de resultados del grado de satisfacción con la docencia de todo el profesorado que imparte docencia en el Grado/Máster </w:t>
      </w:r>
      <w:r w:rsidR="00540A6A" w:rsidRPr="00EA51D0">
        <w:rPr>
          <w:rFonts w:asciiTheme="minorHAnsi" w:eastAsia="Times New Roman" w:hAnsiTheme="minorHAnsi" w:cstheme="minorHAnsi"/>
          <w:color w:val="000000"/>
          <w:sz w:val="20"/>
          <w:szCs w:val="20"/>
          <w:lang w:eastAsia="es-ES"/>
        </w:rPr>
        <w:t xml:space="preserve">en </w:t>
      </w:r>
      <w:r w:rsidR="00E462DB" w:rsidRPr="00EA51D0">
        <w:rPr>
          <w:rFonts w:asciiTheme="minorHAnsi" w:eastAsia="Times New Roman" w:hAnsiTheme="minorHAnsi" w:cstheme="minorHAnsi"/>
          <w:color w:val="FF0000"/>
          <w:sz w:val="20"/>
          <w:szCs w:val="20"/>
          <w:lang w:eastAsia="es-ES"/>
        </w:rPr>
        <w:t>XXXXXXXXX</w:t>
      </w:r>
      <w:r w:rsidR="00E462DB" w:rsidRPr="00EA51D0">
        <w:rPr>
          <w:rFonts w:asciiTheme="minorHAnsi" w:eastAsia="Times New Roman" w:hAnsiTheme="minorHAnsi" w:cstheme="minorHAnsi"/>
          <w:color w:val="000000"/>
          <w:sz w:val="20"/>
          <w:szCs w:val="20"/>
          <w:lang w:eastAsia="es-ES"/>
        </w:rPr>
        <w:t xml:space="preserve">. Los informes están publicados en el </w:t>
      </w:r>
      <w:hyperlink r:id="rId50" w:history="1">
        <w:r w:rsidR="00E462DB" w:rsidRPr="00EA51D0">
          <w:rPr>
            <w:rStyle w:val="Hipervnculo"/>
            <w:rFonts w:asciiTheme="minorHAnsi" w:eastAsia="Times New Roman" w:hAnsiTheme="minorHAnsi" w:cstheme="minorHAnsi"/>
            <w:color w:val="FF0000"/>
            <w:sz w:val="20"/>
            <w:szCs w:val="20"/>
            <w:lang w:eastAsia="es-ES"/>
          </w:rPr>
          <w:t>Sistema de Información de la UCA</w:t>
        </w:r>
      </w:hyperlink>
      <w:r w:rsidR="00E462DB" w:rsidRPr="00EA51D0">
        <w:rPr>
          <w:rFonts w:asciiTheme="minorHAnsi" w:eastAsia="Times New Roman" w:hAnsiTheme="minorHAnsi" w:cstheme="minorHAnsi"/>
          <w:color w:val="000000"/>
          <w:sz w:val="20"/>
          <w:szCs w:val="20"/>
          <w:lang w:eastAsia="es-ES"/>
        </w:rPr>
        <w:t>, siendo todos ellos públicos excepto los informes individualizados del profesorado.</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4F6464E2"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PF-FFL-6.1.- Las tasas de graduación (62,3%) y de abandono (18,2%) de 2024-25 mejoran ampliamente los objetivos de la memoria (35,6% y 37,38%).</w:t>
              <w:br/>
              <w:t>- PF-FFL-6.2.- La duración media de los estudios (ISGC-P04-07) se reduce a 4,6 años, la más baja de la serie y por debajo del centro (5,38).</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1CBC569C"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w:t>
            </w:r>
            <w:r w:rsidRPr="00EA51D0">
              <w:rPr>
                <w:i/>
                <w:color w:val="FF0000"/>
                <w:sz w:val="18"/>
                <w:szCs w:val="18"/>
              </w:rPr>
              <w:t xml:space="preserve"> xxx:</w:t>
            </w:r>
          </w:p>
        </w:tc>
      </w:tr>
      <w:tr w:rsidR="00C3162D" w:rsidRPr="00EA51D0" w14:paraId="281DA651" w14:textId="77777777" w:rsidTr="0021618A">
        <w:trPr>
          <w:jc w:val="center"/>
        </w:trPr>
        <w:tc>
          <w:tcPr>
            <w:tcW w:w="2591" w:type="pct"/>
            <w:tcBorders>
              <w:bottom w:val="single" w:sz="4" w:space="0" w:color="auto"/>
            </w:tcBorders>
            <w:shd w:val="clear" w:color="auto" w:fill="auto"/>
            <w:vAlign w:val="center"/>
          </w:tcPr>
          <w:p w14:paraId="1AB0C8E1"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409" w:type="pct"/>
            <w:tcBorders>
              <w:bottom w:val="single" w:sz="4" w:space="0" w:color="auto"/>
            </w:tcBorders>
            <w:shd w:val="clear" w:color="auto" w:fill="auto"/>
            <w:vAlign w:val="center"/>
          </w:tcPr>
          <w:p w14:paraId="0B1729C6"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12AA3E1D"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i/>
                <w:sz w:val="18"/>
                <w:szCs w:val="18"/>
              </w:rPr>
              <w:t>Acción de mejora nº</w:t>
            </w:r>
            <w:r w:rsidRPr="00EA51D0">
              <w:rPr>
                <w:i/>
                <w:color w:val="FF0000"/>
                <w:sz w:val="18"/>
                <w:szCs w:val="18"/>
              </w:rPr>
              <w:t xml:space="preserve"> xxx:</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0501D952" w14:textId="42FCABE8" w:rsidR="00156EE2" w:rsidRPr="00EA51D0" w:rsidRDefault="00A10ED2" w:rsidP="00156EE2">
      <w:pPr>
        <w:pStyle w:val="Prrafodelista"/>
        <w:spacing w:after="120" w:line="240" w:lineRule="auto"/>
        <w:ind w:left="360"/>
        <w:jc w:val="both"/>
        <w:rPr>
          <w:rFonts w:asciiTheme="minorHAnsi" w:hAnsiTheme="minorHAnsi"/>
          <w:bCs/>
          <w:i/>
          <w:color w:val="FF0000"/>
          <w:sz w:val="20"/>
          <w:szCs w:val="20"/>
        </w:rPr>
      </w:pPr>
      <w:hyperlink r:id="rId51" w:history="1">
        <w:r w:rsidR="00156EE2" w:rsidRPr="00EA51D0">
          <w:rPr>
            <w:rStyle w:val="Hipervnculo"/>
            <w:rFonts w:asciiTheme="minorHAnsi" w:hAnsiTheme="minorHAnsi"/>
            <w:bCs/>
            <w:i/>
            <w:color w:val="FF0000"/>
            <w:sz w:val="20"/>
            <w:szCs w:val="20"/>
          </w:rPr>
          <w:t xml:space="preserve">[Para cumplimentar los apartados de los </w:t>
        </w:r>
        <w:proofErr w:type="spellStart"/>
        <w:r w:rsidR="00156EE2" w:rsidRPr="00EA51D0">
          <w:rPr>
            <w:rStyle w:val="Hipervnculo"/>
            <w:rFonts w:asciiTheme="minorHAnsi" w:hAnsiTheme="minorHAnsi"/>
            <w:bCs/>
            <w:i/>
            <w:color w:val="FF0000"/>
            <w:sz w:val="20"/>
            <w:szCs w:val="20"/>
          </w:rPr>
          <w:t>subcriterios</w:t>
        </w:r>
        <w:proofErr w:type="spellEnd"/>
        <w:r w:rsidR="00156EE2" w:rsidRPr="00EA51D0">
          <w:rPr>
            <w:rStyle w:val="Hipervnculo"/>
            <w:rFonts w:asciiTheme="minorHAnsi" w:hAnsiTheme="minorHAnsi"/>
            <w:bCs/>
            <w:i/>
            <w:color w:val="FF0000"/>
            <w:sz w:val="20"/>
            <w:szCs w:val="20"/>
          </w:rPr>
          <w:t xml:space="preserve"> consultar apartado directrices del Documento DIMENSIONES, CRITERIOS Y SUBCRITERIOS </w:t>
        </w:r>
        <w:r w:rsidR="00337274" w:rsidRPr="00EA51D0">
          <w:rPr>
            <w:rStyle w:val="Hipervnculo"/>
            <w:rFonts w:asciiTheme="minorHAnsi" w:hAnsiTheme="minorHAnsi"/>
            <w:bCs/>
            <w:i/>
            <w:color w:val="FF0000"/>
            <w:sz w:val="20"/>
            <w:szCs w:val="20"/>
          </w:rPr>
          <w:t>ACCUA</w:t>
        </w:r>
        <w:r w:rsidR="00156EE2" w:rsidRPr="00EA51D0">
          <w:rPr>
            <w:rStyle w:val="Hipervnculo"/>
            <w:rFonts w:asciiTheme="minorHAnsi" w:hAnsiTheme="minorHAnsi"/>
            <w:bCs/>
            <w:i/>
            <w:color w:val="FF0000"/>
            <w:sz w:val="20"/>
            <w:szCs w:val="20"/>
          </w:rPr>
          <w:t xml:space="preserve"> TITULOS DE GRADO Y MÁSTER]</w:t>
        </w:r>
      </w:hyperlink>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5A76B9D6" w14:textId="3D686F5E" w:rsidR="00247D77" w:rsidRPr="00EA51D0" w:rsidRDefault="00247D77" w:rsidP="00247D77">
      <w:pPr>
        <w:shd w:val="clear" w:color="auto" w:fill="FFFFFF"/>
        <w:spacing w:before="240" w:after="120" w:line="240" w:lineRule="auto"/>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 xml:space="preserve">[Se deben relacionar actividades de orientación universitaria que específicamente despliegue el </w:t>
      </w:r>
      <w:r w:rsidR="00540A6A" w:rsidRPr="00EA51D0">
        <w:rPr>
          <w:rFonts w:asciiTheme="minorHAnsi" w:hAnsiTheme="minorHAnsi" w:cstheme="minorHAnsi"/>
          <w:bCs/>
          <w:i/>
          <w:color w:val="FF0000"/>
          <w:sz w:val="20"/>
          <w:szCs w:val="20"/>
        </w:rPr>
        <w:t>c</w:t>
      </w:r>
      <w:r w:rsidRPr="00EA51D0">
        <w:rPr>
          <w:rFonts w:asciiTheme="minorHAnsi" w:hAnsiTheme="minorHAnsi" w:cstheme="minorHAnsi"/>
          <w:bCs/>
          <w:i/>
          <w:color w:val="FF0000"/>
          <w:sz w:val="20"/>
          <w:szCs w:val="20"/>
        </w:rPr>
        <w:t>entro como, por ejemplo:</w:t>
      </w:r>
    </w:p>
    <w:p w14:paraId="17C41B6A"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Programa de Orientación y Apoyo al Estudiante (PROA) que gestionado a través de P06 Proceso de Gestión de recursos para el aprendizaje y apoyo al estudiante.</w:t>
      </w:r>
    </w:p>
    <w:p w14:paraId="595C6EB9"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Área de Atención al Alumnado.</w:t>
      </w:r>
    </w:p>
    <w:p w14:paraId="4A109868"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 xml:space="preserve">Tablón de Anuncios en web. </w:t>
      </w:r>
    </w:p>
    <w:p w14:paraId="79B3A884" w14:textId="77777777" w:rsidR="00247D77" w:rsidRPr="00EA51D0" w:rsidRDefault="00247D77" w:rsidP="00247D77">
      <w:pPr>
        <w:pStyle w:val="Prrafodelista"/>
        <w:numPr>
          <w:ilvl w:val="2"/>
          <w:numId w:val="37"/>
        </w:numPr>
        <w:shd w:val="clear" w:color="auto" w:fill="FFFFFF"/>
        <w:spacing w:after="240" w:line="240" w:lineRule="auto"/>
        <w:ind w:hanging="295"/>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Jornadas de Orientación de Másteres, con alcance a los cuatro campus, dirigidas al alumnado de último curso de grados, egresados UCA y a todas las personas con titulación universitaria interesadas en la diversa y especializada oferta de posgrado de la UCA.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5D34BF38"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[Se debe relacionar otras actividades de orientación profesional que específicamente despliegue el centro, como, por ejemplo:</w:t>
      </w:r>
    </w:p>
    <w:p w14:paraId="4B98B5F0"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Encuentros con emprendedores.</w:t>
      </w:r>
    </w:p>
    <w:p w14:paraId="3C8895EC"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Workshop con empresas.</w:t>
      </w:r>
    </w:p>
    <w:p w14:paraId="5EEC617D"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 xml:space="preserve">Actividades en colaboración con la Cátedra Emprendedores y Cátedra </w:t>
      </w:r>
      <w:proofErr w:type="spellStart"/>
      <w:r w:rsidRPr="00EA51D0">
        <w:rPr>
          <w:rFonts w:asciiTheme="minorHAnsi" w:hAnsiTheme="minorHAnsi" w:cstheme="minorHAnsi"/>
          <w:bCs/>
          <w:i/>
          <w:color w:val="FF0000"/>
          <w:sz w:val="20"/>
          <w:szCs w:val="20"/>
        </w:rPr>
        <w:t>Extenda</w:t>
      </w:r>
      <w:proofErr w:type="spellEnd"/>
      <w:r w:rsidRPr="00EA51D0">
        <w:rPr>
          <w:rFonts w:asciiTheme="minorHAnsi" w:hAnsiTheme="minorHAnsi" w:cstheme="minorHAnsi"/>
          <w:bCs/>
          <w:i/>
          <w:color w:val="FF0000"/>
          <w:sz w:val="20"/>
          <w:szCs w:val="20"/>
        </w:rPr>
        <w:t>.</w:t>
      </w:r>
    </w:p>
    <w:p w14:paraId="2D64E1B0"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Encuentros empresariales.</w:t>
      </w:r>
    </w:p>
    <w:p w14:paraId="1232D849"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Servicios de orientación profesional.</w:t>
      </w:r>
    </w:p>
    <w:p w14:paraId="43A0169A"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Cualquier actividad, jornada, conferencia o seminario cuyo objetivo sea orientar profesionalmente al alumnado.].</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7DA902F5" w14:textId="77777777" w:rsidR="00247D77" w:rsidRPr="00EA51D0" w:rsidRDefault="00247D77" w:rsidP="00247D77">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57E3710E"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cuenta con un plan estable de orientación académica dirigida a su estudiantado, que incluye jornadas de acogida, orientación académica sobre movilidad y prácticas externas (en los casos en los que sea aplicable), trabajos fin de estudios o cualquier otro aspecto que resulte relevante para facilitar el desarrollo del programa formativo. </w:t>
      </w:r>
    </w:p>
    <w:p w14:paraId="4B751042"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cuenta con un plan estable de orientación profesional, dirigido, de forma específica a los futuros egresados, que cuenta con la participación de profesionales o empleadores, en los que se analizan, tanto las salidas laborales, como las opciones existentes para ampliar sus estudios. </w:t>
      </w:r>
    </w:p>
    <w:p w14:paraId="64FD9C93"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dispone de indicadores válidos para conocer la satisfacción del estudiantado con la orientación académica y profesional recibida. Ambos indicadores se recogen de forma independiente y, en el caso de realizarse encuestas de satisfacción, el </w:t>
      </w:r>
      <w:r w:rsidRPr="00EA51D0">
        <w:rPr>
          <w:rFonts w:asciiTheme="minorHAnsi" w:hAnsiTheme="minorHAnsi" w:cstheme="minorHAnsi"/>
          <w:b/>
          <w:i/>
          <w:color w:val="00B0F0"/>
          <w:sz w:val="20"/>
          <w:szCs w:val="20"/>
        </w:rPr>
        <w:t>número de respuestas</w:t>
      </w:r>
      <w:r w:rsidRPr="00EA51D0">
        <w:rPr>
          <w:rFonts w:asciiTheme="minorHAnsi" w:hAnsiTheme="minorHAnsi" w:cstheme="minorHAnsi"/>
          <w:i/>
          <w:color w:val="00B0F0"/>
          <w:sz w:val="20"/>
          <w:szCs w:val="20"/>
        </w:rPr>
        <w:t xml:space="preserve"> recogido es estadísticamente significativo.</w:t>
      </w:r>
    </w:p>
    <w:p w14:paraId="706CA31E"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1EE900C8" w14:textId="77777777" w:rsidR="00247D77" w:rsidRPr="00EA51D0" w:rsidRDefault="00247D77" w:rsidP="00247D77">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lastRenderedPageBreak/>
        <w:t xml:space="preserve">Evidencias según guía ACCUA: </w:t>
      </w:r>
    </w:p>
    <w:p w14:paraId="6BCFA8C2"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Plan de orientación académica. </w:t>
      </w:r>
    </w:p>
    <w:p w14:paraId="188A0BD9"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Plan de orientación profesional.</w:t>
      </w:r>
    </w:p>
    <w:p w14:paraId="02F53091"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estudiantado con respecto a la orientación académica y profesional recibida.</w:t>
      </w:r>
    </w:p>
    <w:p w14:paraId="1354EF03"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D58E4C0" w14:textId="1270DEA0" w:rsidR="000D26B6" w:rsidRPr="00EA51D0" w:rsidRDefault="000D26B6" w:rsidP="00606EFF">
      <w:pPr>
        <w:spacing w:after="0" w:line="240" w:lineRule="auto"/>
        <w:jc w:val="both"/>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66D6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P06</w:t>
      </w:r>
      <w:r w:rsidR="00966D6A" w:rsidRPr="00EA51D0">
        <w:rPr>
          <w:rFonts w:asciiTheme="minorHAnsi" w:hAnsiTheme="minorHAnsi"/>
          <w:i/>
          <w:color w:val="FF0000"/>
          <w:sz w:val="20"/>
          <w:szCs w:val="20"/>
          <w:shd w:val="clear" w:color="auto" w:fill="FFFFFF"/>
        </w:rPr>
        <w:t>-</w:t>
      </w:r>
      <w:r w:rsidRPr="00EA51D0">
        <w:rPr>
          <w:rFonts w:asciiTheme="minorHAnsi" w:hAnsiTheme="minorHAnsi"/>
          <w:i/>
          <w:color w:val="FF0000"/>
          <w:sz w:val="20"/>
          <w:szCs w:val="20"/>
          <w:shd w:val="clear" w:color="auto" w:fill="FFFFFF"/>
        </w:rPr>
        <w:t>0</w:t>
      </w:r>
      <w:r w:rsidR="00975AF0" w:rsidRPr="00EA51D0">
        <w:rPr>
          <w:rFonts w:asciiTheme="minorHAnsi" w:hAnsiTheme="minorHAnsi"/>
          <w:i/>
          <w:color w:val="FF0000"/>
          <w:sz w:val="20"/>
          <w:szCs w:val="20"/>
          <w:shd w:val="clear" w:color="auto" w:fill="FFFFFF"/>
        </w:rPr>
        <w:t>1 y 02</w:t>
      </w:r>
      <w:r w:rsidRPr="00EA51D0">
        <w:rPr>
          <w:rFonts w:asciiTheme="minorHAnsi" w:hAnsiTheme="minorHAnsi"/>
          <w:i/>
          <w:color w:val="FF0000"/>
          <w:sz w:val="20"/>
          <w:szCs w:val="20"/>
          <w:shd w:val="clear" w:color="auto" w:fill="FFFFFF"/>
        </w:rPr>
        <w:t xml:space="preserve"> Anexo I de este </w:t>
      </w:r>
      <w:proofErr w:type="spellStart"/>
      <w:r w:rsidRPr="00EA51D0">
        <w:rPr>
          <w:rFonts w:asciiTheme="minorHAnsi" w:hAnsiTheme="minorHAnsi"/>
          <w:i/>
          <w:color w:val="FF0000"/>
          <w:sz w:val="20"/>
          <w:szCs w:val="20"/>
          <w:shd w:val="clear" w:color="auto" w:fill="FFFFFF"/>
        </w:rPr>
        <w:t>Autoiforme</w:t>
      </w:r>
      <w:proofErr w:type="spellEnd"/>
      <w:r w:rsidRPr="00EA51D0">
        <w:rPr>
          <w:rFonts w:asciiTheme="minorHAnsi" w:hAnsiTheme="minorHAnsi"/>
          <w:i/>
          <w:color w:val="FF0000"/>
          <w:sz w:val="20"/>
          <w:szCs w:val="20"/>
          <w:shd w:val="clear" w:color="auto" w:fill="FFFFFF"/>
        </w:rPr>
        <w:t>]</w:t>
      </w:r>
    </w:p>
    <w:p w14:paraId="6CA6CAA6"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7FF93DF8" w14:textId="77777777" w:rsidR="00E34439" w:rsidRPr="00EA51D0" w:rsidRDefault="00E34439" w:rsidP="00E34439">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Apoyar el análisis y valoración de este criterio, con los siguientes documentos:</w:t>
      </w:r>
    </w:p>
    <w:p w14:paraId="17CB6163" w14:textId="77777777" w:rsidR="00E34439" w:rsidRPr="00EA51D0" w:rsidRDefault="00E34439" w:rsidP="00E34439">
      <w:pPr>
        <w:pStyle w:val="Prrafodelista"/>
        <w:numPr>
          <w:ilvl w:val="0"/>
          <w:numId w:val="36"/>
        </w:numPr>
        <w:spacing w:after="0"/>
        <w:jc w:val="both"/>
        <w:rPr>
          <w:rFonts w:asciiTheme="minorHAnsi" w:eastAsiaTheme="minorHAnsi" w:hAnsiTheme="minorHAnsi" w:cstheme="minorHAnsi"/>
          <w:i/>
          <w:color w:val="FF0000"/>
          <w:sz w:val="20"/>
          <w:szCs w:val="20"/>
        </w:rPr>
      </w:pPr>
      <w:r w:rsidRPr="00EA51D0">
        <w:rPr>
          <w:rFonts w:asciiTheme="minorHAnsi" w:eastAsiaTheme="minorHAnsi" w:hAnsiTheme="minorHAnsi" w:cstheme="minorHAnsi"/>
          <w:i/>
          <w:color w:val="FF0000"/>
          <w:sz w:val="20"/>
          <w:szCs w:val="20"/>
        </w:rPr>
        <w:t>FSGC P06-02: Informe de ejecución del Programa de Orientación y Apoyo al Estudiante (PROA)</w:t>
      </w:r>
    </w:p>
    <w:p w14:paraId="7063C40A" w14:textId="77777777" w:rsidR="00E34439" w:rsidRPr="00EA51D0" w:rsidRDefault="00E34439" w:rsidP="00E34439">
      <w:pPr>
        <w:pStyle w:val="Prrafodelista"/>
        <w:numPr>
          <w:ilvl w:val="0"/>
          <w:numId w:val="36"/>
        </w:numPr>
        <w:spacing w:after="0"/>
        <w:jc w:val="both"/>
        <w:rPr>
          <w:rFonts w:asciiTheme="minorHAnsi" w:eastAsiaTheme="minorHAnsi" w:hAnsiTheme="minorHAnsi" w:cstheme="minorHAnsi"/>
          <w:i/>
          <w:color w:val="FF0000"/>
          <w:sz w:val="20"/>
          <w:szCs w:val="20"/>
        </w:rPr>
      </w:pPr>
      <w:r w:rsidRPr="00EA51D0">
        <w:rPr>
          <w:rFonts w:asciiTheme="minorHAnsi" w:eastAsiaTheme="minorHAnsi" w:hAnsiTheme="minorHAnsi" w:cstheme="minorHAnsi"/>
          <w:i/>
          <w:color w:val="FF0000"/>
          <w:sz w:val="20"/>
          <w:szCs w:val="20"/>
        </w:rPr>
        <w:t>FSGC P06-04: Informe de ejecución del Programa de Orientación Profesional del Centro</w:t>
      </w: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1DC0BECD" w14:textId="77777777" w:rsidR="00D84E0A" w:rsidRPr="00EA51D0" w:rsidRDefault="00D84E0A" w:rsidP="00D84E0A">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06647F70"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dispone de indicadores de empleabilidad fiables, que permitan determinar que los empleos a los que acceden los egresados están directamente relacionados con las características de la titulación. </w:t>
      </w:r>
    </w:p>
    <w:p w14:paraId="5879B1AB"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empleabilidad son analizados por los responsables, en relación con las características de la titulación, para establecer unos valores de referencia adecuados. Los resultados de este análisis son utilizados en el proceso de mejora de la titulación].</w:t>
      </w: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101AB1D9" w14:textId="77777777" w:rsidR="00D84E0A" w:rsidRPr="00EA51D0" w:rsidRDefault="00D84E0A" w:rsidP="00D84E0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B258980"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empleabilidad.</w:t>
      </w:r>
    </w:p>
    <w:p w14:paraId="1A18F222"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empleabilidad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18F86534" w14:textId="5318D189" w:rsidR="00593AC3" w:rsidRPr="00EA51D0" w:rsidRDefault="00593AC3" w:rsidP="00D84E0A">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[Se recuerda que los valores son por cohortes de egreso, no por curso académico. Según el Sistema de Gestión de la Calidad, cada año, en el mes de abril, se encuesta a dos cohortes anteriores].</w:t>
      </w: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24A7A64F" w14:textId="77F54F84" w:rsidR="00D84E0A" w:rsidRPr="00EA51D0" w:rsidRDefault="00D84E0A" w:rsidP="00D84E0A">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[Así mismo, se recomienda analizar si los empleos a los que acceden los egresados están directamente relacionados con las características de la titulación].</w:t>
      </w: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112EBBE0" w14:textId="77777777" w:rsidR="00F341CA" w:rsidRDefault="00344E33" w:rsidP="006F293D">
      <w:pPr>
        <w:pStyle w:val="Ttulo5"/>
        <w:rPr>
          <w:rFonts w:asciiTheme="minorHAnsi" w:hAnsiTheme="minorHAnsi"/>
          <w:i/>
          <w:color w:val="FF0000"/>
          <w:sz w:val="20"/>
          <w:szCs w:val="20"/>
        </w:rPr>
      </w:pPr>
      <w:r w:rsidRPr="00EA51D0">
        <w:rPr>
          <w:rFonts w:asciiTheme="minorHAnsi" w:hAnsiTheme="minorHAnsi"/>
          <w:i/>
          <w:color w:val="FF0000"/>
          <w:sz w:val="20"/>
          <w:szCs w:val="20"/>
        </w:rPr>
        <w:t xml:space="preserve">[Apoyar el análisis y valoración de este criterio en los indicadores del ISGC-P07-05 a 08]. </w:t>
      </w:r>
      <w:hyperlink r:id="rId59" w:history="1">
        <w:r w:rsidR="006F293D" w:rsidRPr="00EA51D0">
          <w:rPr>
            <w:rStyle w:val="Hipervnculo"/>
            <w:rFonts w:asciiTheme="minorHAnsi" w:hAnsiTheme="minorHAnsi"/>
            <w:i/>
            <w:sz w:val="20"/>
            <w:szCs w:val="20"/>
          </w:rPr>
          <w:t>https://data.uca.es/lincebi</w:t>
        </w:r>
      </w:hyperlink>
      <w:r w:rsidR="006F293D" w:rsidRPr="00EA51D0">
        <w:rPr>
          <w:rFonts w:asciiTheme="minorHAnsi" w:hAnsiTheme="minorHAnsi"/>
          <w:i/>
          <w:color w:val="FF0000"/>
          <w:sz w:val="20"/>
          <w:szCs w:val="20"/>
        </w:rPr>
        <w:t xml:space="preserve"> - </w:t>
      </w:r>
    </w:p>
    <w:p w14:paraId="78353D33" w14:textId="77777777" w:rsidR="00F341CA" w:rsidRDefault="00F341CA" w:rsidP="007D15A6">
      <w:pPr>
        <w:pStyle w:val="Ttulo5"/>
        <w:numPr>
          <w:ilvl w:val="0"/>
          <w:numId w:val="39"/>
        </w:numPr>
        <w:rPr>
          <w:rFonts w:asciiTheme="minorHAnsi" w:hAnsiTheme="minorHAnsi"/>
          <w:i/>
          <w:color w:val="FF0000"/>
          <w:sz w:val="20"/>
          <w:szCs w:val="20"/>
        </w:rPr>
      </w:pPr>
      <w:r w:rsidRPr="00F341CA">
        <w:rPr>
          <w:rFonts w:asciiTheme="minorHAnsi" w:hAnsiTheme="minorHAnsi"/>
          <w:b/>
          <w:i/>
          <w:color w:val="FF0000"/>
          <w:sz w:val="20"/>
          <w:szCs w:val="20"/>
        </w:rPr>
        <w:t>Encuestas Egresados</w:t>
      </w:r>
      <w:r w:rsidRPr="00F341CA">
        <w:rPr>
          <w:rFonts w:asciiTheme="minorHAnsi" w:hAnsiTheme="minorHAnsi"/>
          <w:i/>
          <w:color w:val="FF0000"/>
          <w:sz w:val="20"/>
          <w:szCs w:val="20"/>
        </w:rPr>
        <w:t xml:space="preserve">: </w:t>
      </w:r>
      <w:r w:rsidR="006F293D" w:rsidRPr="00F341CA">
        <w:rPr>
          <w:rFonts w:asciiTheme="minorHAnsi" w:hAnsiTheme="minorHAnsi"/>
          <w:i/>
          <w:color w:val="FF0000"/>
          <w:sz w:val="20"/>
          <w:szCs w:val="20"/>
        </w:rPr>
        <w:t>Ruta: Datos Académicos/Calidad/Indicadores Procesos SGC/</w:t>
      </w:r>
      <w:r w:rsidR="007E1C28" w:rsidRPr="00F341CA">
        <w:rPr>
          <w:rFonts w:asciiTheme="minorHAnsi" w:hAnsiTheme="minorHAnsi"/>
          <w:i/>
          <w:color w:val="FF0000"/>
          <w:sz w:val="20"/>
          <w:szCs w:val="20"/>
        </w:rPr>
        <w:t xml:space="preserve"> </w:t>
      </w:r>
      <w:r w:rsidR="006F293D" w:rsidRPr="00F341CA">
        <w:rPr>
          <w:rFonts w:asciiTheme="minorHAnsi" w:hAnsiTheme="minorHAnsi"/>
          <w:i/>
          <w:color w:val="FF0000"/>
          <w:sz w:val="20"/>
          <w:szCs w:val="20"/>
        </w:rPr>
        <w:t>P07 - Medición de Resultados</w:t>
      </w:r>
      <w:r w:rsidR="007E1C28" w:rsidRPr="00F341CA">
        <w:rPr>
          <w:rFonts w:asciiTheme="minorHAnsi" w:hAnsiTheme="minorHAnsi"/>
          <w:i/>
          <w:color w:val="FF0000"/>
          <w:sz w:val="20"/>
          <w:szCs w:val="20"/>
        </w:rPr>
        <w:t xml:space="preserve">/ </w:t>
      </w:r>
      <w:r w:rsidR="006F293D" w:rsidRPr="00F341CA">
        <w:rPr>
          <w:rFonts w:asciiTheme="minorHAnsi" w:hAnsiTheme="minorHAnsi"/>
          <w:i/>
          <w:color w:val="FF0000"/>
          <w:sz w:val="20"/>
          <w:szCs w:val="20"/>
        </w:rPr>
        <w:t xml:space="preserve">- </w:t>
      </w:r>
    </w:p>
    <w:p w14:paraId="04A5846E" w14:textId="32936FCF" w:rsidR="00344E33" w:rsidRPr="00F341CA" w:rsidRDefault="00F341CA" w:rsidP="007D15A6">
      <w:pPr>
        <w:pStyle w:val="Ttulo5"/>
        <w:numPr>
          <w:ilvl w:val="0"/>
          <w:numId w:val="39"/>
        </w:numPr>
        <w:rPr>
          <w:rFonts w:asciiTheme="minorHAnsi" w:hAnsiTheme="minorHAnsi"/>
          <w:i/>
          <w:color w:val="FF0000"/>
          <w:sz w:val="20"/>
          <w:szCs w:val="20"/>
        </w:rPr>
      </w:pPr>
      <w:r>
        <w:rPr>
          <w:rFonts w:asciiTheme="minorHAnsi" w:hAnsiTheme="minorHAnsi"/>
          <w:b/>
          <w:i/>
          <w:color w:val="FF0000"/>
          <w:sz w:val="20"/>
          <w:szCs w:val="20"/>
        </w:rPr>
        <w:t xml:space="preserve">Egresados </w:t>
      </w:r>
      <w:r w:rsidR="006F293D" w:rsidRPr="00F341CA">
        <w:rPr>
          <w:rFonts w:asciiTheme="minorHAnsi" w:hAnsiTheme="minorHAnsi"/>
          <w:b/>
          <w:i/>
          <w:color w:val="FF0000"/>
          <w:sz w:val="20"/>
          <w:szCs w:val="20"/>
        </w:rPr>
        <w:t>y Encuesta completa de egresados</w:t>
      </w:r>
      <w:r w:rsidR="006F293D" w:rsidRPr="00F341CA">
        <w:rPr>
          <w:rFonts w:asciiTheme="minorHAnsi" w:hAnsiTheme="minorHAnsi"/>
          <w:i/>
          <w:color w:val="FF0000"/>
          <w:sz w:val="20"/>
          <w:szCs w:val="20"/>
        </w:rPr>
        <w:t>: Ruta: Datos Académicos/Calidad/Indicadores Procesos SGC/Encuestas Egresados/Encuesta de Egresados Detallado</w:t>
      </w: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5CD626F5" w14:textId="19A74C16" w:rsidR="00344E33" w:rsidRPr="00EA51D0" w:rsidRDefault="00515BBA" w:rsidP="00344E33">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 xml:space="preserve"> </w:t>
      </w:r>
      <w:r w:rsidR="00344E33" w:rsidRPr="00EA51D0">
        <w:rPr>
          <w:rFonts w:asciiTheme="minorHAnsi" w:hAnsiTheme="minorHAnsi"/>
          <w:i/>
          <w:color w:val="FF0000"/>
          <w:sz w:val="20"/>
          <w:szCs w:val="20"/>
        </w:rPr>
        <w:t>[Se recuerda que los valores de estos indicadores son por cohortes de egreso. En el caso de títulos de Grado y Máster cada año se lanza la encuesta a dos cohortes anteriores]</w:t>
      </w:r>
    </w:p>
    <w:p w14:paraId="1EA16B49" w14:textId="77777777" w:rsidR="00344E33" w:rsidRPr="00EA51D0" w:rsidRDefault="00344E33" w:rsidP="00344E33">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[Cuando se analicen indicadores se recomienda indicar que estos están además en el anexo 1]</w:t>
      </w: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71ACD0F5" w14:textId="77777777" w:rsidR="00C75573" w:rsidRPr="00EA51D0" w:rsidRDefault="00C75573" w:rsidP="00C7557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0DD92A5D" w14:textId="77777777" w:rsidR="00C75573" w:rsidRPr="00EA51D0" w:rsidRDefault="00C75573" w:rsidP="00C7557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que permita revisar el interés y adecuación de los perfiles de egreso y actualizarlos en caso necesario.</w:t>
      </w: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0AB1652" w14:textId="77777777" w:rsidR="00C75573" w:rsidRPr="00EA51D0" w:rsidRDefault="00C75573" w:rsidP="00C75573">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E843D59" w14:textId="77777777" w:rsidR="00C75573" w:rsidRPr="00EA51D0" w:rsidRDefault="00C75573" w:rsidP="00C7557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revisión y actualización de los perfiles de egreso.</w:t>
      </w: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22752869" w14:textId="72B2827E" w:rsidR="00DD7009" w:rsidRPr="00EA51D0" w:rsidRDefault="00DD7009" w:rsidP="00DD7009">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lastRenderedPageBreak/>
        <w:t xml:space="preserve">Según el proceso P07 </w:t>
      </w:r>
      <w:hyperlink r:id="rId60" w:history="1">
        <w:r w:rsidRPr="00EA51D0">
          <w:rPr>
            <w:rStyle w:val="Hipervnculo"/>
            <w:rFonts w:asciiTheme="minorHAnsi" w:hAnsiTheme="minorHAnsi" w:cstheme="minorHAnsi"/>
            <w:sz w:val="20"/>
            <w:szCs w:val="20"/>
          </w:rPr>
          <w:t>Proceso de medición de resultados</w:t>
        </w:r>
      </w:hyperlink>
      <w:r w:rsidRPr="00EA51D0">
        <w:rPr>
          <w:rFonts w:asciiTheme="minorHAnsi" w:hAnsiTheme="minorHAnsi" w:cstheme="minorHAnsi"/>
          <w:sz w:val="20"/>
          <w:szCs w:val="20"/>
        </w:rPr>
        <w:t>, p</w:t>
      </w:r>
      <w:r w:rsidRPr="00EA51D0">
        <w:rPr>
          <w:rFonts w:asciiTheme="minorHAnsi" w:hAnsiTheme="minorHAnsi" w:cstheme="minorHAnsi"/>
          <w:bCs/>
          <w:sz w:val="20"/>
          <w:szCs w:val="20"/>
        </w:rPr>
        <w:t xml:space="preserve">ara recabar información sobre necesidades o expectativas, así como sobre la satisfacción de las personas empleadoras con las competencias adquiridas por el alumnado egresado durante sus estudios, la </w:t>
      </w:r>
      <w:r w:rsidRPr="00EA51D0">
        <w:rPr>
          <w:rFonts w:asciiTheme="minorHAnsi" w:hAnsiTheme="minorHAnsi" w:cstheme="minorHAnsi"/>
          <w:bCs/>
          <w:color w:val="FF0000"/>
          <w:sz w:val="20"/>
          <w:szCs w:val="20"/>
        </w:rPr>
        <w:t xml:space="preserve">Facultad / Escuela de XXXX </w:t>
      </w:r>
      <w:r w:rsidRPr="00EA51D0">
        <w:rPr>
          <w:rFonts w:asciiTheme="minorHAnsi" w:hAnsiTheme="minorHAnsi" w:cstheme="minorHAnsi"/>
          <w:bCs/>
          <w:sz w:val="20"/>
          <w:szCs w:val="20"/>
        </w:rPr>
        <w:t xml:space="preserve">facilitará la participación de este grupo de interés en las comisiones que estime conveniente, siendo aconsejable que se produzca ese encuentro </w:t>
      </w:r>
      <w:r w:rsidRPr="00EA51D0">
        <w:rPr>
          <w:rFonts w:asciiTheme="minorHAnsi" w:hAnsiTheme="minorHAnsi" w:cstheme="minorHAnsi"/>
          <w:b/>
          <w:bCs/>
          <w:sz w:val="20"/>
          <w:szCs w:val="20"/>
        </w:rPr>
        <w:t>una vez al año</w:t>
      </w:r>
      <w:r w:rsidRPr="00EA51D0">
        <w:rPr>
          <w:rFonts w:asciiTheme="minorHAnsi" w:hAnsiTheme="minorHAnsi" w:cstheme="minorHAnsi"/>
          <w:bCs/>
          <w:sz w:val="20"/>
          <w:szCs w:val="20"/>
        </w:rPr>
        <w:t xml:space="preserve">, dejando constancia del mismo. La información obtenida se utilizará para realizar los correspondientes análisis y valoraciones necesarios para el seguimiento de los títulos y de las estrategias de mejora del </w:t>
      </w:r>
      <w:r w:rsidR="00540A6A" w:rsidRPr="00EA51D0">
        <w:rPr>
          <w:rFonts w:asciiTheme="minorHAnsi" w:hAnsiTheme="minorHAnsi" w:cstheme="minorHAnsi"/>
          <w:bCs/>
          <w:sz w:val="20"/>
          <w:szCs w:val="20"/>
        </w:rPr>
        <w:t>c</w:t>
      </w:r>
      <w:r w:rsidRPr="00EA51D0">
        <w:rPr>
          <w:rFonts w:asciiTheme="minorHAnsi" w:hAnsiTheme="minorHAnsi" w:cstheme="minorHAnsi"/>
          <w:bCs/>
          <w:sz w:val="20"/>
          <w:szCs w:val="20"/>
        </w:rPr>
        <w:t xml:space="preserve">entro. </w:t>
      </w:r>
    </w:p>
    <w:p w14:paraId="039C0FFA" w14:textId="77777777" w:rsidR="00DD7009" w:rsidRPr="00EA51D0" w:rsidRDefault="00DD7009" w:rsidP="00DD7009">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[Aportar enlace a las actas de reunión de estas comisiones]</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3CFAFE58" w14:textId="77777777" w:rsidR="00903363" w:rsidRPr="00EA51D0" w:rsidRDefault="00903363" w:rsidP="0090336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03FC4014"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fiables, que permiten determinar el grado de satisfacción de los empleadores con la formación recibida por los egresados. En el caso de que los empleadores sean, además, tutores de prácticas externas, este procedimiento está diferenciado con el destinado a recoger su satisfacción como tutores. En el caso de que se utilicen encuestas de satisfacción, el número de respuestas obtenido es suficiente para que los resultados sean estadísticamente significativos.</w:t>
      </w:r>
    </w:p>
    <w:p w14:paraId="7F32E507"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4F77B823" w14:textId="77777777" w:rsidR="00903363" w:rsidRPr="00EA51D0" w:rsidRDefault="00903363" w:rsidP="00903363">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3EDFF413"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por parte de los empleadores.</w:t>
      </w:r>
    </w:p>
    <w:p w14:paraId="30A3632E"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54AD2D6D" w14:textId="77777777" w:rsidR="002160F8" w:rsidRPr="00EA51D0" w:rsidRDefault="002160F8" w:rsidP="002160F8">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[Se recomienda analizar los resultados de satisfacción con la formación recibida de las reuniones con las entidades empleadoras]. Recordar incluir esta información también en la sección de “Resultados del Título” de la página web del título.</w:t>
      </w: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2640F41E" w14:textId="77777777" w:rsidR="00F745AB" w:rsidRPr="00EA51D0" w:rsidRDefault="00F745AB" w:rsidP="00F745AB">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24E1FB8A"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fiables, que permiten determinar el grado de satisfacción de los egresados con la formación recibida. En el caso de que los empleadores sean, además, tutores de prácticas externas, este procedimiento está diferenciado con el destinado a recoger su satisfacción como tutores. En el caso de que se utilicen encuestas de satisfacción, el número de respuestas obtenido es suficiente para que los resultados sean estadísticamente significativos.</w:t>
      </w:r>
    </w:p>
    <w:p w14:paraId="0C7BB268"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30CD00D" w14:textId="77777777" w:rsidR="00F745AB" w:rsidRPr="00EA51D0" w:rsidRDefault="00F745AB" w:rsidP="00F745A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D963A18"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egresado</w:t>
      </w:r>
    </w:p>
    <w:p w14:paraId="373F98FA"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2FD9CAEE" w14:textId="59AF8506" w:rsidR="002A286A" w:rsidRPr="00EA51D0" w:rsidRDefault="00096853" w:rsidP="00344E33">
      <w:pPr>
        <w:spacing w:after="0" w:line="240" w:lineRule="auto"/>
        <w:jc w:val="both"/>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[Apoyar el análisis y valoración de este criterio en los indicadores del</w:t>
      </w:r>
      <w:r w:rsidR="002A3718" w:rsidRPr="00EA51D0">
        <w:rPr>
          <w:rFonts w:asciiTheme="minorHAnsi" w:hAnsiTheme="minorHAnsi"/>
          <w:i/>
          <w:color w:val="FF0000"/>
          <w:sz w:val="20"/>
          <w:szCs w:val="20"/>
          <w:shd w:val="clear" w:color="auto" w:fill="FFFFFF"/>
        </w:rPr>
        <w:t xml:space="preserve"> ISGC-</w:t>
      </w:r>
      <w:r w:rsidRPr="00EA51D0">
        <w:rPr>
          <w:rFonts w:asciiTheme="minorHAnsi" w:hAnsiTheme="minorHAnsi"/>
          <w:i/>
          <w:color w:val="FF0000"/>
          <w:sz w:val="20"/>
          <w:szCs w:val="20"/>
          <w:shd w:val="clear" w:color="auto" w:fill="FFFFFF"/>
        </w:rPr>
        <w:t>P07</w:t>
      </w:r>
      <w:r w:rsidR="002A3718" w:rsidRPr="00EA51D0">
        <w:rPr>
          <w:rFonts w:asciiTheme="minorHAnsi" w:hAnsiTheme="minorHAnsi"/>
          <w:i/>
          <w:color w:val="FF0000"/>
          <w:sz w:val="20"/>
          <w:szCs w:val="20"/>
          <w:shd w:val="clear" w:color="auto" w:fill="FFFFFF"/>
        </w:rPr>
        <w:t>-</w:t>
      </w:r>
      <w:r w:rsidR="00704DCE" w:rsidRPr="00EA51D0">
        <w:rPr>
          <w:rFonts w:asciiTheme="minorHAnsi" w:hAnsiTheme="minorHAnsi"/>
          <w:i/>
          <w:color w:val="FF0000"/>
          <w:sz w:val="20"/>
          <w:szCs w:val="20"/>
          <w:shd w:val="clear" w:color="auto" w:fill="FFFFFF"/>
        </w:rPr>
        <w:t>01_</w:t>
      </w:r>
      <w:r w:rsidRPr="00EA51D0">
        <w:rPr>
          <w:rFonts w:asciiTheme="minorHAnsi" w:hAnsiTheme="minorHAnsi"/>
          <w:i/>
          <w:color w:val="FF0000"/>
          <w:sz w:val="20"/>
          <w:szCs w:val="20"/>
          <w:shd w:val="clear" w:color="auto" w:fill="FFFFFF"/>
        </w:rPr>
        <w:t xml:space="preserve">03, 09, </w:t>
      </w:r>
      <w:r w:rsidR="00704DCE" w:rsidRPr="00EA51D0">
        <w:rPr>
          <w:rFonts w:asciiTheme="minorHAnsi" w:hAnsiTheme="minorHAnsi"/>
          <w:i/>
          <w:color w:val="FF0000"/>
          <w:sz w:val="20"/>
          <w:szCs w:val="20"/>
          <w:shd w:val="clear" w:color="auto" w:fill="FFFFFF"/>
        </w:rPr>
        <w:t>10 Anexo</w:t>
      </w:r>
      <w:r w:rsidRPr="00EA51D0">
        <w:rPr>
          <w:rFonts w:asciiTheme="minorHAnsi" w:hAnsiTheme="minorHAnsi"/>
          <w:i/>
          <w:color w:val="FF0000"/>
          <w:sz w:val="20"/>
          <w:szCs w:val="20"/>
          <w:shd w:val="clear" w:color="auto" w:fill="FFFFFF"/>
        </w:rPr>
        <w:t xml:space="preserve">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F745AB"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29EBD8D5" w14:textId="0CBA5702" w:rsidR="00344E33" w:rsidRPr="00EA51D0" w:rsidRDefault="00344E33" w:rsidP="00344E33">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 xml:space="preserve">[Se recuerda que los valores de estos indicadores son por cohortes de egreso. En el caso de títulos de </w:t>
      </w:r>
      <w:r w:rsidR="00540A6A" w:rsidRPr="00EA51D0">
        <w:rPr>
          <w:rFonts w:asciiTheme="minorHAnsi" w:hAnsiTheme="minorHAnsi"/>
          <w:i/>
          <w:color w:val="FF0000"/>
          <w:sz w:val="20"/>
          <w:szCs w:val="20"/>
        </w:rPr>
        <w:t>g</w:t>
      </w:r>
      <w:r w:rsidRPr="00EA51D0">
        <w:rPr>
          <w:rFonts w:asciiTheme="minorHAnsi" w:hAnsiTheme="minorHAnsi"/>
          <w:i/>
          <w:color w:val="FF0000"/>
          <w:sz w:val="20"/>
          <w:szCs w:val="20"/>
        </w:rPr>
        <w:t xml:space="preserve">rado y </w:t>
      </w:r>
      <w:r w:rsidR="00540A6A" w:rsidRPr="00EA51D0">
        <w:rPr>
          <w:rFonts w:asciiTheme="minorHAnsi" w:hAnsiTheme="minorHAnsi"/>
          <w:i/>
          <w:color w:val="FF0000"/>
          <w:sz w:val="20"/>
          <w:szCs w:val="20"/>
        </w:rPr>
        <w:t>m</w:t>
      </w:r>
      <w:r w:rsidRPr="00EA51D0">
        <w:rPr>
          <w:rFonts w:asciiTheme="minorHAnsi" w:hAnsiTheme="minorHAnsi"/>
          <w:i/>
          <w:color w:val="FF0000"/>
          <w:sz w:val="20"/>
          <w:szCs w:val="20"/>
        </w:rPr>
        <w:t>áster cada año se lanza la encuesta a dos cohortes anteriores]</w:t>
      </w:r>
    </w:p>
    <w:p w14:paraId="09AD9A41" w14:textId="77777777" w:rsidR="00344E33" w:rsidRPr="00EA51D0" w:rsidRDefault="00344E33" w:rsidP="00344E33">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[Cuando se analicen indicadores se recomienda indicar que estos están además en el anexo 1]</w:t>
      </w: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514C6EBB" w14:textId="77777777" w:rsidR="004C2720" w:rsidRPr="00EA51D0" w:rsidRDefault="004C2720" w:rsidP="004C2720">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7C40E787" w14:textId="77777777" w:rsidR="004C2720" w:rsidRPr="00EA51D0" w:rsidRDefault="004C2720" w:rsidP="004C2720">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que permite el análisis de su sostenibilidad. La sostenibilidad del título se analiza teniendo en cuenta los principales aspectos a considerar (demanda, nivel del profesorado implicado en la titulación, etc.).</w:t>
      </w:r>
    </w:p>
    <w:p w14:paraId="60FF1FF3" w14:textId="77777777" w:rsidR="004C2720" w:rsidRPr="00EA51D0" w:rsidRDefault="004C2720" w:rsidP="004C2720">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análisis de la sostenibilidad del título es utilizado en el proceso de mejora de la titulación].</w:t>
      </w: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4F5204F5" w14:textId="77777777" w:rsidR="00AE148A" w:rsidRPr="00EA51D0" w:rsidRDefault="00AE148A" w:rsidP="00AE148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18950AFD" w14:textId="77777777" w:rsidR="00AE148A" w:rsidRPr="00EA51D0" w:rsidRDefault="00AE148A" w:rsidP="00AE148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sobre la sostenibilidad del título correlacionando las diferentes dimensiones que afectan a este criterio:</w:t>
      </w:r>
    </w:p>
    <w:p w14:paraId="28D3598A" w14:textId="77777777" w:rsidR="00AE148A" w:rsidRPr="00EA51D0" w:rsidRDefault="00AE148A" w:rsidP="00AE148A">
      <w:pPr>
        <w:pStyle w:val="AGAETexto"/>
        <w:numPr>
          <w:ilvl w:val="0"/>
          <w:numId w:val="35"/>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demanda, </w:t>
      </w:r>
    </w:p>
    <w:p w14:paraId="4F1EBD80" w14:textId="77777777" w:rsidR="00AE148A" w:rsidRPr="00EA51D0" w:rsidRDefault="00AE148A" w:rsidP="00AE148A">
      <w:pPr>
        <w:pStyle w:val="AGAETexto"/>
        <w:numPr>
          <w:ilvl w:val="0"/>
          <w:numId w:val="35"/>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 xml:space="preserve">nivel del profesorado implicado en la titulación, </w:t>
      </w:r>
    </w:p>
    <w:p w14:paraId="6958C472" w14:textId="77777777" w:rsidR="00AE148A" w:rsidRPr="00EA51D0" w:rsidRDefault="00AE148A" w:rsidP="00AE148A">
      <w:pPr>
        <w:pStyle w:val="AGAETexto"/>
        <w:numPr>
          <w:ilvl w:val="0"/>
          <w:numId w:val="35"/>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etc.).</w:t>
      </w: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11061FFF"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PF-FFL-7.1.- La satisfacción de los egresados con los estudios y con las competencias (ISGC-P07-09 y 10) alcanza 3,70 sobre 5 en la cohorte 2023-24, la más alta de la serie (con baja participación: 10 de 47).</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PD-FFL-7.1.- El título sigue sin datos de satisfacción de los empleadores con la formación de los egresados, como exige ACCUA.</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AM-FFL-7.1.- Recoger la opinión de las entidades colaboradoras de prácticas y empleadores sobre la formación de los egresados mediante un cuestionario breve y una reunión anual con acta, en coordinación con la Oficina de Egresados.</w:t>
            </w:r>
          </w:p>
        </w:tc>
      </w:tr>
      <w:tr w:rsidR="00C3162D" w:rsidRPr="00037BD7" w14:paraId="16737BD2" w14:textId="77777777" w:rsidTr="0021618A">
        <w:trPr>
          <w:jc w:val="center"/>
        </w:trPr>
        <w:tc>
          <w:tcPr>
            <w:tcW w:w="2591" w:type="pct"/>
            <w:tcBorders>
              <w:bottom w:val="single" w:sz="4" w:space="0" w:color="auto"/>
            </w:tcBorders>
            <w:shd w:val="clear" w:color="auto" w:fill="auto"/>
            <w:vAlign w:val="center"/>
          </w:tcPr>
          <w:p w14:paraId="38262A5F"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r>
          </w:p>
        </w:tc>
        <w:tc>
          <w:tcPr>
            <w:tcW w:w="2409" w:type="pct"/>
            <w:tcBorders>
              <w:bottom w:val="single" w:sz="4" w:space="0" w:color="auto"/>
            </w:tcBorders>
            <w:shd w:val="clear" w:color="auto" w:fill="auto"/>
            <w:vAlign w:val="center"/>
          </w:tcPr>
          <w:p w14:paraId="2B34514F"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p w14:paraId="507D6C95" w14:textId="7507A1A4" w:rsidR="00D02560" w:rsidRPr="00EA51D0" w:rsidRDefault="00943E7B">
      <w:pPr>
        <w:rPr>
          <w:i/>
          <w:color w:val="FF0000"/>
        </w:rPr>
      </w:pPr>
      <w:r w:rsidRPr="00EA51D0">
        <w:rPr>
          <w:i/>
          <w:color w:val="FF0000"/>
        </w:rPr>
        <w:t>[Se recomienda incluir solo un responsable por cada acción de mejora]</w:t>
      </w:r>
    </w:p>
    <w:p w14:paraId="40D114FA" w14:textId="00E5778C" w:rsidR="00943E7B" w:rsidRPr="00EA51D0" w:rsidRDefault="00943E7B" w:rsidP="00761CF1">
      <w:pPr>
        <w:jc w:val="both"/>
        <w:rPr>
          <w:i/>
          <w:color w:val="FF0000"/>
        </w:rPr>
      </w:pPr>
      <w:r w:rsidRPr="00EA51D0">
        <w:rPr>
          <w:i/>
          <w:color w:val="FF0000"/>
        </w:rPr>
        <w:t xml:space="preserve">[Este </w:t>
      </w:r>
      <w:r w:rsidR="00540A6A" w:rsidRPr="00EA51D0">
        <w:rPr>
          <w:i/>
          <w:color w:val="FF0000"/>
        </w:rPr>
        <w:t>p</w:t>
      </w:r>
      <w:r w:rsidRPr="00EA51D0">
        <w:rPr>
          <w:i/>
          <w:color w:val="FF0000"/>
        </w:rPr>
        <w:t xml:space="preserve">lan de mejora debe incluir todas las recomendaciones indicadas en el último informe de ACCUA y deben seguir incluyéndose hasta que ACCUA lo de por resuelto. Además, debe incluir todos los puntos débiles del presente </w:t>
      </w:r>
      <w:proofErr w:type="spellStart"/>
      <w:r w:rsidRPr="00EA51D0">
        <w:rPr>
          <w:i/>
          <w:color w:val="FF0000"/>
        </w:rPr>
        <w:t>autoinforme</w:t>
      </w:r>
      <w:proofErr w:type="spellEnd"/>
      <w:r w:rsidRPr="00EA51D0">
        <w:rPr>
          <w:i/>
          <w:color w:val="FF0000"/>
        </w:rPr>
        <w:t>, así como los puntos débiles del anterior plan de mejora que aún no estuviera resuelta].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ACCUA 05/07/2023 – Criterio 1 (subsanar): publicar en la web los resultados de satisfacción de todos los grupos de interés.</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Revisar la web del título y enlazar los informes de satisfacción de alumnado, PDI, PTGAS, egresados y, cuando existan, empleadores.</w:t>
              <w:br/>
              <w:t>Evidencia: Página de la web del título con los resultados [PENDIENTE: enlace]</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Alta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Vicedecanato de Posgrado y Calidad</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2023-24</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Septiembre 2026</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Publicación verificada en la revisión anual de la IPD</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ACCUA 05/07/2023 – Criterio 2 (subsanar): plan de mejora actualizado y disponible en la web.</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Publicar en la web del título el plan de mejora aprobado con este autoinforme.</w:t>
              <w:br/>
              <w:t>Evidencia: Plan de mejora publicado [PENDIENTE: enlace]</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Coordinación del Grado</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2023-24</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Septiembre 2026</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Plan de mejora publicado</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ACCUA 05/07/2023 – Criterios 2 y 7 (subsanar): indicadores de satisfacción de empleadores. PD-FFL-7.1.</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AM-FFL-7.1.- Cuestionario a entidades colaboradoras de prácticas y empleadores y reunión anual con acta, en coordinación con la Oficina de Egresados.</w:t>
              <w:br/>
              <w:t>Evidencia: Informe de resultados del cuestionario y acta de la reunión</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Vicedecanato de Posgrado y Calidad</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2023-24</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Septiembre 2026</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Nº de respuestas de empleadores; satisfacción media con la formación</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ACCUA 05/07/2023 – Criterio 2 (subsanar): satisfacción de egresados con indicadores estadísticamente significativos.</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Difundir la encuesta de egresados entre el alumnado de 4º antes de su egreso y a través de la Oficina de Egresados.</w:t>
              <w:br/>
              <w:t>Evidencia: Comunicaciones de difusión</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Media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Coordinación del Grado</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Marzo 2026</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Septiembre 2027</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ISGC-P07-01_03 (21,28% en la cohorte 2023-24)</w:t>
            </w:r>
          </w:p>
        </w:tc>
      </w:tr>
      <w:tr>
        <w:tc>
          <w:tcPr>
            <w:tcW w:type="dxa" w:w="3245"/>
          </w:tcPr>
          <w:p>
            <w:r>
              <w:t>ACCUA 05/07/2023 – Criterio 3 (subsanar): baja satisfacción con la coordinación. PD-FFL-3.1.</w:t>
            </w:r>
          </w:p>
        </w:tc>
        <w:tc>
          <w:tcPr>
            <w:tcW w:type="dxa" w:w="2546"/>
          </w:tcPr>
          <w:p>
            <w:r>
              <w:t>Acción de mejora: AM-FFL-3.1.- Análisis de causas por curso con la delegación de estudiantes y plan de coordinación de asignaturas compartidas con reuniones semestrales con acta (continúa la acción del plan anterior).</w:t>
              <w:br/>
              <w:t>Evidencia: Informe de causas y actas de coordinación</w:t>
            </w:r>
          </w:p>
        </w:tc>
        <w:tc>
          <w:tcPr>
            <w:tcW w:type="dxa" w:w="1739"/>
          </w:tcPr>
          <w:p>
            <w:r>
              <w:t>Alta</w:t>
            </w:r>
          </w:p>
        </w:tc>
        <w:tc>
          <w:tcPr>
            <w:tcW w:type="dxa" w:w="1739"/>
          </w:tcPr>
          <w:p>
            <w:r>
              <w:t>Coordinación del Grado</w:t>
            </w:r>
          </w:p>
        </w:tc>
        <w:tc>
          <w:tcPr>
            <w:tcW w:type="dxa" w:w="1736"/>
          </w:tcPr>
          <w:p>
            <w:r>
              <w:t>2020-21</w:t>
            </w:r>
          </w:p>
        </w:tc>
        <w:tc>
          <w:tcPr>
            <w:tcW w:type="dxa" w:w="1354"/>
          </w:tcPr>
          <w:p>
            <w:r>
              <w:t>Septiembre 2026</w:t>
            </w:r>
          </w:p>
        </w:tc>
        <w:tc>
          <w:tcPr>
            <w:tcW w:type="dxa" w:w="2201"/>
          </w:tcPr>
          <w:p>
            <w:r>
              <w:t>ISGC-P04-10 (2,88 en 2024-25)</w:t>
            </w:r>
          </w:p>
        </w:tc>
      </w:tr>
      <w:tr>
        <w:tc>
          <w:tcPr>
            <w:tcW w:type="dxa" w:w="3245"/>
          </w:tcPr>
          <w:p>
            <w:r>
              <w:t>ACCUA 05/07/2023 – Criterio 4 (mejora): innovación docente y DOCENTIA. PD-FFL-4.1.</w:t>
            </w:r>
          </w:p>
        </w:tc>
        <w:tc>
          <w:tcPr>
            <w:tcW w:type="dxa" w:w="2546"/>
          </w:tcPr>
          <w:p>
            <w:r>
              <w:t>Acción de mejora: AM-FFL-4.1.- Difusión entre el profesorado del título del catálogo de formación y de las convocatorias de innovación y DOCENTIA.</w:t>
              <w:br/>
              <w:t>Evidencia: Comunicaciones de la coordinación al profesorado</w:t>
            </w:r>
          </w:p>
        </w:tc>
        <w:tc>
          <w:tcPr>
            <w:tcW w:type="dxa" w:w="1739"/>
          </w:tcPr>
          <w:p>
            <w:r>
              <w:t>Media</w:t>
            </w:r>
          </w:p>
        </w:tc>
        <w:tc>
          <w:tcPr>
            <w:tcW w:type="dxa" w:w="1739"/>
          </w:tcPr>
          <w:p>
            <w:r>
              <w:t>Coordinación del Grado</w:t>
            </w:r>
          </w:p>
        </w:tc>
        <w:tc>
          <w:tcPr>
            <w:tcW w:type="dxa" w:w="1736"/>
          </w:tcPr>
          <w:p>
            <w:r>
              <w:t>2020-21</w:t>
            </w:r>
          </w:p>
        </w:tc>
        <w:tc>
          <w:tcPr>
            <w:tcW w:type="dxa" w:w="1354"/>
          </w:tcPr>
          <w:p>
            <w:r>
              <w:t>Septiembre 2026</w:t>
            </w:r>
          </w:p>
        </w:tc>
        <w:tc>
          <w:tcPr>
            <w:tcW w:type="dxa" w:w="2201"/>
          </w:tcPr>
          <w:p>
            <w:r>
              <w:t>ISGC-P05-02, ISGC-P05-03 e ISGC-P05-05</w:t>
            </w:r>
          </w:p>
        </w:tc>
      </w:tr>
      <w:tr>
        <w:tc>
          <w:tcPr>
            <w:tcW w:type="dxa" w:w="3245"/>
          </w:tcPr>
          <w:p>
            <w:r>
              <w:t>ACCUA 05/07/2023 – Criterio 5 (subsanar): baja movilidad saliente. PD-FFL-5.1.</w:t>
            </w:r>
          </w:p>
        </w:tc>
        <w:tc>
          <w:tcPr>
            <w:tcW w:type="dxa" w:w="2546"/>
          </w:tcPr>
          <w:p>
            <w:r>
              <w:t>Acción de mejora: AM-FFL-5.1.- Consulta al alumnado de 2º y 3º sobre los motivos que frenan la movilidad y sesión informativa específica del Grado.</w:t>
              <w:br/>
              <w:t>Evidencia: Informe de la consulta y registro de la sesión</w:t>
            </w:r>
          </w:p>
        </w:tc>
        <w:tc>
          <w:tcPr>
            <w:tcW w:type="dxa" w:w="1739"/>
          </w:tcPr>
          <w:p>
            <w:r>
              <w:t>Alta</w:t>
            </w:r>
          </w:p>
        </w:tc>
        <w:tc>
          <w:tcPr>
            <w:tcW w:type="dxa" w:w="1739"/>
          </w:tcPr>
          <w:p>
            <w:r>
              <w:t>Vicedecanato de Internacionalización [PENDIENTE: confirmar denominación]</w:t>
            </w:r>
          </w:p>
        </w:tc>
        <w:tc>
          <w:tcPr>
            <w:tcW w:type="dxa" w:w="1736"/>
          </w:tcPr>
          <w:p>
            <w:r>
              <w:t>Marzo 2026</w:t>
            </w:r>
          </w:p>
        </w:tc>
        <w:tc>
          <w:tcPr>
            <w:tcW w:type="dxa" w:w="1354"/>
          </w:tcPr>
          <w:p>
            <w:r>
              <w:t>Septiembre 2026</w:t>
            </w:r>
          </w:p>
        </w:tc>
        <w:tc>
          <w:tcPr>
            <w:tcW w:type="dxa" w:w="2201"/>
          </w:tcPr>
          <w:p>
            <w:r>
              <w:t>ISGC-P04-09 movilidad saliente internacional (1,56% en 2024-25)</w:t>
            </w:r>
          </w:p>
        </w:tc>
      </w:tr>
      <w:tr>
        <w:tc>
          <w:tcPr>
            <w:tcW w:type="dxa" w:w="3245"/>
          </w:tcPr>
          <w:p>
            <w:r>
              <w:t>ACCUA 05/07/2023 – Criterio 5 (subsanar): oferta de prácticas externas con plazas suficientes.</w:t>
            </w:r>
          </w:p>
        </w:tc>
        <w:tc>
          <w:tcPr>
            <w:tcW w:type="dxa" w:w="2546"/>
          </w:tcPr>
          <w:p>
            <w:r>
              <w:t>Acción de mejora: Mantener y ampliar los convenios con entidades del ámbito del patrimonio, archivos y gestión cultural.</w:t>
              <w:br/>
              <w:t>Evidencia: Relación de convenios y plazas del curso [PENDIENTE: datos del centro]</w:t>
            </w:r>
          </w:p>
        </w:tc>
        <w:tc>
          <w:tcPr>
            <w:tcW w:type="dxa" w:w="1739"/>
          </w:tcPr>
          <w:p>
            <w:r>
              <w:t>Media</w:t>
            </w:r>
          </w:p>
        </w:tc>
        <w:tc>
          <w:tcPr>
            <w:tcW w:type="dxa" w:w="1739"/>
          </w:tcPr>
          <w:p>
            <w:r>
              <w:t>Coordinación de prácticas del centro</w:t>
            </w:r>
          </w:p>
        </w:tc>
        <w:tc>
          <w:tcPr>
            <w:tcW w:type="dxa" w:w="1736"/>
          </w:tcPr>
          <w:p>
            <w:r>
              <w:t>2023-24</w:t>
            </w:r>
          </w:p>
        </w:tc>
        <w:tc>
          <w:tcPr>
            <w:tcW w:type="dxa" w:w="1354"/>
          </w:tcPr>
          <w:p>
            <w:r>
              <w:t>Septiembre 2026</w:t>
            </w:r>
          </w:p>
        </w:tc>
        <w:tc>
          <w:tcPr>
            <w:tcW w:type="dxa" w:w="2201"/>
          </w:tcPr>
          <w:p>
            <w:r>
              <w:t>ISGC-P04-08 (1,67 en 2024-25)</w:t>
            </w:r>
          </w:p>
        </w:tc>
      </w:tr>
      <w:tr>
        <w:tc>
          <w:tcPr>
            <w:tcW w:type="dxa" w:w="3245"/>
          </w:tcPr>
          <w:p>
            <w:r>
              <w:t>ACCUA 05/07/2023 – Criterio 5 (subsanar): suficiencia y organización del personal administrativo de apoyo.</w:t>
            </w:r>
          </w:p>
        </w:tc>
        <w:tc>
          <w:tcPr>
            <w:tcW w:type="dxa" w:w="2546"/>
          </w:tcPr>
          <w:p>
            <w:r>
              <w:t>Acción de mejora: Solicitar al centro un análisis de la suficiencia y organización del PTGAS que atiende al título.</w:t>
              <w:br/>
              <w:t>Evidencia: Informe del centro [PENDIENTE]</w:t>
            </w:r>
          </w:p>
        </w:tc>
        <w:tc>
          <w:tcPr>
            <w:tcW w:type="dxa" w:w="1739"/>
          </w:tcPr>
          <w:p>
            <w:r>
              <w:t>Media</w:t>
            </w:r>
          </w:p>
        </w:tc>
        <w:tc>
          <w:tcPr>
            <w:tcW w:type="dxa" w:w="1739"/>
          </w:tcPr>
          <w:p>
            <w:r>
              <w:t>Decanato de la Facultad</w:t>
            </w:r>
          </w:p>
        </w:tc>
        <w:tc>
          <w:tcPr>
            <w:tcW w:type="dxa" w:w="1736"/>
          </w:tcPr>
          <w:p>
            <w:r>
              <w:t>Marzo 2026</w:t>
            </w:r>
          </w:p>
        </w:tc>
        <w:tc>
          <w:tcPr>
            <w:tcW w:type="dxa" w:w="1354"/>
          </w:tcPr>
          <w:p>
            <w:r>
              <w:t>Septiembre 2026</w:t>
            </w:r>
          </w:p>
        </w:tc>
        <w:tc>
          <w:tcPr>
            <w:tcW w:type="dxa" w:w="2201"/>
          </w:tcPr>
          <w:p>
            <w:r>
              <w:t>ISGC-P01-03 e ISGC-P07-04</w:t>
            </w:r>
          </w:p>
        </w:tc>
      </w:tr>
      <w:tr>
        <w:tc>
          <w:tcPr>
            <w:tcW w:type="dxa" w:w="3245"/>
          </w:tcPr>
          <w:p>
            <w:r>
              <w:t>ACCUA 05/07/2023 – Criterio 6 (mejora): seguimiento de las tasas de graduación y abandono.</w:t>
            </w:r>
          </w:p>
        </w:tc>
        <w:tc>
          <w:tcPr>
            <w:tcW w:type="dxa" w:w="2546"/>
          </w:tcPr>
          <w:p>
            <w:r>
              <w:t>Acción de mejora: Seguimiento anual de las tasas en el autoinforme; flexibilización de la matrícula de optativas en tercer curso.</w:t>
              <w:br/>
              <w:t>Evidencia: Autoinforme anual</w:t>
            </w:r>
          </w:p>
        </w:tc>
        <w:tc>
          <w:tcPr>
            <w:tcW w:type="dxa" w:w="1739"/>
          </w:tcPr>
          <w:p>
            <w:r>
              <w:t>Alta</w:t>
            </w:r>
          </w:p>
        </w:tc>
        <w:tc>
          <w:tcPr>
            <w:tcW w:type="dxa" w:w="1739"/>
          </w:tcPr>
          <w:p>
            <w:r>
              <w:t>Coordinación del Grado</w:t>
            </w:r>
          </w:p>
        </w:tc>
        <w:tc>
          <w:tcPr>
            <w:tcW w:type="dxa" w:w="1736"/>
          </w:tcPr>
          <w:p>
            <w:r>
              <w:t>2018-19</w:t>
            </w:r>
          </w:p>
        </w:tc>
        <w:tc>
          <w:tcPr>
            <w:tcW w:type="dxa" w:w="1354"/>
          </w:tcPr>
          <w:p>
            <w:r>
              <w:t>Septiembre 2026</w:t>
            </w:r>
          </w:p>
        </w:tc>
        <w:tc>
          <w:tcPr>
            <w:tcW w:type="dxa" w:w="2201"/>
          </w:tcPr>
          <w:p>
            <w:r>
              <w:t>ISGC-P04-04 e ISGC-P04-05</w:t>
            </w:r>
          </w:p>
        </w:tc>
      </w:tr>
      <w:tr>
        <w:tc>
          <w:tcPr>
            <w:tcW w:type="dxa" w:w="3245"/>
          </w:tcPr>
          <w:p>
            <w:r>
              <w:t>ACCUA 05/07/2023 – Criterio 7 (subsanar): análisis de la empleabilidad en relación con la sostenibilidad.</w:t>
            </w:r>
          </w:p>
        </w:tc>
        <w:tc>
          <w:tcPr>
            <w:tcW w:type="dxa" w:w="2546"/>
          </w:tcPr>
          <w:p>
            <w:r>
              <w:t>Acción de mejora: Charlas y mesas redondas sobre salidas profesionales con expertos y egresados (Subcomisión para la mejora del Grado).</w:t>
              <w:br/>
              <w:t>Evidencia: Programa de las actividades [PENDIENTE: confirmar realización]</w:t>
            </w:r>
          </w:p>
        </w:tc>
        <w:tc>
          <w:tcPr>
            <w:tcW w:type="dxa" w:w="1739"/>
          </w:tcPr>
          <w:p>
            <w:r>
              <w:t>Alta</w:t>
            </w:r>
          </w:p>
        </w:tc>
        <w:tc>
          <w:tcPr>
            <w:tcW w:type="dxa" w:w="1739"/>
          </w:tcPr>
          <w:p>
            <w:r>
              <w:t>Subcomisión para la mejora del Grado en Historia</w:t>
            </w:r>
          </w:p>
        </w:tc>
        <w:tc>
          <w:tcPr>
            <w:tcW w:type="dxa" w:w="1736"/>
          </w:tcPr>
          <w:p>
            <w:r>
              <w:t>2020-21</w:t>
            </w:r>
          </w:p>
        </w:tc>
        <w:tc>
          <w:tcPr>
            <w:tcW w:type="dxa" w:w="1354"/>
          </w:tcPr>
          <w:p>
            <w:r>
              <w:t>Septiembre 2026</w:t>
            </w:r>
          </w:p>
        </w:tc>
        <w:tc>
          <w:tcPr>
            <w:tcW w:type="dxa" w:w="2201"/>
          </w:tcPr>
          <w:p>
            <w:r>
              <w:t>ISGC-P07-05 a ISGC-P07-08</w:t>
            </w:r>
          </w:p>
        </w:tc>
      </w:tr>
      <w:tr>
        <w:tc>
          <w:tcPr>
            <w:tcW w:type="dxa" w:w="3245"/>
          </w:tcPr>
          <w:p>
            <w:r>
              <w:t>Recomendación 8: PDIII.2: Mejora de la satisfacción del alumnado con los procedimientos relacionados con la gestión de los TFG (Plan de Mejora de la DEVA, 08/11/2019).</w:t>
            </w:r>
          </w:p>
        </w:tc>
        <w:tc>
          <w:tcPr>
            <w:tcW w:type="dxa" w:w="2546"/>
          </w:tcPr>
          <w:p>
            <w:r>
              <w:t>Acción de mejora: Curso específico en el Campus Virtual con la información y gestión del TFG y recogida de información cualitativa sobre las causas del descontento (acción no finalizada en el plan anterior).</w:t>
              <w:br/>
              <w:t>Evidencia: Curso de coordinación de 4º en el Campus Virtual</w:t>
            </w:r>
          </w:p>
        </w:tc>
        <w:tc>
          <w:tcPr>
            <w:tcW w:type="dxa" w:w="1739"/>
          </w:tcPr>
          <w:p>
            <w:r>
              <w:t>Media</w:t>
            </w:r>
          </w:p>
        </w:tc>
        <w:tc>
          <w:tcPr>
            <w:tcW w:type="dxa" w:w="1739"/>
          </w:tcPr>
          <w:p>
            <w:r>
              <w:t>Vicedecanato de Grados y Ordenación Académica</w:t>
            </w:r>
          </w:p>
        </w:tc>
        <w:tc>
          <w:tcPr>
            <w:tcW w:type="dxa" w:w="1736"/>
          </w:tcPr>
          <w:p>
            <w:r>
              <w:t>2021-22</w:t>
            </w:r>
          </w:p>
        </w:tc>
        <w:tc>
          <w:tcPr>
            <w:tcW w:type="dxa" w:w="1354"/>
          </w:tcPr>
          <w:p>
            <w:r>
              <w:t>Septiembre 2026</w:t>
            </w:r>
          </w:p>
        </w:tc>
        <w:tc>
          <w:tcPr>
            <w:tcW w:type="dxa" w:w="2201"/>
          </w:tcPr>
          <w:p>
            <w:r>
              <w:t>ISGC-P04-11 (3,55 en 2024-25)</w:t>
            </w:r>
          </w:p>
        </w:tc>
      </w:tr>
      <w:tr>
        <w:tc>
          <w:tcPr>
            <w:tcW w:type="dxa" w:w="3245"/>
          </w:tcPr>
          <w:p>
            <w:r>
              <w:t>Recomendación 9: PD.V.2.1: Baja tasa de graduación (Plan de Mejora de la DEVA, 08/11/2019).</w:t>
            </w:r>
          </w:p>
        </w:tc>
        <w:tc>
          <w:tcPr>
            <w:tcW w:type="dxa" w:w="2546"/>
          </w:tcPr>
          <w:p>
            <w:r>
              <w:t>Acción de mejora: Cursos de apoyo idiomático para el B1 y flexibilización de la matrícula de optativas (acción del plan anterior). Se propone valorar su cierre a la vista de la tasa de 2024-25.</w:t>
              <w:br/>
              <w:t>Evidencia: Serie de ISGC-P04-05 en el Anexo 1</w:t>
            </w:r>
          </w:p>
        </w:tc>
        <w:tc>
          <w:tcPr>
            <w:tcW w:type="dxa" w:w="1739"/>
          </w:tcPr>
          <w:p>
            <w:r>
              <w:t>Media</w:t>
            </w:r>
          </w:p>
        </w:tc>
        <w:tc>
          <w:tcPr>
            <w:tcW w:type="dxa" w:w="1739"/>
          </w:tcPr>
          <w:p>
            <w:r>
              <w:t>Coordinación del Grado</w:t>
            </w:r>
          </w:p>
        </w:tc>
        <w:tc>
          <w:tcPr>
            <w:tcW w:type="dxa" w:w="1736"/>
          </w:tcPr>
          <w:p>
            <w:r>
              <w:t>2018-19</w:t>
            </w:r>
          </w:p>
        </w:tc>
        <w:tc>
          <w:tcPr>
            <w:tcW w:type="dxa" w:w="1354"/>
          </w:tcPr>
          <w:p>
            <w:r>
              <w:t>Septiembre 2026</w:t>
            </w:r>
          </w:p>
        </w:tc>
        <w:tc>
          <w:tcPr>
            <w:tcW w:type="dxa" w:w="2201"/>
          </w:tcPr>
          <w:p>
            <w:r>
              <w:t>ISGC-P04-05 (62,3% en 2024-25; objetivo 35,6%)</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3,43</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3,97</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3,66</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3,32</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4,36</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85,2</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74,1</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77,1</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79,4</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92,8</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87,4</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89,4</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89,3</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87,3</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91,8</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84,8</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86,3</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88,9</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88,2</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16,5</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17,7</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18,2</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51,9</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53,7</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45,6</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62,3</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87,3</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93,1</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88,4</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91,7</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1,55</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1,56</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1,67</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12,46%</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24,72%</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20,06%</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15,95%</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18,38%</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0,85%</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1,18%</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0,92%</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0,62%</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1,47%</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1,56%</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0,59%</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3,01</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3,01</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3,41</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2,82</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3,26</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4,45</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4,84</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2,02</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2,34</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4,61</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3,26</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79,6</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80,4</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78,6</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91,3</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89,7</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87,6</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86,6</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90,3</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89,7</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22,3</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31,5</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25,3</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39,1</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46,9</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86,3</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89,9</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88,5</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5,24</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5,27</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5,19</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5,38</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1,99</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1,62</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1,65</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11,96%</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24,86%</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54,2%</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47,08%</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42,16%</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0,33%</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2,14%</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5,04%</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6,89%</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5,87%</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0,98%</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0,93%</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0,79%</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0,29%</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3,14</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3,03</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4,21</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4,39</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4,77</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1,52</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4,81</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70,45%</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34,78%</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48,94%</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26,53%</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29,55%</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21,74%</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34,04%</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15,56%</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30,61%</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11,36%</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13,33%</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20,41%</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83,33%</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50%</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32,14%</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31,64%</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36%</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32,95%</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32,35%</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20,83%</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21,47%</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25,14%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31,21%</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12,94%</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11,9%</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11,9%</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12%</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16,18%</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86,36%</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57,14%</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53,57%</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13,64%</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9,52%</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60,71%</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93,67%</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85,19%</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92,21%</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91,46%</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92%</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105,33%</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102,67%</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109,33%</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141,33%</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125,33%</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130,67%</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129,33%</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21,91%</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22,01%</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22,12%</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24,54%</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21,5%</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3,07</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3,02</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3,92</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4,15</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3,99</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3,77</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82,63%</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79,33%</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79,49%</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77,65%</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81,56%</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70,32%</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63,83%</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66,38%</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73,83%</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85,26%</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74,68%</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85,11%</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87,45%</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23,44%</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22,26%</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25,04%</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24,69%</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2,99</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3,17</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2,66</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3,32</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3,58</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31,46%</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37,15%</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18,53%</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25,15%</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21,6%</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62,22%</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72,34%</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54,17%</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51,06%</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64,71%</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3,46</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3,62</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3,97</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3,88</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57,41%</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44,13%</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42,76%</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40,53%</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34,22%</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28,19%</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29,34%</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26,99%</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3,57</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3,97</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3,93</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3,99</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18,52% (10/54)</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21,57% (11/51)</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19,23% (10/52)</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18,52% (10/54)</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21,28% (10/47)</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11,11%</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10,64%</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60,00%</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100,00%</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16,67%</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20,00%</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2,00</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2,30</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2,60</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3,20</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3,70</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14,48% (32/221)</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14,73% (47/319)</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17,51% (45/257)</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16,30% (45/276)</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24,23% (71/293)</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34,38%</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25,53%</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10,87%</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12,63%</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90,91%</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58,33%</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73,33%</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50,00%</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59,46%</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0,00%</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8,11%</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54,55%</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53,33%</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40,00%</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44,44%</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3,41</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0,26%</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0,26%</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0,48%</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0,99%</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0,08%</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0,56%</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0,68%</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1,08%</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0,37%</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0,08%</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61A5204B" w14:textId="60085248" w:rsidR="00AB4B41" w:rsidRPr="00EA51D0" w:rsidRDefault="00EF344F">
      <w:pPr>
        <w:rPr>
          <w:i/>
        </w:rPr>
      </w:pPr>
      <w:r w:rsidRPr="00EA51D0">
        <w:rPr>
          <w:i/>
          <w:color w:val="FF0000"/>
        </w:rPr>
        <w:t>[Se recomienda incluir tabla o enlace</w:t>
      </w:r>
      <w:r w:rsidR="00425A01" w:rsidRPr="00EA51D0">
        <w:rPr>
          <w:i/>
          <w:color w:val="FF0000"/>
        </w:rPr>
        <w:t xml:space="preserve"> a la tabla</w:t>
      </w:r>
      <w:r w:rsidR="005436A8" w:rsidRPr="00EA51D0">
        <w:rPr>
          <w:i/>
          <w:color w:val="FF0000"/>
        </w:rPr>
        <w:t xml:space="preserve"> (desde la web o </w:t>
      </w:r>
      <w:proofErr w:type="spellStart"/>
      <w:r w:rsidR="00845A15">
        <w:rPr>
          <w:i/>
          <w:color w:val="FF0000"/>
        </w:rPr>
        <w:t>UCADrive</w:t>
      </w:r>
      <w:proofErr w:type="spellEnd"/>
      <w:r w:rsidR="005436A8" w:rsidRPr="00EA51D0">
        <w:rPr>
          <w:i/>
          <w:color w:val="FF0000"/>
        </w:rPr>
        <w:t>)]. Ver</w:t>
      </w:r>
      <w:r w:rsidR="008E50BC" w:rsidRPr="00EA51D0">
        <w:rPr>
          <w:i/>
          <w:color w:val="FF0000"/>
        </w:rPr>
        <w:t xml:space="preserve"> enlace: </w:t>
      </w:r>
    </w:p>
    <w:p w14:paraId="21DAC134" w14:textId="0BE8EDE4" w:rsidR="005436A8" w:rsidRPr="00EA51D0" w:rsidRDefault="00A10ED2" w:rsidP="005436A8">
      <w:pPr>
        <w:pStyle w:val="Ttulo5"/>
        <w:rPr>
          <w:rFonts w:ascii="Times New Roman" w:eastAsia="Times New Roman" w:hAnsi="Times New Roman"/>
        </w:rPr>
      </w:pPr>
      <w:hyperlink r:id="rId65" w:history="1">
        <w:r w:rsidR="005436A8" w:rsidRPr="00EA51D0">
          <w:rPr>
            <w:rStyle w:val="Hipervnculo"/>
            <w:i/>
          </w:rPr>
          <w:t>https://data.uca.es/lincebi</w:t>
        </w:r>
      </w:hyperlink>
      <w:r w:rsidR="005436A8" w:rsidRPr="00EA51D0">
        <w:rPr>
          <w:i/>
        </w:rPr>
        <w:t xml:space="preserve"> - </w:t>
      </w:r>
      <w:r w:rsidR="005436A8" w:rsidRPr="00EA51D0">
        <w:rPr>
          <w:rFonts w:ascii="Calibri" w:eastAsia="Calibri" w:hAnsi="Calibri" w:cs="Times New Roman"/>
          <w:i/>
          <w:color w:val="FF0000"/>
        </w:rPr>
        <w:t xml:space="preserve">Ruta: /Datos Académicos/Calidad/Indicadores Procesos SGC/P05 - </w:t>
      </w:r>
      <w:proofErr w:type="spellStart"/>
      <w:r w:rsidR="005436A8" w:rsidRPr="00EA51D0">
        <w:rPr>
          <w:rFonts w:ascii="Calibri" w:eastAsia="Calibri" w:hAnsi="Calibri" w:cs="Times New Roman"/>
          <w:i/>
          <w:color w:val="FF0000"/>
        </w:rPr>
        <w:t>Gest</w:t>
      </w:r>
      <w:proofErr w:type="spellEnd"/>
      <w:r w:rsidR="005436A8" w:rsidRPr="00EA51D0">
        <w:rPr>
          <w:rFonts w:ascii="Calibri" w:eastAsia="Calibri" w:hAnsi="Calibri" w:cs="Times New Roman"/>
          <w:i/>
          <w:color w:val="FF0000"/>
        </w:rPr>
        <w:t>. Personal Docente/P05 - Personal docente disponible para impartir el título</w:t>
      </w:r>
      <w:r w:rsidR="005436A8" w:rsidRPr="00EA51D0">
        <w:t xml:space="preserve"> </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6BE803" w14:textId="5A40995B" w:rsidR="00533559" w:rsidRPr="00EA51D0" w:rsidRDefault="00533559" w:rsidP="00533559">
      <w:pPr>
        <w:pStyle w:val="AGAETexto"/>
        <w:spacing w:before="0" w:after="0" w:line="240" w:lineRule="auto"/>
        <w:ind w:left="1080"/>
        <w:rPr>
          <w:i/>
          <w:color w:val="FF0000"/>
        </w:rPr>
      </w:pPr>
      <w:r w:rsidRPr="00EA51D0">
        <w:rPr>
          <w:i/>
          <w:color w:val="FF0000"/>
        </w:rPr>
        <w:t>[Se recomienda incluir tabla o enlace a la tabla</w:t>
      </w:r>
      <w:r w:rsidR="005436A8" w:rsidRPr="00EA51D0">
        <w:rPr>
          <w:i/>
          <w:color w:val="FF0000"/>
        </w:rPr>
        <w:t xml:space="preserve"> (desde la web o </w:t>
      </w:r>
      <w:proofErr w:type="spellStart"/>
      <w:r w:rsidR="00845A15">
        <w:rPr>
          <w:i/>
          <w:color w:val="FF0000"/>
        </w:rPr>
        <w:t>UCADrive</w:t>
      </w:r>
      <w:proofErr w:type="spellEnd"/>
      <w:r w:rsidR="005436A8" w:rsidRPr="00EA51D0">
        <w:rPr>
          <w:i/>
          <w:color w:val="FF0000"/>
        </w:rPr>
        <w:t>)</w:t>
      </w:r>
      <w:r w:rsidRPr="00EA51D0">
        <w:rPr>
          <w:i/>
          <w:color w:val="FF0000"/>
        </w:rPr>
        <w:t xml:space="preserve">]. Ver enlace: </w:t>
      </w:r>
    </w:p>
    <w:p w14:paraId="1217D2B5" w14:textId="0255EB0D" w:rsidR="00447433" w:rsidRPr="00EA51D0" w:rsidRDefault="00A10ED2" w:rsidP="00447433">
      <w:pPr>
        <w:pStyle w:val="Ttulo5"/>
        <w:ind w:left="1080"/>
        <w:rPr>
          <w:rFonts w:ascii="Source Sans Pro" w:hAnsi="Source Sans Pro"/>
          <w:color w:val="FF0000"/>
          <w:sz w:val="21"/>
          <w:szCs w:val="21"/>
        </w:rPr>
      </w:pPr>
      <w:hyperlink r:id="rId66" w:history="1">
        <w:r w:rsidR="00447433" w:rsidRPr="00EA51D0">
          <w:rPr>
            <w:rStyle w:val="Hipervnculo"/>
            <w:rFonts w:ascii="Source Sans Pro" w:hAnsi="Source Sans Pro"/>
            <w:sz w:val="21"/>
            <w:szCs w:val="21"/>
          </w:rPr>
          <w:t>https://data.uca.es/lincebi</w:t>
        </w:r>
      </w:hyperlink>
      <w:r w:rsidR="00447433" w:rsidRPr="00EA51D0">
        <w:rPr>
          <w:rFonts w:ascii="Source Sans Pro" w:hAnsi="Source Sans Pro"/>
          <w:color w:val="FF0000"/>
          <w:sz w:val="21"/>
          <w:szCs w:val="21"/>
        </w:rPr>
        <w:t xml:space="preserve"> - Ruta: /Datos Académicos/Calidad/Indicadores Procesos SGC/P04 - </w:t>
      </w:r>
      <w:proofErr w:type="spellStart"/>
      <w:r w:rsidR="00447433" w:rsidRPr="00EA51D0">
        <w:rPr>
          <w:rFonts w:ascii="Source Sans Pro" w:hAnsi="Source Sans Pro"/>
          <w:color w:val="FF0000"/>
          <w:sz w:val="21"/>
          <w:szCs w:val="21"/>
        </w:rPr>
        <w:t>Gest</w:t>
      </w:r>
      <w:proofErr w:type="spellEnd"/>
      <w:r w:rsidR="00447433" w:rsidRPr="00EA51D0">
        <w:rPr>
          <w:rFonts w:ascii="Source Sans Pro" w:hAnsi="Source Sans Pro"/>
          <w:color w:val="FF0000"/>
          <w:sz w:val="21"/>
          <w:szCs w:val="21"/>
        </w:rPr>
        <w:t>. Procesos de Enseñanza-Aprendizaje/Porcentaje de Calificaciones por Asignatura y Plan</w:t>
      </w: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FF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Matrículas de honor</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 xml:space="preserve">Asignatura 1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r>
      <w:tr w:rsidR="00533559" w:rsidRPr="00EA51D0" w14:paraId="4B0EE79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0B70A7A"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Asignatura 2</w:t>
            </w:r>
          </w:p>
        </w:tc>
        <w:tc>
          <w:tcPr>
            <w:tcW w:w="727" w:type="pct"/>
            <w:tcBorders>
              <w:top w:val="single" w:sz="4" w:space="0" w:color="auto"/>
              <w:left w:val="single" w:sz="4" w:space="0" w:color="auto"/>
              <w:bottom w:val="single" w:sz="4" w:space="0" w:color="auto"/>
              <w:right w:val="single" w:sz="4" w:space="0" w:color="auto"/>
            </w:tcBorders>
          </w:tcPr>
          <w:p w14:paraId="3919D6A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47" w:type="pct"/>
            <w:tcBorders>
              <w:top w:val="single" w:sz="4" w:space="0" w:color="auto"/>
              <w:left w:val="single" w:sz="4" w:space="0" w:color="auto"/>
              <w:bottom w:val="single" w:sz="4" w:space="0" w:color="auto"/>
              <w:right w:val="single" w:sz="4" w:space="0" w:color="auto"/>
            </w:tcBorders>
          </w:tcPr>
          <w:p w14:paraId="2F4D2AC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720" w:type="pct"/>
            <w:tcBorders>
              <w:top w:val="single" w:sz="4" w:space="0" w:color="auto"/>
              <w:left w:val="single" w:sz="4" w:space="0" w:color="auto"/>
              <w:bottom w:val="single" w:sz="4" w:space="0" w:color="auto"/>
              <w:right w:val="single" w:sz="4" w:space="0" w:color="auto"/>
            </w:tcBorders>
          </w:tcPr>
          <w:p w14:paraId="3E6EC0CD"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94" w:type="pct"/>
            <w:tcBorders>
              <w:top w:val="single" w:sz="4" w:space="0" w:color="auto"/>
              <w:left w:val="single" w:sz="4" w:space="0" w:color="auto"/>
              <w:bottom w:val="single" w:sz="4" w:space="0" w:color="auto"/>
              <w:right w:val="single" w:sz="4" w:space="0" w:color="auto"/>
            </w:tcBorders>
          </w:tcPr>
          <w:p w14:paraId="39E74E44"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1050" w:type="pct"/>
            <w:tcBorders>
              <w:top w:val="single" w:sz="4" w:space="0" w:color="auto"/>
              <w:left w:val="single" w:sz="4" w:space="0" w:color="auto"/>
              <w:bottom w:val="single" w:sz="4" w:space="0" w:color="auto"/>
              <w:right w:val="single" w:sz="4" w:space="0" w:color="auto"/>
            </w:tcBorders>
          </w:tcPr>
          <w:p w14:paraId="79B25FB7"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r>
      <w:tr w:rsidR="00533559" w:rsidRPr="00EA51D0" w14:paraId="4D18A438"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15D76C4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Asignatura 3</w:t>
            </w:r>
          </w:p>
        </w:tc>
        <w:tc>
          <w:tcPr>
            <w:tcW w:w="727" w:type="pct"/>
            <w:tcBorders>
              <w:top w:val="single" w:sz="4" w:space="0" w:color="auto"/>
              <w:left w:val="single" w:sz="4" w:space="0" w:color="auto"/>
              <w:bottom w:val="single" w:sz="4" w:space="0" w:color="auto"/>
              <w:right w:val="single" w:sz="4" w:space="0" w:color="auto"/>
            </w:tcBorders>
          </w:tcPr>
          <w:p w14:paraId="046223F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47" w:type="pct"/>
            <w:tcBorders>
              <w:top w:val="single" w:sz="4" w:space="0" w:color="auto"/>
              <w:left w:val="single" w:sz="4" w:space="0" w:color="auto"/>
              <w:bottom w:val="single" w:sz="4" w:space="0" w:color="auto"/>
              <w:right w:val="single" w:sz="4" w:space="0" w:color="auto"/>
            </w:tcBorders>
          </w:tcPr>
          <w:p w14:paraId="440A3603"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720" w:type="pct"/>
            <w:tcBorders>
              <w:top w:val="single" w:sz="4" w:space="0" w:color="auto"/>
              <w:left w:val="single" w:sz="4" w:space="0" w:color="auto"/>
              <w:bottom w:val="single" w:sz="4" w:space="0" w:color="auto"/>
              <w:right w:val="single" w:sz="4" w:space="0" w:color="auto"/>
            </w:tcBorders>
          </w:tcPr>
          <w:p w14:paraId="56C6D9E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94" w:type="pct"/>
            <w:tcBorders>
              <w:top w:val="single" w:sz="4" w:space="0" w:color="auto"/>
              <w:left w:val="single" w:sz="4" w:space="0" w:color="auto"/>
              <w:bottom w:val="single" w:sz="4" w:space="0" w:color="auto"/>
              <w:right w:val="single" w:sz="4" w:space="0" w:color="auto"/>
            </w:tcBorders>
          </w:tcPr>
          <w:p w14:paraId="25A2FB7E"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1050" w:type="pct"/>
            <w:tcBorders>
              <w:top w:val="single" w:sz="4" w:space="0" w:color="auto"/>
              <w:left w:val="single" w:sz="4" w:space="0" w:color="auto"/>
              <w:bottom w:val="single" w:sz="4" w:space="0" w:color="auto"/>
              <w:right w:val="single" w:sz="4" w:space="0" w:color="auto"/>
            </w:tcBorders>
          </w:tcPr>
          <w:p w14:paraId="7896D28F"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r>
      <w:tr w:rsidR="00533559" w:rsidRPr="005C0007" w14:paraId="1D16643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4560E451"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GLOBAL</w:t>
            </w:r>
          </w:p>
        </w:tc>
        <w:tc>
          <w:tcPr>
            <w:tcW w:w="727" w:type="pct"/>
            <w:tcBorders>
              <w:top w:val="single" w:sz="4" w:space="0" w:color="auto"/>
              <w:left w:val="single" w:sz="4" w:space="0" w:color="auto"/>
              <w:bottom w:val="single" w:sz="4" w:space="0" w:color="auto"/>
              <w:right w:val="single" w:sz="4" w:space="0" w:color="auto"/>
            </w:tcBorders>
            <w:hideMark/>
          </w:tcPr>
          <w:p w14:paraId="3123C77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c>
          <w:tcPr>
            <w:tcW w:w="847" w:type="pct"/>
            <w:tcBorders>
              <w:top w:val="single" w:sz="4" w:space="0" w:color="auto"/>
              <w:left w:val="single" w:sz="4" w:space="0" w:color="auto"/>
              <w:bottom w:val="single" w:sz="4" w:space="0" w:color="auto"/>
              <w:right w:val="single" w:sz="4" w:space="0" w:color="auto"/>
            </w:tcBorders>
            <w:hideMark/>
          </w:tcPr>
          <w:p w14:paraId="44A76051"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c>
          <w:tcPr>
            <w:tcW w:w="720" w:type="pct"/>
            <w:tcBorders>
              <w:top w:val="single" w:sz="4" w:space="0" w:color="auto"/>
              <w:left w:val="single" w:sz="4" w:space="0" w:color="auto"/>
              <w:bottom w:val="single" w:sz="4" w:space="0" w:color="auto"/>
              <w:right w:val="single" w:sz="4" w:space="0" w:color="auto"/>
            </w:tcBorders>
            <w:hideMark/>
          </w:tcPr>
          <w:p w14:paraId="6426DF96"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c>
          <w:tcPr>
            <w:tcW w:w="894" w:type="pct"/>
            <w:tcBorders>
              <w:top w:val="single" w:sz="4" w:space="0" w:color="auto"/>
              <w:left w:val="single" w:sz="4" w:space="0" w:color="auto"/>
              <w:bottom w:val="single" w:sz="4" w:space="0" w:color="auto"/>
              <w:right w:val="single" w:sz="4" w:space="0" w:color="auto"/>
            </w:tcBorders>
            <w:hideMark/>
          </w:tcPr>
          <w:p w14:paraId="425C675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c>
          <w:tcPr>
            <w:tcW w:w="1050" w:type="pct"/>
            <w:tcBorders>
              <w:top w:val="single" w:sz="4" w:space="0" w:color="auto"/>
              <w:left w:val="single" w:sz="4" w:space="0" w:color="auto"/>
              <w:bottom w:val="single" w:sz="4" w:space="0" w:color="auto"/>
              <w:right w:val="single" w:sz="4" w:space="0" w:color="auto"/>
            </w:tcBorders>
            <w:hideMark/>
          </w:tcPr>
          <w:p w14:paraId="6DF64DDF" w14:textId="77777777" w:rsidR="00533559" w:rsidRPr="005C0007"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r>
    </w:tbl>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