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41345" w14:textId="49EC9FA4" w:rsidR="0021618A" w:rsidRDefault="004F2CEB" w:rsidP="0021618A">
      <w:pPr>
        <w:jc w:val="both"/>
        <w:rPr>
          <w:rFonts w:asciiTheme="minorHAnsi" w:eastAsia="Times New Roman" w:hAnsiTheme="minorHAnsi" w:cstheme="minorHAnsi"/>
          <w:sz w:val="20"/>
          <w:szCs w:val="20"/>
          <w:lang w:eastAsia="es-ES"/>
        </w:rPr>
      </w:pPr>
      <w:r w:rsidRPr="0086419B">
        <w:rPr>
          <w:noProof/>
          <w:lang w:eastAsia="es-ES"/>
        </w:rPr>
        <w:drawing>
          <wp:anchor distT="0" distB="0" distL="114300" distR="114300" simplePos="0" relativeHeight="251664384" behindDoc="0" locked="0" layoutInCell="1" allowOverlap="1" wp14:anchorId="2C191553" wp14:editId="38EF70F2">
            <wp:simplePos x="0" y="0"/>
            <wp:positionH relativeFrom="column">
              <wp:posOffset>2336800</wp:posOffset>
            </wp:positionH>
            <wp:positionV relativeFrom="paragraph">
              <wp:posOffset>295898</wp:posOffset>
            </wp:positionV>
            <wp:extent cx="1543685" cy="1988820"/>
            <wp:effectExtent l="0" t="0" r="0" b="0"/>
            <wp:wrapNone/>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srcRect/>
                    <a:stretch>
                      <a:fillRect/>
                    </a:stretch>
                  </pic:blipFill>
                  <pic:spPr bwMode="auto">
                    <a:xfrm>
                      <a:off x="0" y="0"/>
                      <a:ext cx="1543685" cy="1988820"/>
                    </a:xfrm>
                    <a:prstGeom prst="rect">
                      <a:avLst/>
                    </a:prstGeom>
                    <a:noFill/>
                  </pic:spPr>
                </pic:pic>
              </a:graphicData>
            </a:graphic>
          </wp:anchor>
        </w:drawing>
      </w:r>
      <w:r w:rsidR="0021618A">
        <w:tab/>
      </w:r>
      <w:r w:rsidR="0021618A">
        <w:tab/>
      </w:r>
    </w:p>
    <w:p w14:paraId="49868F97" w14:textId="3BAE5591" w:rsidR="00D56437" w:rsidRPr="0086419B" w:rsidRDefault="00C76EAA" w:rsidP="0021618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A3F830C" w14:textId="5F48EDBC" w:rsidR="00D56437" w:rsidRPr="0086419B" w:rsidRDefault="00D56437" w:rsidP="00D56437"/>
    <w:p w14:paraId="0193527B" w14:textId="77777777" w:rsidR="00D56437" w:rsidRPr="0086419B" w:rsidRDefault="00D56437" w:rsidP="00D56437">
      <w:pPr>
        <w:spacing w:after="0" w:line="240" w:lineRule="auto"/>
      </w:pPr>
    </w:p>
    <w:p w14:paraId="0BCFFA79" w14:textId="77777777" w:rsidR="00D56437" w:rsidRPr="0086419B" w:rsidRDefault="00D56437" w:rsidP="00D56437"/>
    <w:p w14:paraId="44C8B9DE" w14:textId="77777777" w:rsidR="00D56437" w:rsidRPr="0086419B" w:rsidRDefault="00D56437" w:rsidP="00D56437"/>
    <w:p w14:paraId="638F4AAE" w14:textId="77777777" w:rsidR="00D56437" w:rsidRPr="0086419B" w:rsidRDefault="00D56437" w:rsidP="00D56437"/>
    <w:p w14:paraId="07311F7A" w14:textId="77777777" w:rsidR="004F2CEB" w:rsidRPr="0086419B" w:rsidRDefault="004F2CEB" w:rsidP="004F2CEB">
      <w:pPr>
        <w:spacing w:after="0"/>
        <w:jc w:val="center"/>
        <w:rPr>
          <w:b/>
          <w:sz w:val="48"/>
          <w:szCs w:val="48"/>
        </w:rPr>
      </w:pPr>
    </w:p>
    <w:p w14:paraId="5D062217" w14:textId="77777777" w:rsidR="004F2CEB" w:rsidRPr="0086419B" w:rsidRDefault="004F2CEB" w:rsidP="004F2CEB">
      <w:pPr>
        <w:spacing w:after="0"/>
        <w:jc w:val="center"/>
        <w:rPr>
          <w:b/>
          <w:sz w:val="48"/>
          <w:szCs w:val="48"/>
        </w:rPr>
      </w:pPr>
    </w:p>
    <w:p w14:paraId="5F5F0764" w14:textId="2F1AD225" w:rsidR="004F2CEB" w:rsidRDefault="004F2CEB" w:rsidP="004F2CEB">
      <w:pPr>
        <w:spacing w:after="0"/>
        <w:jc w:val="center"/>
        <w:rPr>
          <w:b/>
          <w:sz w:val="36"/>
          <w:szCs w:val="48"/>
        </w:rPr>
      </w:pPr>
      <w:proofErr w:type="spellStart"/>
      <w:r w:rsidRPr="0086419B">
        <w:rPr>
          <w:b/>
          <w:sz w:val="36"/>
          <w:szCs w:val="48"/>
        </w:rPr>
        <w:t>Autoinforme de seguimiento Curso 2024/25</w:t>
      </w:r>
      <w:proofErr w:type="spellEnd"/>
      <w:r w:rsidRPr="0086419B">
        <w:rPr>
          <w:b/>
          <w:sz w:val="36"/>
          <w:szCs w:val="48"/>
        </w:rPr>
      </w:r>
      <w:r w:rsidR="00247EB5">
        <w:rPr>
          <w:b/>
          <w:sz w:val="36"/>
          <w:szCs w:val="48"/>
        </w:rPr>
      </w:r>
      <w:r w:rsidR="00F90D61">
        <w:rPr>
          <w:b/>
          <w:sz w:val="36"/>
          <w:szCs w:val="36"/>
        </w:rPr>
      </w:r>
      <w:r w:rsidR="007422AD">
        <w:rPr>
          <w:b/>
          <w:sz w:val="36"/>
          <w:szCs w:val="36"/>
        </w:rPr>
      </w:r>
    </w:p>
    <w:p w14:paraId="38EE8B4B" w14:textId="2BAF8D70" w:rsidR="00247EB5" w:rsidRPr="0086419B" w:rsidRDefault="00247EB5" w:rsidP="004F2CEB">
      <w:pPr>
        <w:spacing w:after="0"/>
        <w:jc w:val="center"/>
        <w:rPr>
          <w:b/>
          <w:sz w:val="36"/>
          <w:szCs w:val="48"/>
        </w:rPr>
      </w:pPr>
      <w:r>
        <w:rPr>
          <w:b/>
          <w:sz w:val="36"/>
          <w:szCs w:val="48"/>
        </w:rPr>
        <w:t>(Convocatoria 2026)</w:t>
      </w:r>
      <w:r w:rsidR="007422AD">
        <w:rPr>
          <w:b/>
          <w:sz w:val="36"/>
          <w:szCs w:val="48"/>
        </w:rPr>
      </w:r>
      <w:r>
        <w:rPr>
          <w:b/>
          <w:sz w:val="36"/>
          <w:szCs w:val="48"/>
        </w:rPr>
      </w:r>
    </w:p>
    <w:p w14:paraId="5BAB5E2B" w14:textId="77777777" w:rsidR="004F2CEB" w:rsidRPr="0086419B" w:rsidRDefault="004F2CEB" w:rsidP="004F2CEB">
      <w:pPr>
        <w:spacing w:after="0"/>
        <w:jc w:val="center"/>
        <w:rPr>
          <w:b/>
          <w:sz w:val="48"/>
          <w:szCs w:val="48"/>
        </w:rPr>
      </w:pPr>
    </w:p>
    <w:p w14:paraId="58488577" w14:textId="70480076" w:rsidR="004F2CEB" w:rsidRPr="00247EB5" w:rsidRDefault="006C41BD" w:rsidP="00B27276">
      <w:pPr>
        <w:ind w:left="1416"/>
        <w:rPr>
          <w:b/>
          <w:sz w:val="36"/>
          <w:szCs w:val="36"/>
        </w:rPr>
      </w:pPr>
      <w:r w:rsidRPr="00247EB5">
        <w:rPr>
          <w:b/>
          <w:sz w:val="36"/>
          <w:szCs w:val="36"/>
        </w:rPr>
        <w:t xml:space="preserve">MÁSTER UNIVERSITARIO EN ESTUDIOS HISPÁNICOS</w:t>
      </w:r>
      <w:r w:rsidR="0053409A" w:rsidRPr="00247EB5">
        <w:rPr>
          <w:b/>
          <w:sz w:val="36"/>
          <w:szCs w:val="36"/>
        </w:rPr>
      </w:r>
      <w:r w:rsidR="00247EB5" w:rsidRPr="00247EB5">
        <w:rPr>
          <w:b/>
          <w:sz w:val="36"/>
          <w:szCs w:val="36"/>
        </w:rPr>
      </w:r>
    </w:p>
    <w:p w14:paraId="71350B02" w14:textId="6A1A05D1" w:rsidR="004F2CEB" w:rsidRPr="00247EB5" w:rsidRDefault="006C41BD" w:rsidP="00B27276">
      <w:pPr>
        <w:ind w:left="1416"/>
        <w:rPr>
          <w:b/>
          <w:sz w:val="36"/>
          <w:szCs w:val="36"/>
        </w:rPr>
      </w:pPr>
      <w:r w:rsidRPr="00247EB5">
        <w:rPr>
          <w:b/>
          <w:sz w:val="36"/>
          <w:szCs w:val="36"/>
        </w:rPr>
        <w:t>CENTRO/S: Facultad de Filosofía y Letras</w:t>
      </w:r>
      <w:r w:rsidR="004F293C">
        <w:rPr>
          <w:b/>
          <w:sz w:val="36"/>
          <w:szCs w:val="36"/>
        </w:rPr>
      </w:r>
      <w:r w:rsidR="00247EB5" w:rsidRPr="00247EB5">
        <w:rPr>
          <w:b/>
          <w:sz w:val="36"/>
          <w:szCs w:val="36"/>
        </w:rPr>
      </w:r>
    </w:p>
    <w:p w14:paraId="244B328E" w14:textId="77777777" w:rsidR="00D56437" w:rsidRPr="0086419B" w:rsidRDefault="00D56437" w:rsidP="00D56437">
      <w:pPr>
        <w:jc w:val="center"/>
      </w:pPr>
    </w:p>
    <w:p w14:paraId="4F56A3DF" w14:textId="77777777" w:rsidR="004F2CEB" w:rsidRPr="0086419B" w:rsidRDefault="004F2CEB" w:rsidP="00D56437">
      <w:pPr>
        <w:jc w:val="center"/>
      </w:pPr>
    </w:p>
    <w:p w14:paraId="391693C5" w14:textId="77777777" w:rsidR="00D56437" w:rsidRPr="0086419B" w:rsidRDefault="00D56437" w:rsidP="00D56437">
      <w:pPr>
        <w:jc w:val="center"/>
      </w:pPr>
    </w:p>
    <w:p w14:paraId="322FCD26" w14:textId="77777777" w:rsidR="00D56437" w:rsidRPr="0086419B" w:rsidRDefault="00D56437" w:rsidP="004F2CEB">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3"/>
        <w:gridCol w:w="3456"/>
      </w:tblGrid>
      <w:tr w:rsidR="00D56437" w:rsidRPr="0086419B" w14:paraId="34A98DF5" w14:textId="77777777" w:rsidTr="00D56437">
        <w:trPr>
          <w:jc w:val="center"/>
        </w:trPr>
        <w:tc>
          <w:tcPr>
            <w:tcW w:w="4423" w:type="dxa"/>
            <w:shd w:val="clear" w:color="auto" w:fill="00607C"/>
          </w:tcPr>
          <w:p w14:paraId="6EDE09D0" w14:textId="77777777" w:rsidR="00D56437" w:rsidRPr="0086419B" w:rsidRDefault="00D56437" w:rsidP="00D56437">
            <w:pPr>
              <w:spacing w:after="0" w:line="240" w:lineRule="auto"/>
              <w:rPr>
                <w:b/>
                <w:color w:val="FFFFFF"/>
              </w:rPr>
            </w:pPr>
            <w:r w:rsidRPr="0086419B">
              <w:rPr>
                <w:b/>
                <w:color w:val="FFFFFF"/>
              </w:rPr>
              <w:t>Elaborado:</w:t>
            </w:r>
          </w:p>
        </w:tc>
        <w:tc>
          <w:tcPr>
            <w:tcW w:w="3456" w:type="dxa"/>
            <w:shd w:val="clear" w:color="auto" w:fill="00607C"/>
          </w:tcPr>
          <w:p w14:paraId="572B56B0" w14:textId="77777777" w:rsidR="00D56437" w:rsidRPr="0086419B" w:rsidRDefault="00D56437" w:rsidP="00D56437">
            <w:pPr>
              <w:spacing w:after="0" w:line="240" w:lineRule="auto"/>
              <w:rPr>
                <w:b/>
                <w:color w:val="FFFFFF"/>
              </w:rPr>
            </w:pPr>
            <w:r w:rsidRPr="0086419B">
              <w:rPr>
                <w:b/>
                <w:color w:val="FFFFFF"/>
              </w:rPr>
              <w:t>Aprobado:</w:t>
            </w:r>
          </w:p>
        </w:tc>
      </w:tr>
      <w:tr w:rsidR="00D56437" w:rsidRPr="0086419B" w14:paraId="2051C682" w14:textId="77777777" w:rsidTr="00D56437">
        <w:trPr>
          <w:jc w:val="center"/>
        </w:trPr>
        <w:tc>
          <w:tcPr>
            <w:tcW w:w="4423" w:type="dxa"/>
          </w:tcPr>
          <w:p w14:paraId="67B7B8AF" w14:textId="77777777" w:rsidR="00D56437" w:rsidRPr="0086419B" w:rsidRDefault="00D56437" w:rsidP="00846050">
            <w:pPr>
              <w:spacing w:after="0" w:line="240" w:lineRule="auto"/>
            </w:pPr>
            <w:r w:rsidRPr="0086419B">
              <w:t>Comisión de Garantía de Calidad del Centro</w:t>
            </w:r>
          </w:p>
        </w:tc>
        <w:tc>
          <w:tcPr>
            <w:tcW w:w="3456" w:type="dxa"/>
          </w:tcPr>
          <w:p w14:paraId="0E34F2C2" w14:textId="1D9CA128" w:rsidR="00D56437" w:rsidRPr="0086419B" w:rsidRDefault="00EB38FA" w:rsidP="00846050">
            <w:pPr>
              <w:spacing w:after="0" w:line="240" w:lineRule="auto"/>
            </w:pPr>
            <w:r>
              <w:t>Junta de centro</w:t>
            </w:r>
          </w:p>
        </w:tc>
      </w:tr>
      <w:tr w:rsidR="00D56437" w:rsidRPr="0086419B" w14:paraId="2012988D" w14:textId="77777777" w:rsidTr="00D56437">
        <w:trPr>
          <w:jc w:val="center"/>
        </w:trPr>
        <w:tc>
          <w:tcPr>
            <w:tcW w:w="4423" w:type="dxa"/>
            <w:shd w:val="clear" w:color="auto" w:fill="00607C"/>
          </w:tcPr>
          <w:p w14:paraId="7C392E62" w14:textId="6879B8F1" w:rsidR="00D56437" w:rsidRPr="0086419B" w:rsidRDefault="00D56437" w:rsidP="00D56437">
            <w:pPr>
              <w:spacing w:after="0" w:line="240" w:lineRule="auto"/>
              <w:rPr>
                <w:b/>
                <w:color w:val="FFFFFF"/>
              </w:rPr>
            </w:pPr>
            <w:r w:rsidRPr="0086419B">
              <w:rPr>
                <w:b/>
                <w:color w:val="FFFFFF"/>
              </w:rPr>
            </w:r>
            <w:r w:rsidR="00FA4B81">
              <w:rPr>
                <w:b/>
                <w:color w:val="FFFFFF"/>
              </w:rPr>
            </w:r>
          </w:p>
        </w:tc>
        <w:tc>
          <w:tcPr>
            <w:tcW w:w="3456" w:type="dxa"/>
            <w:shd w:val="clear" w:color="auto" w:fill="00607C"/>
          </w:tcPr>
          <w:p w14:paraId="38B5588B" w14:textId="3612546D" w:rsidR="00D56437" w:rsidRPr="0086419B" w:rsidRDefault="00D56437" w:rsidP="00D56437">
            <w:pPr>
              <w:spacing w:after="0" w:line="240" w:lineRule="auto"/>
              <w:rPr>
                <w:b/>
                <w:color w:val="FFFFFF"/>
              </w:rPr>
            </w:pPr>
            <w:r w:rsidRPr="0086419B">
              <w:rPr>
                <w:b/>
                <w:color w:val="FFFFFF"/>
              </w:rPr>
            </w:r>
            <w:r w:rsidR="00FA4B81">
              <w:rPr>
                <w:b/>
                <w:color w:val="FFFFFF"/>
              </w:rPr>
            </w:r>
          </w:p>
        </w:tc>
      </w:tr>
    </w:tbl>
    <w:p w14:paraId="2A2347B3" w14:textId="015061F1" w:rsidR="00520B2D" w:rsidRPr="0086419B" w:rsidRDefault="00520B2D" w:rsidP="00520B2D">
      <w:pPr>
        <w:tabs>
          <w:tab w:val="left" w:pos="6540"/>
        </w:tabs>
      </w:pPr>
    </w:p>
    <w:p w14:paraId="4602FB75" w14:textId="5D100563" w:rsidR="004F2CEB" w:rsidRPr="0086419B" w:rsidRDefault="004F2CEB" w:rsidP="00E22456">
      <w:pPr>
        <w:tabs>
          <w:tab w:val="left" w:pos="6540"/>
        </w:tabs>
        <w:jc w:val="both"/>
      </w:pPr>
      <w:r w:rsidRPr="0086419B">
        <w:br w:type="page"/>
      </w:r>
    </w:p>
    <w:p w14:paraId="3A88129C" w14:textId="77777777" w:rsidR="00D56437" w:rsidRPr="0086419B" w:rsidRDefault="00D56437" w:rsidP="00D56437">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53409A" w:rsidRPr="0086419B" w14:paraId="5207539F" w14:textId="77777777" w:rsidTr="00247EB5">
        <w:trPr>
          <w:jc w:val="center"/>
        </w:trPr>
        <w:tc>
          <w:tcPr>
            <w:tcW w:w="5000" w:type="pct"/>
            <w:shd w:val="clear" w:color="auto" w:fill="D9D9D9"/>
          </w:tcPr>
          <w:p w14:paraId="7334F77C" w14:textId="77D9C39E" w:rsidR="0053409A" w:rsidRPr="000C41E0" w:rsidRDefault="0053409A" w:rsidP="0053409A">
            <w:pPr>
              <w:pStyle w:val="Prrafodelista"/>
              <w:spacing w:before="60" w:after="60" w:line="240" w:lineRule="auto"/>
              <w:ind w:left="23"/>
              <w:contextualSpacing w:val="0"/>
              <w:rPr>
                <w:b/>
                <w:i/>
              </w:rPr>
            </w:pPr>
            <w:r>
              <w:rPr>
                <w:b/>
                <w:i/>
              </w:rPr>
              <w:t>DATOS DE IDENTIFICACIÓN DEL TÍTULO</w:t>
            </w:r>
          </w:p>
        </w:tc>
      </w:tr>
    </w:tbl>
    <w:p w14:paraId="39071344" w14:textId="77777777" w:rsidR="0053409A" w:rsidRDefault="0053409A" w:rsidP="00D56437">
      <w:pPr>
        <w:spacing w:after="0"/>
      </w:pPr>
    </w:p>
    <w:tbl>
      <w:tblPr>
        <w:tblStyle w:val="Tablaconcuadrcula"/>
        <w:tblW w:w="0" w:type="auto"/>
        <w:jc w:val="center"/>
        <w:tblLook w:val="04A0" w:firstRow="1" w:lastRow="0" w:firstColumn="1" w:lastColumn="0" w:noHBand="0" w:noVBand="1"/>
      </w:tblPr>
      <w:tblGrid>
        <w:gridCol w:w="5206"/>
        <w:gridCol w:w="770"/>
        <w:gridCol w:w="3169"/>
      </w:tblGrid>
      <w:tr w:rsidR="00247EB5" w14:paraId="4E1A2FBD" w14:textId="77777777" w:rsidTr="004C7109">
        <w:trPr>
          <w:jc w:val="center"/>
        </w:trPr>
        <w:tc>
          <w:tcPr>
            <w:tcW w:w="5206" w:type="dxa"/>
            <w:vAlign w:val="center"/>
          </w:tcPr>
          <w:p w14:paraId="0E8CAAAD" w14:textId="5DA653E1" w:rsidR="00247EB5" w:rsidRDefault="00247EB5" w:rsidP="004C7109">
            <w:pPr>
              <w:spacing w:before="60" w:after="60"/>
            </w:pPr>
            <w:r>
              <w:t>Universidad</w:t>
            </w:r>
          </w:p>
        </w:tc>
        <w:tc>
          <w:tcPr>
            <w:tcW w:w="3939" w:type="dxa"/>
            <w:gridSpan w:val="2"/>
            <w:vAlign w:val="center"/>
          </w:tcPr>
          <w:p w14:paraId="457C56C9" w14:textId="77777777" w:rsidR="00247EB5" w:rsidRDefault="00247EB5" w:rsidP="00DC7729">
            <w:pPr>
              <w:spacing w:before="60" w:after="60"/>
            </w:pPr>
            <w:r>
              <w:t>Universidad de Cádiz</w:t>
            </w:r>
          </w:p>
        </w:tc>
      </w:tr>
      <w:tr w:rsidR="00953B23" w14:paraId="460B0ED2" w14:textId="77777777" w:rsidTr="004C7109">
        <w:trPr>
          <w:jc w:val="center"/>
        </w:trPr>
        <w:tc>
          <w:tcPr>
            <w:tcW w:w="5206" w:type="dxa"/>
            <w:vAlign w:val="center"/>
          </w:tcPr>
          <w:p w14:paraId="0B7EBBC2" w14:textId="3CEBE9B7" w:rsidR="00953B23" w:rsidRDefault="00953B23" w:rsidP="00DC7729">
            <w:pPr>
              <w:spacing w:before="60" w:after="60"/>
            </w:pPr>
            <w:r>
              <w:t>ID Ministerio</w:t>
            </w:r>
          </w:p>
        </w:tc>
        <w:tc>
          <w:tcPr>
            <w:tcW w:w="3939" w:type="dxa"/>
            <w:gridSpan w:val="2"/>
            <w:vAlign w:val="center"/>
          </w:tcPr>
          <w:p w14:paraId="17F5A6C2" w14:textId="77777777" w:rsidR="00953B23" w:rsidRDefault="00953B23" w:rsidP="00DC7729">
            <w:pPr>
              <w:spacing w:before="60" w:after="60"/>
            </w:pPr>
            <w:r>
              <w:t>4314324</w:t>
            </w:r>
          </w:p>
        </w:tc>
      </w:tr>
      <w:tr w:rsidR="00953B23" w14:paraId="1C2A598B" w14:textId="77777777" w:rsidTr="004C7109">
        <w:trPr>
          <w:jc w:val="center"/>
        </w:trPr>
        <w:tc>
          <w:tcPr>
            <w:tcW w:w="5206" w:type="dxa"/>
            <w:vAlign w:val="center"/>
          </w:tcPr>
          <w:p w14:paraId="3144622C" w14:textId="661944A8" w:rsidR="00953B23" w:rsidRDefault="00953B23" w:rsidP="00DC7729">
            <w:pPr>
              <w:spacing w:before="60" w:after="60"/>
            </w:pPr>
            <w:r>
              <w:t>Denominación del título</w:t>
            </w:r>
          </w:p>
        </w:tc>
        <w:tc>
          <w:tcPr>
            <w:tcW w:w="3939" w:type="dxa"/>
            <w:gridSpan w:val="2"/>
            <w:vAlign w:val="center"/>
          </w:tcPr>
          <w:p w14:paraId="277705E8" w14:textId="77777777" w:rsidR="00953B23" w:rsidRDefault="00953B23" w:rsidP="00DC7729">
            <w:pPr>
              <w:spacing w:before="60" w:after="60"/>
            </w:pPr>
            <w:r>
              <w:t>Máster Universitario en Estudios Hispánicos por la Universidad de Cádiz</w:t>
            </w:r>
          </w:p>
        </w:tc>
      </w:tr>
      <w:tr w:rsidR="00953B23" w14:paraId="5E8464CF" w14:textId="77777777" w:rsidTr="004C7109">
        <w:trPr>
          <w:jc w:val="center"/>
        </w:trPr>
        <w:tc>
          <w:tcPr>
            <w:tcW w:w="5206" w:type="dxa"/>
            <w:vAlign w:val="center"/>
          </w:tcPr>
          <w:p w14:paraId="1FB9EF2F" w14:textId="74C73FF7" w:rsidR="00953B23" w:rsidRDefault="00953B23" w:rsidP="00DC7729">
            <w:pPr>
              <w:spacing w:before="60" w:after="60"/>
            </w:pPr>
            <w:r>
              <w:t>Curso académico de implantación</w:t>
            </w:r>
          </w:p>
        </w:tc>
        <w:tc>
          <w:tcPr>
            <w:tcW w:w="3939" w:type="dxa"/>
            <w:gridSpan w:val="2"/>
            <w:vAlign w:val="center"/>
          </w:tcPr>
          <w:p w14:paraId="3B198EB4" w14:textId="77777777" w:rsidR="00953B23" w:rsidRDefault="00953B23" w:rsidP="00DC7729">
            <w:pPr>
              <w:spacing w:before="60" w:after="60"/>
            </w:pPr>
            <w:r>
              <w:t>2013-14</w:t>
            </w:r>
          </w:p>
        </w:tc>
      </w:tr>
      <w:tr w:rsidR="00953B23" w14:paraId="5E03E5CA" w14:textId="77777777" w:rsidTr="004C7109">
        <w:trPr>
          <w:jc w:val="center"/>
        </w:trPr>
        <w:tc>
          <w:tcPr>
            <w:tcW w:w="5206" w:type="dxa"/>
            <w:tcBorders>
              <w:bottom w:val="single" w:sz="4" w:space="0" w:color="auto"/>
            </w:tcBorders>
            <w:vAlign w:val="center"/>
          </w:tcPr>
          <w:p w14:paraId="181C35BD" w14:textId="6B11500B" w:rsidR="00953B23" w:rsidRDefault="00953B23" w:rsidP="00DC7729">
            <w:pPr>
              <w:spacing w:before="60" w:after="60"/>
            </w:pPr>
            <w:r>
              <w:t>Web de la titulación</w:t>
            </w:r>
          </w:p>
        </w:tc>
        <w:tc>
          <w:tcPr>
            <w:tcW w:w="3939" w:type="dxa"/>
            <w:gridSpan w:val="2"/>
            <w:vAlign w:val="center"/>
          </w:tcPr>
          <w:p w14:paraId="0D4653A7" w14:textId="77777777" w:rsidR="00953B23" w:rsidRDefault="00953B23" w:rsidP="00DC7729">
            <w:pPr>
              <w:spacing w:before="60" w:after="60"/>
            </w:pPr>
            <w:r>
              <w:t>https://filosofia.uca.es/estudios/masteres/master-universitario-en-estudios-hispanicos/</w:t>
            </w:r>
          </w:p>
        </w:tc>
      </w:tr>
      <w:tr w:rsidR="00953B23" w14:paraId="4E1FF5E5" w14:textId="77777777" w:rsidTr="004C7109">
        <w:trPr>
          <w:jc w:val="center"/>
        </w:trPr>
        <w:tc>
          <w:tcPr>
            <w:tcW w:w="5206" w:type="dxa"/>
            <w:vMerge w:val="restart"/>
            <w:tcBorders>
              <w:bottom w:val="nil"/>
            </w:tcBorders>
            <w:vAlign w:val="center"/>
          </w:tcPr>
          <w:p w14:paraId="56935218" w14:textId="50876360" w:rsidR="00953B23" w:rsidRPr="006A5622" w:rsidRDefault="00953B23" w:rsidP="00DC7729">
            <w:pPr>
              <w:spacing w:before="60" w:after="60"/>
            </w:pPr>
            <w:r w:rsidRPr="006A5622">
              <w:t>Oferta de título doble</w:t>
            </w:r>
          </w:p>
        </w:tc>
        <w:tc>
          <w:tcPr>
            <w:tcW w:w="770" w:type="dxa"/>
            <w:vAlign w:val="center"/>
          </w:tcPr>
          <w:p w14:paraId="3275F79C" w14:textId="55C84F38" w:rsidR="00953B23" w:rsidRPr="006A5622" w:rsidRDefault="00953B23" w:rsidP="00DC7729">
            <w:pPr>
              <w:spacing w:before="60" w:after="60"/>
              <w:jc w:val="center"/>
              <w:rPr>
                <w:b/>
              </w:rPr>
            </w:pPr>
            <w:r w:rsidRPr="006A5622">
              <w:rPr>
                <w:b/>
              </w:rPr>
              <w:t>SÍ</w:t>
            </w:r>
          </w:p>
        </w:tc>
        <w:tc>
          <w:tcPr>
            <w:tcW w:w="3169" w:type="dxa"/>
            <w:vAlign w:val="center"/>
          </w:tcPr>
          <w:p w14:paraId="6CC14925" w14:textId="2A1CEB27" w:rsidR="00953B23" w:rsidRPr="006A5622" w:rsidRDefault="00953B23" w:rsidP="00DC7729">
            <w:pPr>
              <w:spacing w:before="60" w:after="60"/>
              <w:jc w:val="center"/>
            </w:pPr>
          </w:p>
        </w:tc>
      </w:tr>
      <w:tr w:rsidR="00953B23" w14:paraId="20EE7238" w14:textId="77777777" w:rsidTr="004C7109">
        <w:trPr>
          <w:trHeight w:val="198"/>
          <w:jc w:val="center"/>
        </w:trPr>
        <w:tc>
          <w:tcPr>
            <w:tcW w:w="5206" w:type="dxa"/>
            <w:vMerge/>
            <w:tcBorders>
              <w:bottom w:val="nil"/>
            </w:tcBorders>
            <w:vAlign w:val="center"/>
          </w:tcPr>
          <w:p w14:paraId="3B2929EF" w14:textId="65C69C05" w:rsidR="00953B23" w:rsidRPr="006A5622" w:rsidRDefault="00953B23" w:rsidP="00DC7729">
            <w:pPr>
              <w:spacing w:before="60" w:after="60"/>
            </w:pPr>
          </w:p>
        </w:tc>
        <w:tc>
          <w:tcPr>
            <w:tcW w:w="770" w:type="dxa"/>
            <w:vAlign w:val="center"/>
          </w:tcPr>
          <w:p w14:paraId="0CD1BCE6" w14:textId="506DBD5F" w:rsidR="00953B23" w:rsidRPr="006A5622" w:rsidRDefault="00953B23" w:rsidP="00DC7729">
            <w:pPr>
              <w:spacing w:before="60" w:after="60"/>
              <w:jc w:val="center"/>
              <w:rPr>
                <w:b/>
              </w:rPr>
            </w:pPr>
            <w:r w:rsidRPr="006A5622">
              <w:rPr>
                <w:b/>
              </w:rPr>
              <w:t>NO</w:t>
            </w:r>
          </w:p>
        </w:tc>
        <w:tc>
          <w:tcPr>
            <w:tcW w:w="3169" w:type="dxa"/>
            <w:vAlign w:val="center"/>
          </w:tcPr>
          <w:p w14:paraId="353A8433" w14:textId="35FED8D9" w:rsidR="00953B23" w:rsidRPr="006A5622" w:rsidRDefault="00953B23" w:rsidP="00DC7729">
            <w:pPr>
              <w:spacing w:before="60" w:after="60"/>
              <w:jc w:val="center"/>
            </w:pPr>
            <w:r>
              <w:t>X</w:t>
            </w:r>
          </w:p>
        </w:tc>
      </w:tr>
      <w:tr w:rsidR="00953B23" w14:paraId="6910471A" w14:textId="77777777" w:rsidTr="004C7109">
        <w:trPr>
          <w:jc w:val="center"/>
        </w:trPr>
        <w:tc>
          <w:tcPr>
            <w:tcW w:w="5206" w:type="dxa"/>
            <w:tcBorders>
              <w:top w:val="nil"/>
            </w:tcBorders>
            <w:vAlign w:val="center"/>
          </w:tcPr>
          <w:p w14:paraId="76A09213" w14:textId="76B4274C" w:rsidR="00953B23" w:rsidRPr="006A5622" w:rsidRDefault="00953B23" w:rsidP="00DC7729">
            <w:pPr>
              <w:spacing w:before="60" w:after="60"/>
            </w:pPr>
            <w:r w:rsidRPr="006A5622">
              <w:t>En su caso, especificar la/las titulación/es y el/los centro/s</w:t>
            </w:r>
          </w:p>
        </w:tc>
        <w:tc>
          <w:tcPr>
            <w:tcW w:w="3939" w:type="dxa"/>
            <w:gridSpan w:val="2"/>
          </w:tcPr>
          <w:p w14:paraId="0910EAE7" w14:textId="77777777" w:rsidR="00953B23" w:rsidRPr="006A5622" w:rsidRDefault="00953B23" w:rsidP="00DC7729">
            <w:pPr>
              <w:spacing w:before="60" w:after="60"/>
            </w:pPr>
            <w:r>
              <w:t>No procede</w:t>
            </w:r>
          </w:p>
        </w:tc>
      </w:tr>
      <w:tr w:rsidR="006A5622" w14:paraId="6EC9AD17" w14:textId="77777777" w:rsidTr="004C7109">
        <w:trPr>
          <w:jc w:val="center"/>
        </w:trPr>
        <w:tc>
          <w:tcPr>
            <w:tcW w:w="5206" w:type="dxa"/>
            <w:vAlign w:val="center"/>
          </w:tcPr>
          <w:p w14:paraId="02CFAAEA" w14:textId="006CC903" w:rsidR="006A5622" w:rsidRPr="006A5622" w:rsidRDefault="006A5622" w:rsidP="00DC7729">
            <w:pPr>
              <w:spacing w:before="60" w:after="60"/>
            </w:pPr>
            <w:r w:rsidRPr="00D82372">
              <w:t>En caso de ser un título conjunto, especificar las universidades donde se imparte</w:t>
            </w:r>
          </w:p>
        </w:tc>
        <w:tc>
          <w:tcPr>
            <w:tcW w:w="3939" w:type="dxa"/>
            <w:gridSpan w:val="2"/>
            <w:vAlign w:val="center"/>
          </w:tcPr>
          <w:p w14:paraId="73DC8AE7" w14:textId="77777777" w:rsidR="006A5622" w:rsidRPr="006A5622" w:rsidRDefault="006A5622" w:rsidP="00DC7729">
            <w:pPr>
              <w:spacing w:before="60" w:after="60"/>
              <w:rPr>
                <w:highlight w:val="yellow"/>
              </w:rPr>
            </w:pPr>
            <w:r>
              <w:t>No procede</w:t>
            </w:r>
          </w:p>
        </w:tc>
      </w:tr>
      <w:tr w:rsidR="00953B23" w14:paraId="23A39DAF" w14:textId="77777777" w:rsidTr="004C7109">
        <w:trPr>
          <w:jc w:val="center"/>
        </w:trPr>
        <w:tc>
          <w:tcPr>
            <w:tcW w:w="5206" w:type="dxa"/>
            <w:vAlign w:val="center"/>
          </w:tcPr>
          <w:p w14:paraId="2E562D63" w14:textId="48CF0B1F" w:rsidR="00953B23" w:rsidRPr="00D82372" w:rsidRDefault="00953B23" w:rsidP="00DC7729">
            <w:pPr>
              <w:spacing w:before="60" w:after="60"/>
            </w:pPr>
            <w:r w:rsidRPr="006A5622">
              <w:t xml:space="preserve">Modalidad de enseñanza (presencial, </w:t>
            </w:r>
            <w:r w:rsidR="00DC7729" w:rsidRPr="006A5622">
              <w:t>semipresencial-</w:t>
            </w:r>
            <w:r w:rsidRPr="006A5622">
              <w:t>híbrida, virtual</w:t>
            </w:r>
            <w:r w:rsidR="00DC7729" w:rsidRPr="006A5622">
              <w:t>, a distancia</w:t>
            </w:r>
            <w:r w:rsidRPr="006A5622">
              <w:t>)</w:t>
            </w:r>
          </w:p>
        </w:tc>
        <w:tc>
          <w:tcPr>
            <w:tcW w:w="3939" w:type="dxa"/>
            <w:gridSpan w:val="2"/>
            <w:vAlign w:val="center"/>
          </w:tcPr>
          <w:p w14:paraId="3B1805CF" w14:textId="77777777" w:rsidR="00953B23" w:rsidRPr="006A5622" w:rsidRDefault="00953B23" w:rsidP="00DC7729">
            <w:pPr>
              <w:spacing w:before="60" w:after="60"/>
              <w:rPr>
                <w:highlight w:val="yellow"/>
              </w:rPr>
            </w:pPr>
            <w:r>
              <w:t>Presencial</w:t>
            </w:r>
          </w:p>
        </w:tc>
      </w:tr>
      <w:tr w:rsidR="00953B23" w14:paraId="46248915" w14:textId="77777777" w:rsidTr="004C7109">
        <w:trPr>
          <w:jc w:val="center"/>
        </w:trPr>
        <w:tc>
          <w:tcPr>
            <w:tcW w:w="5206" w:type="dxa"/>
            <w:vAlign w:val="center"/>
          </w:tcPr>
          <w:p w14:paraId="12B03612" w14:textId="23058DA7" w:rsidR="00953B23" w:rsidRPr="00D82372" w:rsidRDefault="00DC7729" w:rsidP="00DC7729">
            <w:pPr>
              <w:spacing w:before="60" w:after="60"/>
            </w:pPr>
            <w:r w:rsidRPr="006A5622">
              <w:t>En su caso, fecha de la última renovación de la acreditación</w:t>
            </w:r>
          </w:p>
        </w:tc>
        <w:tc>
          <w:tcPr>
            <w:tcW w:w="3939" w:type="dxa"/>
            <w:gridSpan w:val="2"/>
            <w:vAlign w:val="center"/>
          </w:tcPr>
          <w:p w14:paraId="0D16FE40" w14:textId="77777777" w:rsidR="00953B23" w:rsidRPr="006A5622" w:rsidRDefault="00953B23" w:rsidP="00DC7729">
            <w:pPr>
              <w:spacing w:before="60" w:after="60"/>
              <w:rPr>
                <w:highlight w:val="yellow"/>
              </w:rPr>
            </w:pPr>
            <w:r>
              <w:t>17/06/2021</w:t>
            </w:r>
          </w:p>
        </w:tc>
      </w:tr>
      <w:tr w:rsidR="006A5622" w14:paraId="56F6DE90" w14:textId="77777777" w:rsidTr="004C7109">
        <w:trPr>
          <w:jc w:val="center"/>
        </w:trPr>
        <w:tc>
          <w:tcPr>
            <w:tcW w:w="5206" w:type="dxa"/>
            <w:vAlign w:val="center"/>
          </w:tcPr>
          <w:p w14:paraId="397ACBBB" w14:textId="650E3BFD" w:rsidR="006A5622" w:rsidRPr="00D82372" w:rsidRDefault="006A5622" w:rsidP="00DC7729">
            <w:pPr>
              <w:spacing w:before="60" w:after="60"/>
            </w:pPr>
            <w:r w:rsidRPr="00D82372">
              <w:t>En su caso, crédito</w:t>
            </w:r>
            <w:r w:rsidR="004743B5" w:rsidRPr="004743B5">
              <w:rPr>
                <w:highlight w:val="green"/>
              </w:rPr>
              <w:t>s</w:t>
            </w:r>
            <w:r w:rsidRPr="00D82372">
              <w:t xml:space="preserve"> prácticos obligatorios</w:t>
            </w:r>
          </w:p>
        </w:tc>
        <w:tc>
          <w:tcPr>
            <w:tcW w:w="770" w:type="dxa"/>
            <w:vAlign w:val="center"/>
          </w:tcPr>
          <w:p w14:paraId="36E690E9" w14:textId="77777777" w:rsidR="006A5622" w:rsidRPr="006A5622" w:rsidRDefault="006A5622" w:rsidP="00DC7729">
            <w:pPr>
              <w:spacing w:before="60" w:after="60"/>
              <w:rPr>
                <w:highlight w:val="yellow"/>
              </w:rPr>
            </w:pPr>
          </w:p>
        </w:tc>
        <w:tc>
          <w:tcPr>
            <w:tcW w:w="3169" w:type="dxa"/>
            <w:vAlign w:val="center"/>
          </w:tcPr>
          <w:p w14:paraId="46521B87" w14:textId="77777777" w:rsidR="006A5622" w:rsidRPr="006A5622" w:rsidRDefault="006A5622" w:rsidP="00DC7729">
            <w:pPr>
              <w:spacing w:before="60" w:after="60"/>
              <w:rPr>
                <w:highlight w:val="yellow"/>
              </w:rPr>
            </w:pPr>
            <w:r>
              <w:t>No procede (prácticas externas optativas, 6 ECTS)</w:t>
            </w:r>
          </w:p>
        </w:tc>
      </w:tr>
      <w:tr w:rsidR="006A5622" w14:paraId="3C388D02" w14:textId="77777777" w:rsidTr="004C7109">
        <w:trPr>
          <w:jc w:val="center"/>
        </w:trPr>
        <w:tc>
          <w:tcPr>
            <w:tcW w:w="5206" w:type="dxa"/>
            <w:vAlign w:val="center"/>
          </w:tcPr>
          <w:p w14:paraId="57C50FF4" w14:textId="7CB5C9DE" w:rsidR="006A5622" w:rsidRPr="00D82372" w:rsidRDefault="006A5622" w:rsidP="00DC7729">
            <w:pPr>
              <w:spacing w:before="60" w:after="60"/>
            </w:pPr>
            <w:r w:rsidRPr="00D82372">
              <w:t>En su caso, estructuras curriculares específicas</w:t>
            </w:r>
          </w:p>
        </w:tc>
        <w:tc>
          <w:tcPr>
            <w:tcW w:w="770" w:type="dxa"/>
            <w:vAlign w:val="center"/>
          </w:tcPr>
          <w:p w14:paraId="3E01F515" w14:textId="77777777" w:rsidR="006A5622" w:rsidRPr="006A5622" w:rsidRDefault="006A5622" w:rsidP="00DC7729">
            <w:pPr>
              <w:spacing w:before="60" w:after="60"/>
              <w:rPr>
                <w:highlight w:val="yellow"/>
              </w:rPr>
            </w:pPr>
          </w:p>
        </w:tc>
        <w:tc>
          <w:tcPr>
            <w:tcW w:w="3169" w:type="dxa"/>
            <w:vAlign w:val="center"/>
          </w:tcPr>
          <w:p w14:paraId="6C24009E" w14:textId="77777777" w:rsidR="006A5622" w:rsidRPr="006A5622" w:rsidRDefault="006A5622" w:rsidP="00DC7729">
            <w:pPr>
              <w:spacing w:before="60" w:after="60"/>
              <w:rPr>
                <w:highlight w:val="yellow"/>
              </w:rPr>
            </w:pPr>
            <w:r>
              <w:t>Dos itinerarios: «Enseñanza del español L1/L2» y «Historia y cultura en el mundo hispánico»</w:t>
            </w:r>
          </w:p>
        </w:tc>
      </w:tr>
    </w:tbl>
    <w:p w14:paraId="05DDB495" w14:textId="4597A37E" w:rsidR="00953B23" w:rsidRDefault="00953B23" w:rsidP="00D56437">
      <w:pPr>
        <w:spacing w:after="0"/>
        <w:rPr>
          <w:sz w:val="20"/>
          <w:szCs w:val="20"/>
        </w:rPr>
      </w:pPr>
    </w:p>
    <w:p w14:paraId="1AF0ED6E" w14:textId="5F8895D7" w:rsidR="00E50856" w:rsidRDefault="00E50856" w:rsidP="00E50856">
      <w:pPr>
        <w:jc w:val="both"/>
        <w:rPr>
          <w:b/>
          <w:color w:val="FF0000"/>
          <w:sz w:val="16"/>
          <w:lang w:eastAsia="es-ES"/>
        </w:rPr>
      </w:pPr>
    </w:p>
    <w:p w14:paraId="3C1961CF" w14:textId="2E95C08E" w:rsidR="006430A3" w:rsidRDefault="006430A3" w:rsidP="006430A3">
      <w:pPr>
        <w:pStyle w:val="NormalWeb"/>
        <w:rPr>
          <w:rFonts w:asciiTheme="minorHAnsi" w:hAnsiTheme="minorHAnsi" w:cstheme="minorHAnsi"/>
          <w:sz w:val="20"/>
          <w:szCs w:val="20"/>
        </w:rPr>
      </w:pPr>
      <w:r>
        <w:rPr>
          <w:rStyle w:val="Textoennegrita"/>
          <w:rFonts w:asciiTheme="minorHAnsi" w:eastAsia="Calibri" w:hAnsiTheme="minorHAnsi" w:cstheme="minorHAnsi"/>
          <w:sz w:val="22"/>
          <w:szCs w:val="22"/>
        </w:rPr>
        <w:t>APLICACIONES PARA LA GESTIÓN DOCUMENTAL Y SISTEMAS DE INFORMACIÓN</w:t>
      </w:r>
      <w:r>
        <w:rPr>
          <w:rFonts w:asciiTheme="minorHAnsi" w:hAnsiTheme="minorHAnsi" w:cstheme="minorHAnsi"/>
          <w:sz w:val="22"/>
          <w:szCs w:val="22"/>
        </w:rPr>
        <w:br/>
      </w:r>
      <w:r>
        <w:rPr>
          <w:rFonts w:asciiTheme="minorHAnsi" w:hAnsiTheme="minorHAnsi" w:cstheme="minorHAnsi"/>
          <w:sz w:val="20"/>
          <w:szCs w:val="20"/>
        </w:rPr>
        <w:t>Relación de aplicaciones y herramientas:</w:t>
      </w:r>
    </w:p>
    <w:tbl>
      <w:tblPr>
        <w:tblStyle w:val="Tablaconcuadrcula"/>
        <w:tblW w:w="0" w:type="auto"/>
        <w:jc w:val="center"/>
        <w:tblLook w:val="04A0" w:firstRow="1" w:lastRow="0" w:firstColumn="1" w:lastColumn="0" w:noHBand="0" w:noVBand="1"/>
      </w:tblPr>
      <w:tblGrid>
        <w:gridCol w:w="2206"/>
        <w:gridCol w:w="3825"/>
        <w:gridCol w:w="2074"/>
        <w:gridCol w:w="1547"/>
      </w:tblGrid>
      <w:tr w:rsidR="006430A3" w14:paraId="39933064"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hideMark/>
          </w:tcPr>
          <w:p w14:paraId="34CA1572"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APLICACIÓN O HERRAMIENTA</w:t>
            </w:r>
          </w:p>
        </w:tc>
        <w:tc>
          <w:tcPr>
            <w:tcW w:w="3825" w:type="dxa"/>
            <w:tcBorders>
              <w:top w:val="single" w:sz="4" w:space="0" w:color="auto"/>
              <w:left w:val="single" w:sz="4" w:space="0" w:color="auto"/>
              <w:bottom w:val="single" w:sz="4" w:space="0" w:color="auto"/>
              <w:right w:val="single" w:sz="4" w:space="0" w:color="auto"/>
            </w:tcBorders>
            <w:vAlign w:val="center"/>
            <w:hideMark/>
          </w:tcPr>
          <w:p w14:paraId="47A588AF"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URL</w:t>
            </w:r>
          </w:p>
        </w:tc>
        <w:tc>
          <w:tcPr>
            <w:tcW w:w="2074" w:type="dxa"/>
            <w:tcBorders>
              <w:top w:val="single" w:sz="4" w:space="0" w:color="auto"/>
              <w:left w:val="single" w:sz="4" w:space="0" w:color="auto"/>
              <w:bottom w:val="single" w:sz="4" w:space="0" w:color="auto"/>
              <w:right w:val="single" w:sz="4" w:space="0" w:color="auto"/>
            </w:tcBorders>
            <w:vAlign w:val="center"/>
            <w:hideMark/>
          </w:tcPr>
          <w:p w14:paraId="34798C59"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USUARIO</w:t>
            </w:r>
          </w:p>
        </w:tc>
        <w:tc>
          <w:tcPr>
            <w:tcW w:w="1547" w:type="dxa"/>
            <w:tcBorders>
              <w:top w:val="single" w:sz="4" w:space="0" w:color="auto"/>
              <w:left w:val="single" w:sz="4" w:space="0" w:color="auto"/>
              <w:bottom w:val="single" w:sz="4" w:space="0" w:color="auto"/>
              <w:right w:val="single" w:sz="4" w:space="0" w:color="auto"/>
            </w:tcBorders>
            <w:vAlign w:val="center"/>
            <w:hideMark/>
          </w:tcPr>
          <w:p w14:paraId="360A05F4"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CLAVE</w:t>
            </w:r>
          </w:p>
        </w:tc>
      </w:tr>
      <w:tr w:rsidR="006D4154" w14:paraId="7F695BBF"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tcPr>
          <w:p w14:paraId="322EC7DE" w14:textId="491F1A3F" w:rsidR="006D4154"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UCADRIVE</w:t>
            </w:r>
          </w:p>
          <w:p w14:paraId="62A592D3" w14:textId="4A290EAE" w:rsidR="006D4154" w:rsidRPr="00BF5B60"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DE CENTRO</w:t>
            </w:r>
          </w:p>
        </w:tc>
        <w:tc>
          <w:tcPr>
            <w:tcW w:w="3825" w:type="dxa"/>
            <w:tcBorders>
              <w:top w:val="single" w:sz="4" w:space="0" w:color="auto"/>
              <w:left w:val="single" w:sz="4" w:space="0" w:color="auto"/>
              <w:bottom w:val="single" w:sz="4" w:space="0" w:color="auto"/>
              <w:right w:val="single" w:sz="4" w:space="0" w:color="auto"/>
            </w:tcBorders>
            <w:vAlign w:val="center"/>
          </w:tcPr>
          <w:p w14:paraId="04FE8FAF" w14:textId="11ED2791" w:rsidR="006D4154" w:rsidRPr="00E57250" w:rsidRDefault="00A10ED2" w:rsidP="006D4154">
            <w:pPr>
              <w:pStyle w:val="NormalWeb"/>
              <w:spacing w:before="0" w:beforeAutospacing="0" w:after="0" w:afterAutospacing="0"/>
              <w:jc w:val="center"/>
              <w:rPr>
                <w:rStyle w:val="Hipervnculo"/>
              </w:rPr>
            </w:pPr>
            <w:hyperlink r:id="rId9" w:history="1">
              <w:r w:rsidR="006D4154" w:rsidRPr="0037584D">
                <w:rPr>
                  <w:rStyle w:val="Hipervnculo"/>
                  <w:rFonts w:asciiTheme="minorHAnsi" w:hAnsiTheme="minorHAnsi" w:cstheme="minorHAnsi"/>
                  <w:sz w:val="20"/>
                  <w:szCs w:val="20"/>
                  <w:highlight w:val="yellow"/>
                </w:rPr>
                <w:t>https://ucadrive.uca.es</w:t>
              </w:r>
            </w:hyperlink>
            <w:r w:rsidR="006D4154">
              <w:rPr>
                <w:rFonts w:asciiTheme="minorHAnsi" w:hAnsiTheme="minorHAnsi" w:cstheme="minorHAnsi"/>
                <w:sz w:val="20"/>
                <w:szCs w:val="20"/>
              </w:rPr>
              <w:t xml:space="preserve"> </w:t>
            </w:r>
          </w:p>
        </w:tc>
        <w:tc>
          <w:tcPr>
            <w:tcW w:w="2074" w:type="dxa"/>
            <w:tcBorders>
              <w:top w:val="single" w:sz="4" w:space="0" w:color="auto"/>
              <w:left w:val="single" w:sz="4" w:space="0" w:color="auto"/>
              <w:bottom w:val="single" w:sz="4" w:space="0" w:color="auto"/>
              <w:right w:val="single" w:sz="4" w:space="0" w:color="auto"/>
            </w:tcBorders>
            <w:vAlign w:val="center"/>
          </w:tcPr>
          <w:p w14:paraId="34DAD6AF" w14:textId="56ECA78F"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r>
              <w:rPr>
                <w:rFonts w:asciiTheme="minorHAnsi" w:hAnsiTheme="minorHAnsi" w:cstheme="minorHAnsi"/>
                <w:sz w:val="20"/>
                <w:szCs w:val="20"/>
                <w:highlight w:val="yellow"/>
              </w:rPr>
            </w:r>
          </w:p>
        </w:tc>
        <w:tc>
          <w:tcPr>
            <w:tcW w:w="1547" w:type="dxa"/>
            <w:tcBorders>
              <w:top w:val="single" w:sz="4" w:space="0" w:color="auto"/>
              <w:left w:val="single" w:sz="4" w:space="0" w:color="auto"/>
              <w:bottom w:val="single" w:sz="4" w:space="0" w:color="auto"/>
              <w:right w:val="single" w:sz="4" w:space="0" w:color="auto"/>
            </w:tcBorders>
            <w:vAlign w:val="center"/>
          </w:tcPr>
          <w:p w14:paraId="4A6AD48F" w14:textId="210315DD"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proofErr w:type="spellStart"/>
            <w:r>
              <w:rPr>
                <w:rFonts w:asciiTheme="minorHAnsi" w:hAnsiTheme="minorHAnsi" w:cstheme="minorHAnsi"/>
                <w:sz w:val="20"/>
                <w:szCs w:val="20"/>
                <w:highlight w:val="yellow"/>
              </w:rPr>
            </w:r>
            <w:proofErr w:type="spellEnd"/>
          </w:p>
        </w:tc>
      </w:tr>
    </w:tbl>
    <w:p w14:paraId="5EFCAE40" w14:textId="4C6F0869" w:rsidR="00F61F0F" w:rsidRDefault="00F61F0F" w:rsidP="00F61F0F">
      <w:pPr>
        <w:jc w:val="both"/>
        <w:rPr>
          <w:b/>
          <w:i/>
          <w:color w:val="FF0000"/>
          <w:sz w:val="16"/>
          <w:lang w:eastAsia="es-ES"/>
        </w:rPr>
      </w:pPr>
    </w:p>
    <w:p w14:paraId="6D6C3313" w14:textId="77777777" w:rsidR="0021618A" w:rsidRPr="0021618A" w:rsidRDefault="0021618A" w:rsidP="00E50856">
      <w:pPr>
        <w:jc w:val="both"/>
        <w:rPr>
          <w:rFonts w:asciiTheme="minorHAnsi" w:eastAsia="Times New Roman" w:hAnsiTheme="minorHAnsi" w:cstheme="minorHAnsi"/>
          <w:sz w:val="20"/>
          <w:szCs w:val="20"/>
          <w:lang w:eastAsia="es-ES"/>
        </w:rPr>
      </w:pPr>
    </w:p>
    <w:p w14:paraId="4ECA2205" w14:textId="3D716A56" w:rsidR="004C7109" w:rsidRDefault="004C7109" w:rsidP="00E50856">
      <w:pPr>
        <w:jc w:val="both"/>
        <w:rPr>
          <w:b/>
          <w:color w:val="FF0000"/>
          <w:sz w:val="16"/>
          <w:lang w:eastAsia="es-ES"/>
        </w:rPr>
      </w:pPr>
    </w:p>
    <w:p w14:paraId="4309339E" w14:textId="1B1576B3" w:rsidR="004C7109" w:rsidRDefault="004C7109" w:rsidP="00E50856">
      <w:pPr>
        <w:jc w:val="both"/>
        <w:rPr>
          <w:b/>
          <w:color w:val="FF0000"/>
          <w:sz w:val="16"/>
          <w:lang w:eastAsia="es-ES"/>
        </w:rPr>
      </w:pPr>
    </w:p>
    <w:p w14:paraId="217761A8" w14:textId="263BF51A" w:rsidR="004C7109" w:rsidRDefault="004C7109" w:rsidP="00E50856">
      <w:pPr>
        <w:jc w:val="both"/>
        <w:rPr>
          <w:b/>
          <w:color w:val="FF0000"/>
          <w:sz w:val="16"/>
          <w:lang w:eastAsia="es-ES"/>
        </w:rPr>
      </w:pPr>
    </w:p>
    <w:p w14:paraId="6536A9F4" w14:textId="68BACD4C" w:rsidR="004C7109" w:rsidRDefault="004C7109" w:rsidP="00E50856">
      <w:pPr>
        <w:jc w:val="both"/>
        <w:rPr>
          <w:b/>
          <w:color w:val="FF0000"/>
          <w:sz w:val="16"/>
          <w:lang w:eastAsia="es-ES"/>
        </w:rPr>
      </w:pPr>
    </w:p>
    <w:p w14:paraId="6162C31C" w14:textId="722D5268" w:rsidR="004C7109" w:rsidRDefault="004C7109" w:rsidP="00E50856">
      <w:pPr>
        <w:jc w:val="both"/>
        <w:rPr>
          <w:b/>
          <w:color w:val="FF0000"/>
          <w:sz w:val="16"/>
          <w:lang w:eastAsia="es-ES"/>
        </w:rPr>
      </w:pPr>
    </w:p>
    <w:p w14:paraId="4FBF4502" w14:textId="332AE7CE" w:rsidR="004C7109" w:rsidRDefault="004C7109" w:rsidP="00E50856">
      <w:pPr>
        <w:jc w:val="both"/>
        <w:rPr>
          <w:b/>
          <w:color w:val="FF0000"/>
          <w:sz w:val="16"/>
          <w:lang w:eastAsia="es-ES"/>
        </w:rPr>
      </w:pPr>
    </w:p>
    <w:p w14:paraId="100B9A16" w14:textId="02FFA255" w:rsidR="004C7109" w:rsidRDefault="004C7109" w:rsidP="00E50856">
      <w:pPr>
        <w:jc w:val="both"/>
        <w:rPr>
          <w:b/>
          <w:color w:val="FF0000"/>
          <w:sz w:val="16"/>
          <w:lang w:eastAsia="es-ES"/>
        </w:rPr>
      </w:pPr>
    </w:p>
    <w:p w14:paraId="7F7BE3A2" w14:textId="77777777" w:rsidR="00E94186" w:rsidRDefault="00E94186" w:rsidP="00E94186">
      <w:pPr>
        <w:rPr>
          <w:rFonts w:asciiTheme="minorHAnsi" w:eastAsiaTheme="minorHAnsi" w:hAnsiTheme="minorHAnsi" w:cstheme="minorHAnsi"/>
          <w:i/>
          <w:color w:val="FF0000"/>
          <w:sz w:val="20"/>
        </w:rPr>
      </w:pPr>
    </w:p>
    <w:p w14:paraId="2BBF877F" w14:textId="606B8497" w:rsidR="004C7109" w:rsidRDefault="004C7109" w:rsidP="00E50856">
      <w:pPr>
        <w:jc w:val="both"/>
        <w:rPr>
          <w:b/>
          <w:color w:val="FF0000"/>
          <w:sz w:val="16"/>
          <w:lang w:eastAsia="es-ES"/>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D56437" w:rsidRPr="0086419B" w14:paraId="223563CA" w14:textId="77777777" w:rsidTr="00DC7729">
        <w:trPr>
          <w:jc w:val="center"/>
        </w:trPr>
        <w:tc>
          <w:tcPr>
            <w:tcW w:w="5000" w:type="pct"/>
            <w:shd w:val="clear" w:color="auto" w:fill="D9D9D9"/>
          </w:tcPr>
          <w:p w14:paraId="2B66CF8F" w14:textId="570E55E1" w:rsidR="00D56437" w:rsidRPr="000C41E0" w:rsidRDefault="00D734BC" w:rsidP="00800110">
            <w:pPr>
              <w:pStyle w:val="Prrafodelista"/>
              <w:numPr>
                <w:ilvl w:val="0"/>
                <w:numId w:val="2"/>
              </w:numPr>
              <w:spacing w:before="60" w:after="60" w:line="240" w:lineRule="auto"/>
              <w:ind w:left="300" w:hanging="357"/>
              <w:contextualSpacing w:val="0"/>
              <w:rPr>
                <w:b/>
                <w:i/>
              </w:rPr>
            </w:pPr>
            <w:r w:rsidRPr="000C41E0">
              <w:rPr>
                <w:b/>
                <w:i/>
              </w:rPr>
              <w:t>INFORMACIÓN PÚBLICA DISPONIBLE (IPD): WEB</w:t>
            </w:r>
          </w:p>
        </w:tc>
      </w:tr>
    </w:tbl>
    <w:p w14:paraId="6AD40D43" w14:textId="77777777" w:rsidR="0053781E" w:rsidRDefault="0053781E" w:rsidP="00894DAD">
      <w:pPr>
        <w:pStyle w:val="Prrafodelista"/>
        <w:ind w:left="426"/>
        <w:jc w:val="both"/>
        <w:rPr>
          <w:rFonts w:asciiTheme="minorHAnsi" w:hAnsiTheme="minorHAnsi"/>
          <w:i/>
          <w:sz w:val="20"/>
          <w:szCs w:val="20"/>
          <w:shd w:val="clear" w:color="auto" w:fill="FFFFFF"/>
        </w:rPr>
      </w:pPr>
    </w:p>
    <w:p w14:paraId="4172EBD3" w14:textId="0E185F91" w:rsidR="00D82372" w:rsidRPr="00753C6E" w:rsidRDefault="00D82372" w:rsidP="00DB4F1B">
      <w:pPr>
        <w:pStyle w:val="Prrafodelista"/>
        <w:ind w:left="0"/>
        <w:jc w:val="both"/>
        <w:rPr>
          <w:rFonts w:asciiTheme="minorHAnsi" w:hAnsiTheme="minorHAnsi"/>
          <w:sz w:val="20"/>
          <w:szCs w:val="20"/>
          <w:shd w:val="clear" w:color="auto" w:fill="FFFFFF"/>
        </w:rPr>
      </w:pPr>
      <w:r w:rsidRPr="00753C6E">
        <w:rPr>
          <w:rFonts w:asciiTheme="minorHAnsi" w:hAnsiTheme="minorHAnsi"/>
          <w:sz w:val="20"/>
          <w:szCs w:val="20"/>
          <w:shd w:val="clear" w:color="auto" w:fill="FFFFFF"/>
        </w:rPr>
        <w:t xml:space="preserve">Para garantizar que la información del título </w:t>
      </w:r>
      <w:r w:rsidRPr="000C3BBA">
        <w:rPr>
          <w:rFonts w:asciiTheme="minorHAnsi" w:hAnsiTheme="minorHAnsi"/>
          <w:sz w:val="20"/>
          <w:szCs w:val="20"/>
          <w:shd w:val="clear" w:color="auto" w:fill="FFFFFF"/>
        </w:rPr>
        <w:t xml:space="preserve">y </w:t>
      </w:r>
      <w:r w:rsidR="004743B5" w:rsidRPr="000C3BBA">
        <w:rPr>
          <w:rFonts w:asciiTheme="minorHAnsi" w:hAnsiTheme="minorHAnsi"/>
          <w:sz w:val="20"/>
          <w:szCs w:val="20"/>
          <w:shd w:val="clear" w:color="auto" w:fill="FFFFFF"/>
        </w:rPr>
        <w:t>c</w:t>
      </w:r>
      <w:r w:rsidRPr="000C3BBA">
        <w:rPr>
          <w:rFonts w:asciiTheme="minorHAnsi" w:hAnsiTheme="minorHAnsi"/>
          <w:sz w:val="20"/>
          <w:szCs w:val="20"/>
          <w:shd w:val="clear" w:color="auto" w:fill="FFFFFF"/>
        </w:rPr>
        <w:t>entro, se encuentra accesible y actualizada, anualmente se revisa en el seno de la Comisión de Garantía de Calidad, conforme al proceso</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iCs/>
          <w:sz w:val="20"/>
          <w:szCs w:val="20"/>
          <w:shd w:val="clear" w:color="auto" w:fill="FFFFFF"/>
        </w:rPr>
        <w:t>P01 - Difusión de la Información (</w:t>
      </w:r>
      <w:hyperlink r:id="rId10" w:history="1">
        <w:r w:rsidR="00FB2485" w:rsidRPr="000C3BBA">
          <w:rPr>
            <w:rStyle w:val="Hipervnculo"/>
            <w:sz w:val="20"/>
            <w:szCs w:val="20"/>
          </w:rPr>
          <w:t>https://goo.su/eLrA</w:t>
        </w:r>
      </w:hyperlink>
      <w:r w:rsidRPr="000C3BBA">
        <w:rPr>
          <w:rFonts w:asciiTheme="minorHAnsi" w:hAnsiTheme="minorHAnsi"/>
          <w:iCs/>
          <w:sz w:val="20"/>
          <w:szCs w:val="20"/>
          <w:shd w:val="clear" w:color="auto" w:fill="FFFFFF"/>
        </w:rPr>
        <w:t xml:space="preserve">), </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sz w:val="20"/>
          <w:szCs w:val="20"/>
          <w:shd w:val="clear" w:color="auto" w:fill="FFFFFF"/>
        </w:rPr>
        <w:t xml:space="preserve">teniendo en cuenta las necesidades detectadas, en </w:t>
      </w:r>
      <w:r w:rsidR="00337274" w:rsidRPr="000C3BBA">
        <w:rPr>
          <w:rFonts w:asciiTheme="minorHAnsi" w:hAnsiTheme="minorHAnsi"/>
          <w:sz w:val="20"/>
          <w:szCs w:val="20"/>
          <w:shd w:val="clear" w:color="auto" w:fill="FFFFFF"/>
        </w:rPr>
        <w:t xml:space="preserve">su caso, en los </w:t>
      </w:r>
      <w:r w:rsidR="004743B5" w:rsidRPr="000C3BBA">
        <w:rPr>
          <w:rFonts w:asciiTheme="minorHAnsi" w:hAnsiTheme="minorHAnsi"/>
          <w:sz w:val="20"/>
          <w:szCs w:val="20"/>
          <w:shd w:val="clear" w:color="auto" w:fill="FFFFFF"/>
        </w:rPr>
        <w:t>i</w:t>
      </w:r>
      <w:r w:rsidR="00337274" w:rsidRPr="000C3BBA">
        <w:rPr>
          <w:rFonts w:asciiTheme="minorHAnsi" w:hAnsiTheme="minorHAnsi"/>
          <w:sz w:val="20"/>
          <w:szCs w:val="20"/>
          <w:shd w:val="clear" w:color="auto" w:fill="FFFFFF"/>
        </w:rPr>
        <w:t>nformes</w:t>
      </w:r>
      <w:r w:rsidR="00337274" w:rsidRPr="00753C6E">
        <w:rPr>
          <w:rFonts w:asciiTheme="minorHAnsi" w:hAnsiTheme="minorHAnsi"/>
          <w:sz w:val="20"/>
          <w:szCs w:val="20"/>
          <w:shd w:val="clear" w:color="auto" w:fill="FFFFFF"/>
        </w:rPr>
        <w:t xml:space="preserve"> de</w:t>
      </w:r>
      <w:r w:rsidRPr="00753C6E">
        <w:rPr>
          <w:rFonts w:asciiTheme="minorHAnsi" w:hAnsiTheme="minorHAnsi"/>
          <w:sz w:val="20"/>
          <w:szCs w:val="20"/>
          <w:shd w:val="clear" w:color="auto" w:fill="FFFFFF"/>
        </w:rPr>
        <w:t xml:space="preserve">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xml:space="preserve"> y el informe resultante de la auditoría interna realizada </w:t>
      </w:r>
      <w:r w:rsidR="00667D5F" w:rsidRPr="00962DA3">
        <w:rPr>
          <w:rFonts w:asciiTheme="minorHAnsi" w:hAnsiTheme="minorHAnsi" w:cstheme="minorHAnsi"/>
          <w:sz w:val="20"/>
          <w:szCs w:val="20"/>
          <w:shd w:val="clear" w:color="auto" w:fill="FFFFFF"/>
        </w:rPr>
        <w:t>sobre la Información Pública Disponible en la web del Programa</w:t>
      </w:r>
      <w:r w:rsidR="00667D5F">
        <w:rPr>
          <w:rFonts w:asciiTheme="minorHAnsi" w:hAnsiTheme="minorHAnsi" w:cstheme="minorHAnsi"/>
          <w:sz w:val="20"/>
          <w:szCs w:val="20"/>
          <w:shd w:val="clear" w:color="auto" w:fill="FFFFFF"/>
        </w:rPr>
        <w:t>.</w:t>
      </w:r>
      <w:r w:rsidRPr="00753C6E">
        <w:rPr>
          <w:rFonts w:asciiTheme="minorHAnsi" w:hAnsiTheme="minorHAnsi"/>
          <w:sz w:val="20"/>
          <w:szCs w:val="20"/>
          <w:shd w:val="clear" w:color="auto" w:fill="FFFFFF"/>
        </w:rPr>
        <w:t>.</w:t>
      </w:r>
    </w:p>
    <w:p w14:paraId="07FB5F30" w14:textId="77777777" w:rsidR="00D82372" w:rsidRPr="00753C6E" w:rsidRDefault="00D82372" w:rsidP="00DB4F1B">
      <w:pPr>
        <w:pStyle w:val="Prrafodelista"/>
        <w:ind w:left="0"/>
        <w:jc w:val="both"/>
        <w:rPr>
          <w:rFonts w:asciiTheme="minorHAnsi" w:hAnsiTheme="minorHAnsi"/>
          <w:sz w:val="20"/>
          <w:szCs w:val="20"/>
          <w:shd w:val="clear" w:color="auto" w:fill="FFFFFF"/>
        </w:rPr>
      </w:pPr>
    </w:p>
    <w:p w14:paraId="70CDD3F8" w14:textId="2D2E6A88" w:rsidR="00D82372" w:rsidRPr="00753C6E" w:rsidRDefault="00D82372" w:rsidP="00DB4F1B">
      <w:pPr>
        <w:pStyle w:val="Prrafodelista"/>
        <w:spacing w:after="120" w:line="240" w:lineRule="auto"/>
        <w:ind w:left="0"/>
        <w:jc w:val="both"/>
        <w:rPr>
          <w:rFonts w:asciiTheme="minorHAnsi" w:hAnsiTheme="minorHAnsi"/>
          <w:bCs/>
          <w:sz w:val="20"/>
          <w:szCs w:val="20"/>
        </w:rPr>
      </w:pPr>
      <w:r w:rsidRPr="00753C6E">
        <w:rPr>
          <w:rFonts w:asciiTheme="minorHAnsi" w:hAnsiTheme="minorHAnsi"/>
          <w:bCs/>
          <w:sz w:val="20"/>
          <w:szCs w:val="20"/>
        </w:rPr>
        <w:t xml:space="preserve">La información pública del </w:t>
      </w:r>
      <w:r w:rsidRPr="00753C6E">
        <w:rPr>
          <w:rFonts w:asciiTheme="minorHAnsi" w:hAnsiTheme="minorHAnsi"/>
          <w:bCs/>
          <w:sz w:val="20"/>
          <w:szCs w:val="20"/>
        </w:rPr>
        <w:t xml:space="preserve">máster </w:t>
      </w:r>
      <w:r w:rsidR="00B27276" w:rsidRPr="00753C6E">
        <w:rPr>
          <w:rFonts w:asciiTheme="minorHAnsi" w:hAnsiTheme="minorHAnsi"/>
          <w:bCs/>
          <w:sz w:val="20"/>
          <w:szCs w:val="20"/>
        </w:rPr>
        <w:t xml:space="preserve">en Estudios Hispánicos </w:t>
      </w:r>
      <w:r w:rsidRPr="00753C6E">
        <w:rPr>
          <w:rFonts w:asciiTheme="minorHAnsi" w:hAnsiTheme="minorHAnsi"/>
          <w:bCs/>
          <w:sz w:val="20"/>
          <w:szCs w:val="20"/>
        </w:rPr>
        <w:t>se elabora</w:t>
      </w:r>
      <w:r w:rsidR="00D14242" w:rsidRPr="00753C6E">
        <w:rPr>
          <w:rFonts w:asciiTheme="minorHAnsi" w:hAnsiTheme="minorHAnsi"/>
          <w:bCs/>
          <w:sz w:val="20"/>
          <w:szCs w:val="20"/>
        </w:rPr>
        <w:t xml:space="preserve">, </w:t>
      </w:r>
      <w:r w:rsidR="008F0A06" w:rsidRPr="00753C6E">
        <w:rPr>
          <w:rFonts w:asciiTheme="minorHAnsi" w:hAnsiTheme="minorHAnsi"/>
          <w:bCs/>
          <w:sz w:val="20"/>
          <w:szCs w:val="20"/>
        </w:rPr>
        <w:t>habitualmente, de</w:t>
      </w:r>
      <w:r w:rsidRPr="00753C6E">
        <w:rPr>
          <w:rFonts w:asciiTheme="minorHAnsi" w:hAnsiTheme="minorHAnsi"/>
          <w:bCs/>
          <w:sz w:val="20"/>
          <w:szCs w:val="20"/>
        </w:rPr>
        <w:t xml:space="preserve"> acuerdo con </w:t>
      </w:r>
      <w:r w:rsidR="00337274" w:rsidRPr="00753C6E">
        <w:rPr>
          <w:rFonts w:asciiTheme="minorHAnsi" w:hAnsiTheme="minorHAnsi"/>
          <w:bCs/>
          <w:sz w:val="20"/>
          <w:szCs w:val="20"/>
        </w:rPr>
        <w:t>los protocolos en vigor de ACCUA</w:t>
      </w:r>
      <w:r w:rsidR="00D14242" w:rsidRPr="00753C6E">
        <w:rPr>
          <w:rFonts w:asciiTheme="minorHAnsi" w:hAnsiTheme="minorHAnsi"/>
          <w:bCs/>
          <w:sz w:val="20"/>
          <w:szCs w:val="20"/>
        </w:rPr>
        <w:t>.</w:t>
      </w:r>
    </w:p>
    <w:p w14:paraId="45E669FA" w14:textId="77777777" w:rsidR="008F1A9F" w:rsidRPr="00753C6E" w:rsidRDefault="008F1A9F" w:rsidP="00DB4F1B">
      <w:pPr>
        <w:pStyle w:val="Prrafodelista"/>
        <w:spacing w:after="120" w:line="240" w:lineRule="auto"/>
        <w:ind w:left="0"/>
        <w:jc w:val="both"/>
        <w:rPr>
          <w:rFonts w:asciiTheme="minorHAnsi" w:hAnsiTheme="minorHAnsi"/>
          <w:bCs/>
          <w:sz w:val="20"/>
          <w:szCs w:val="20"/>
        </w:rPr>
      </w:pP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rsidRPr="00753C6E">
        <w:rPr>
          <w:rFonts w:asciiTheme="minorHAnsi" w:hAnsiTheme="minorHAnsi"/>
          <w:bCs/>
          <w:sz w:val="20"/>
          <w:szCs w:val="20"/>
        </w:rPr>
        <w:t xml:space="preserve">En dicha web el título publica información completa y actualizada sobre las características del programa y su desarrollo operativo, los resultados alcanzados y la satisfacción de los grupos de </w:t>
      </w:r>
      <w:r w:rsidR="008F0A06" w:rsidRPr="00753C6E">
        <w:rPr>
          <w:rFonts w:asciiTheme="minorHAnsi" w:hAnsiTheme="minorHAnsi"/>
          <w:bCs/>
          <w:sz w:val="20"/>
          <w:szCs w:val="20"/>
        </w:rPr>
        <w:t>interés,</w:t>
      </w:r>
      <w:r w:rsidRPr="00753C6E">
        <w:rPr>
          <w:rFonts w:asciiTheme="minorHAnsi" w:hAnsiTheme="minorHAnsi"/>
          <w:bCs/>
          <w:sz w:val="20"/>
          <w:szCs w:val="20"/>
        </w:rPr>
        <w:t xml:space="preserve"> así como al Sistema de Garantía de Calidad donde se incluye información sobre los responsables del mismo, los procesos y </w:t>
      </w:r>
      <w:r w:rsidR="008F0A06" w:rsidRPr="00753C6E">
        <w:rPr>
          <w:rFonts w:asciiTheme="minorHAnsi" w:hAnsiTheme="minorHAnsi"/>
          <w:bCs/>
          <w:sz w:val="20"/>
          <w:szCs w:val="20"/>
        </w:rPr>
        <w:t>procedimientos,</w:t>
      </w:r>
      <w:r w:rsidRPr="00753C6E">
        <w:rPr>
          <w:rFonts w:asciiTheme="minorHAnsi" w:hAnsiTheme="minorHAnsi"/>
          <w:bCs/>
          <w:sz w:val="20"/>
          <w:szCs w:val="20"/>
        </w:rPr>
        <w:t xml:space="preserve"> así como el Plan de Mejora del título.  </w:t>
      </w:r>
      <w:bookmarkStart w:id="0" w:name="_Hlk102498743"/>
      <w:r w:rsidR="008F0A06" w:rsidRPr="00753C6E">
        <w:rPr>
          <w:rFonts w:asciiTheme="minorHAnsi" w:hAnsiTheme="minorHAnsi"/>
          <w:sz w:val="20"/>
          <w:szCs w:val="20"/>
          <w:shd w:val="clear" w:color="auto" w:fill="FFFFFF"/>
        </w:rPr>
        <w:t>Asimismo, la</w:t>
      </w:r>
      <w:r w:rsidRPr="00753C6E">
        <w:rPr>
          <w:rFonts w:asciiTheme="minorHAnsi" w:hAnsiTheme="minorHAnsi"/>
          <w:sz w:val="20"/>
          <w:szCs w:val="20"/>
          <w:shd w:val="clear" w:color="auto" w:fill="FFFFFF"/>
        </w:rPr>
        <w:t xml:space="preserve"> web da acceso a las diferentes normativas académicas</w:t>
      </w:r>
      <w:bookmarkEnd w:id="0"/>
      <w:r w:rsidRPr="00753C6E">
        <w:rPr>
          <w:rFonts w:asciiTheme="minorHAnsi" w:hAnsiTheme="minorHAnsi"/>
          <w:sz w:val="20"/>
          <w:szCs w:val="20"/>
          <w:shd w:val="clear" w:color="auto" w:fill="FFFFFF"/>
        </w:rPr>
        <w:t xml:space="preserve"> y sistemas de apoyo específicos para el alumnado una vez matriculado y a los documentos oficiales del </w:t>
      </w:r>
      <w:r w:rsidRPr="000C3BBA">
        <w:rPr>
          <w:rFonts w:asciiTheme="minorHAnsi" w:hAnsiTheme="minorHAnsi"/>
          <w:sz w:val="20"/>
          <w:szCs w:val="20"/>
          <w:shd w:val="clear" w:color="auto" w:fill="FFFFFF"/>
        </w:rPr>
        <w:t>título (</w:t>
      </w:r>
      <w:r w:rsidR="004743B5" w:rsidRPr="000C3BBA">
        <w:rPr>
          <w:rFonts w:asciiTheme="minorHAnsi" w:hAnsiTheme="minorHAnsi"/>
          <w:sz w:val="20"/>
          <w:szCs w:val="20"/>
          <w:shd w:val="clear" w:color="auto" w:fill="FFFFFF"/>
        </w:rPr>
        <w:t>m</w:t>
      </w:r>
      <w:r w:rsidRPr="000C3BBA">
        <w:rPr>
          <w:rFonts w:asciiTheme="minorHAnsi" w:hAnsiTheme="minorHAnsi"/>
          <w:sz w:val="20"/>
          <w:szCs w:val="20"/>
          <w:shd w:val="clear" w:color="auto" w:fill="FFFFFF"/>
        </w:rPr>
        <w:t xml:space="preserve">emoria, </w:t>
      </w:r>
      <w:proofErr w:type="spellStart"/>
      <w:r w:rsidR="004743B5" w:rsidRPr="000C3BBA">
        <w:rPr>
          <w:rFonts w:asciiTheme="minorHAnsi" w:hAnsiTheme="minorHAnsi"/>
          <w:sz w:val="20"/>
          <w:szCs w:val="20"/>
          <w:shd w:val="clear" w:color="auto" w:fill="FFFFFF"/>
        </w:rPr>
        <w:t>a</w:t>
      </w:r>
      <w:r w:rsidRPr="000C3BBA">
        <w:rPr>
          <w:rFonts w:asciiTheme="minorHAnsi" w:hAnsiTheme="minorHAnsi"/>
          <w:sz w:val="20"/>
          <w:szCs w:val="20"/>
          <w:shd w:val="clear" w:color="auto" w:fill="FFFFFF"/>
        </w:rPr>
        <w:t>ut</w:t>
      </w:r>
      <w:r w:rsidRPr="00753C6E">
        <w:rPr>
          <w:rFonts w:asciiTheme="minorHAnsi" w:hAnsiTheme="minorHAnsi"/>
          <w:sz w:val="20"/>
          <w:szCs w:val="20"/>
          <w:shd w:val="clear" w:color="auto" w:fill="FFFFFF"/>
        </w:rPr>
        <w:t>oinformes</w:t>
      </w:r>
      <w:proofErr w:type="spellEnd"/>
      <w:r w:rsidRPr="00753C6E">
        <w:rPr>
          <w:rFonts w:asciiTheme="minorHAnsi" w:hAnsiTheme="minorHAnsi"/>
          <w:sz w:val="20"/>
          <w:szCs w:val="20"/>
          <w:shd w:val="clear" w:color="auto" w:fill="FFFFFF"/>
        </w:rPr>
        <w:t xml:space="preserve">, informes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etc.)</w:t>
      </w:r>
    </w:p>
    <w:p w14:paraId="5A52E99D" w14:textId="77777777" w:rsidR="00D14242" w:rsidRPr="00753C6E" w:rsidRDefault="00D14242" w:rsidP="00DB4F1B">
      <w:pPr>
        <w:spacing w:after="0" w:line="240" w:lineRule="auto"/>
        <w:jc w:val="both"/>
        <w:rPr>
          <w:rFonts w:asciiTheme="minorHAnsi" w:hAnsiTheme="minorHAnsi"/>
          <w:sz w:val="20"/>
          <w:szCs w:val="20"/>
          <w:shd w:val="clear" w:color="auto" w:fill="FFFFFF"/>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sidRPr="00753C6E">
        <w:rPr>
          <w:rFonts w:asciiTheme="minorHAnsi" w:hAnsiTheme="minorHAnsi"/>
          <w:sz w:val="20"/>
          <w:szCs w:val="20"/>
          <w:shd w:val="clear" w:color="auto" w:fill="FFFFFF"/>
        </w:rPr>
        <w:t>Los indicadores de satisfacción del estudiantado y profesorado con la IPD forman parte del Sistema de Garantía de Calidad, P01 – Proceso de difusión de la información. Estos indicadores se analizan y son utilizado</w:t>
      </w:r>
      <w:r w:rsidR="005A509A" w:rsidRPr="00753C6E">
        <w:rPr>
          <w:rFonts w:asciiTheme="minorHAnsi" w:hAnsiTheme="minorHAnsi"/>
          <w:sz w:val="20"/>
          <w:szCs w:val="20"/>
          <w:shd w:val="clear" w:color="auto" w:fill="FFFFFF"/>
        </w:rPr>
        <w:t>s</w:t>
      </w:r>
      <w:r w:rsidRPr="00753C6E">
        <w:rPr>
          <w:rFonts w:asciiTheme="minorHAnsi" w:hAnsiTheme="minorHAnsi"/>
          <w:sz w:val="20"/>
          <w:szCs w:val="20"/>
          <w:shd w:val="clear" w:color="auto" w:fill="FFFFFF"/>
        </w:rPr>
        <w:t xml:space="preserve"> para la mejora del título a través de este </w:t>
      </w:r>
      <w:proofErr w:type="spellStart"/>
      <w:r w:rsidRPr="00753C6E">
        <w:rPr>
          <w:rFonts w:asciiTheme="minorHAnsi" w:hAnsiTheme="minorHAnsi"/>
          <w:sz w:val="20"/>
          <w:szCs w:val="20"/>
          <w:shd w:val="clear" w:color="auto" w:fill="FFFFFF"/>
        </w:rPr>
        <w:t>autoinforme</w:t>
      </w:r>
      <w:proofErr w:type="spellEnd"/>
      <w:r w:rsidRPr="00753C6E">
        <w:rPr>
          <w:rFonts w:asciiTheme="minorHAnsi" w:hAnsiTheme="minorHAnsi"/>
          <w:sz w:val="20"/>
          <w:szCs w:val="20"/>
          <w:shd w:val="clear" w:color="auto" w:fill="FFFFFF"/>
        </w:rPr>
        <w:t>, donde se detectan los puntos fuertes, puntos débiles y se diseñan, en este último caso, acciones de mejora.</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ISGC-P01-01: Grado de satisfacción del alumnado con la información publicada del Título-Centro. En 2024-25 alcanza 3,08 sobre 5, en línea con 2023-24 (3,00) y lejos del máximo de 2021-22 (4,33); se sitúa por debajo del centro (3,31). La serie es irregular, lo que atribuimos, como hipótesis, al reducido número de respuestas de un máster de un curso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ISGC-P01-02: Grado de satisfacción del PDI con la información publicada del Título-Centro. Baja de 4,18 a 3,43 sobre 5 y queda por primera vez en la serie por debajo del centro (4,23). Es un descenso que vigilaremos el próximo curso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ISGC-P01-03: Grado de satisfacción del PTGAS con la información publicada de el/los Centro/s. Es un indicador de centro: 3,66 sobre 5 en 2024-25, estable en la serie (3,45 a 3,80)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El informe de seguimiento de ACCUA de 28/01/2026 no detecta deficiencias en la información pública del título, pero pide publicar la satisfacción de egresados y empleadores (ver criterio 7). Para responder a las recomendaciones pendientes del informe de renovación de 17/06/2021 mantenemos la AM-FFL-1.1 (reorganización del apartado de resultados de la web con tablas por curso y enlace a LinceBI) y la AM-FFL-1.2 (comprobación de las competencias en todas las fichas 1B y enlace a las guías docentes desde la web del título).</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Valoramos que la información pública es completa y accesible, aunque el descenso de la satisfacción del profesorado y la satisfacción moderada del alumnado aconsejan revisar su presentación.</w:t>
      </w:r>
    </w:p>
    <w:p w14:paraId="7635D7AA" w14:textId="77777777" w:rsidR="00B27276" w:rsidRDefault="00B27276" w:rsidP="00DB4F1B">
      <w:pPr>
        <w:pStyle w:val="AGAETexto"/>
        <w:spacing w:before="0" w:after="0" w:line="240" w:lineRule="auto"/>
        <w:rPr>
          <w:rFonts w:asciiTheme="minorHAnsi" w:hAnsiTheme="minorHAnsi"/>
          <w:i/>
          <w:sz w:val="20"/>
          <w:szCs w:val="20"/>
          <w:shd w:val="clear" w:color="auto" w:fill="FFFFFF"/>
        </w:rPr>
      </w:pPr>
    </w:p>
    <w:p w14:paraId="416F706B" w14:textId="39DE87DB" w:rsidR="00B27276" w:rsidRDefault="00C85D2B" w:rsidP="00DB4F1B">
      <w:pPr>
        <w:pStyle w:val="Prrafodelista"/>
        <w:spacing w:after="120" w:line="240" w:lineRule="auto"/>
        <w:ind w:left="0"/>
        <w:jc w:val="both"/>
        <w:rPr>
          <w:rFonts w:asciiTheme="minorHAnsi" w:hAnsiTheme="minorHAnsi"/>
          <w:bCs/>
          <w:i/>
          <w:sz w:val="20"/>
          <w:szCs w:val="20"/>
        </w:rPr>
      </w:pPr>
      <w:r w:rsidRPr="00F61F0F">
        <w:rPr>
          <w:rFonts w:asciiTheme="minorHAnsi" w:hAnsiTheme="minorHAnsi"/>
          <w:bCs/>
          <w:i/>
          <w:sz w:val="20"/>
          <w:szCs w:val="20"/>
        </w:rPr>
        <w:fldChar w:fldCharType="end"/>
      </w:r>
    </w:p>
    <w:p w14:paraId="290EA3AB" w14:textId="77777777" w:rsidR="00DB4F1B" w:rsidRPr="00F61F0F" w:rsidRDefault="00DB4F1B" w:rsidP="00DB4F1B">
      <w:pPr>
        <w:pStyle w:val="Prrafodelista"/>
        <w:spacing w:after="120" w:line="240" w:lineRule="auto"/>
        <w:ind w:left="0"/>
        <w:jc w:val="both"/>
        <w:rPr>
          <w:rFonts w:asciiTheme="minorHAnsi" w:hAnsiTheme="minorHAnsi"/>
          <w:i/>
          <w:color w:val="FF0000"/>
          <w:sz w:val="20"/>
          <w:szCs w:val="20"/>
          <w:shd w:val="clear" w:color="auto" w:fill="FFFFFF"/>
        </w:rPr>
      </w:pPr>
    </w:p>
    <w:p w14:paraId="70FFFF8C" w14:textId="289CB676" w:rsidR="00DB4F1B" w:rsidRPr="00EA51D0" w:rsidRDefault="00DB4F1B" w:rsidP="00DB4F1B">
      <w:pPr>
        <w:spacing w:after="120" w:line="240" w:lineRule="auto"/>
        <w:jc w:val="both"/>
        <w:rPr>
          <w:rFonts w:asciiTheme="minorHAnsi" w:hAnsiTheme="minorHAnsi"/>
          <w:bCs/>
          <w:i/>
          <w:color w:val="FF0000"/>
          <w:sz w:val="20"/>
          <w:szCs w:val="20"/>
        </w:rPr>
      </w:pPr>
    </w:p>
    <w:p w14:paraId="1F10A6C9" w14:textId="77777777" w:rsidR="00DB4F1B" w:rsidRPr="00EA51D0" w:rsidRDefault="00DB4F1B" w:rsidP="00DB4F1B">
      <w:pPr>
        <w:spacing w:after="120" w:line="240" w:lineRule="auto"/>
        <w:jc w:val="both"/>
        <w:rPr>
          <w:rFonts w:asciiTheme="minorHAnsi" w:hAnsiTheme="minorHAnsi"/>
          <w:bCs/>
          <w:i/>
          <w:color w:val="FF0000"/>
          <w:sz w:val="20"/>
          <w:szCs w:val="20"/>
        </w:rPr>
      </w:pPr>
    </w:p>
    <w:p w14:paraId="2A778058" w14:textId="77777777" w:rsidR="00920E25" w:rsidRDefault="00920E25" w:rsidP="00586189">
      <w:pPr>
        <w:pStyle w:val="AGAETexto"/>
        <w:spacing w:before="0" w:after="0" w:line="240" w:lineRule="auto"/>
        <w:ind w:left="360"/>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BB7AF6" w:rsidRPr="00037BD7" w14:paraId="117B4BE4" w14:textId="77777777" w:rsidTr="00920E25">
        <w:trPr>
          <w:jc w:val="center"/>
        </w:trPr>
        <w:tc>
          <w:tcPr>
            <w:tcW w:w="5000" w:type="pct"/>
            <w:shd w:val="clear" w:color="auto" w:fill="00607C"/>
          </w:tcPr>
          <w:p w14:paraId="423BF6E3" w14:textId="367FB85F" w:rsidR="00BB7AF6" w:rsidRPr="00037BD7" w:rsidRDefault="00BB7AF6" w:rsidP="00920E25">
            <w:pPr>
              <w:spacing w:after="0" w:line="240" w:lineRule="auto"/>
              <w:ind w:left="426"/>
              <w:jc w:val="both"/>
              <w:rPr>
                <w:b/>
                <w:i/>
                <w:color w:val="FFFFFF"/>
                <w:sz w:val="20"/>
                <w:szCs w:val="20"/>
              </w:rPr>
            </w:pPr>
            <w:r w:rsidRPr="00037BD7">
              <w:rPr>
                <w:b/>
                <w:i/>
                <w:color w:val="FFFFFF"/>
                <w:sz w:val="20"/>
                <w:szCs w:val="20"/>
              </w:rPr>
              <w:t xml:space="preserve">Puntos </w:t>
            </w:r>
            <w:r w:rsidR="00CD43E5">
              <w:rPr>
                <w:b/>
                <w:i/>
                <w:color w:val="FFFFFF"/>
                <w:sz w:val="20"/>
                <w:szCs w:val="20"/>
              </w:rPr>
              <w:t>f</w:t>
            </w:r>
            <w:r w:rsidRPr="00037BD7">
              <w:rPr>
                <w:b/>
                <w:i/>
                <w:color w:val="FFFFFF"/>
                <w:sz w:val="20"/>
                <w:szCs w:val="20"/>
              </w:rPr>
              <w:t>uertes</w:t>
            </w:r>
          </w:p>
        </w:tc>
      </w:tr>
      <w:tr w:rsidR="00BB7AF6" w:rsidRPr="00037BD7" w14:paraId="28848560" w14:textId="77777777" w:rsidTr="00920E25">
        <w:trPr>
          <w:jc w:val="center"/>
        </w:trPr>
        <w:tc>
          <w:tcPr>
            <w:tcW w:w="5000" w:type="pct"/>
            <w:tcBorders>
              <w:bottom w:val="single" w:sz="4" w:space="0" w:color="auto"/>
            </w:tcBorders>
          </w:tcPr>
          <w:p w14:paraId="421B331C" w14:textId="77777777" w:rsidR="00BB7AF6" w:rsidRPr="00037BD7" w:rsidRDefault="00BB7AF6" w:rsidP="00D82372">
            <w:pPr>
              <w:autoSpaceDE w:val="0"/>
              <w:autoSpaceDN w:val="0"/>
              <w:adjustRightInd w:val="0"/>
              <w:spacing w:after="0" w:line="240" w:lineRule="auto"/>
              <w:jc w:val="both"/>
              <w:rPr>
                <w:sz w:val="18"/>
              </w:rPr>
            </w:pPr>
            <w:r>
              <w:t>- PF-FFL-1.1.- La web del título ofrece información completa, organizada y actualizada sobre el programa formativo, según el informe de seguimiento de ACCUA de 28/01/2026 («No se detectan deficiencias»).</w:t>
            </w:r>
          </w:p>
        </w:tc>
      </w:tr>
    </w:tbl>
    <w:p w14:paraId="2E33E8E6" w14:textId="3AE33CDA" w:rsidR="00104DB7" w:rsidRDefault="00104DB7" w:rsidP="00AF401F">
      <w:pPr>
        <w:spacing w:after="0" w:line="240" w:lineRule="auto"/>
        <w:jc w:val="both"/>
        <w:rPr>
          <w:rFonts w:asciiTheme="minorHAnsi" w:hAnsiTheme="minorHAnsi"/>
          <w:b/>
          <w:i/>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BB7AF6" w:rsidRPr="00037BD7" w14:paraId="1A0C75D5" w14:textId="77777777" w:rsidTr="00920E25">
        <w:trPr>
          <w:jc w:val="center"/>
        </w:trPr>
        <w:tc>
          <w:tcPr>
            <w:tcW w:w="2591" w:type="pct"/>
            <w:shd w:val="clear" w:color="auto" w:fill="00607C"/>
            <w:vAlign w:val="center"/>
          </w:tcPr>
          <w:p w14:paraId="0CF59027" w14:textId="77777777" w:rsidR="00BB7AF6" w:rsidRPr="00037BD7" w:rsidRDefault="00BB7AF6" w:rsidP="00D82372">
            <w:pPr>
              <w:spacing w:after="0" w:line="240" w:lineRule="auto"/>
              <w:jc w:val="center"/>
              <w:rPr>
                <w:rFonts w:asciiTheme="minorHAnsi" w:hAnsiTheme="minorHAnsi"/>
                <w:b/>
                <w:i/>
                <w:color w:val="FFFFFF"/>
                <w:sz w:val="20"/>
                <w:szCs w:val="20"/>
              </w:rPr>
            </w:pPr>
            <w:r w:rsidRPr="00037BD7">
              <w:rPr>
                <w:rFonts w:asciiTheme="minorHAnsi" w:hAnsiTheme="minorHAnsi"/>
                <w:b/>
                <w:i/>
                <w:color w:val="FFFFFF"/>
                <w:sz w:val="20"/>
                <w:szCs w:val="20"/>
              </w:rPr>
              <w:t>Puntos débiles</w:t>
            </w:r>
          </w:p>
        </w:tc>
        <w:tc>
          <w:tcPr>
            <w:tcW w:w="2409" w:type="pct"/>
            <w:shd w:val="clear" w:color="auto" w:fill="00607C"/>
            <w:vAlign w:val="center"/>
          </w:tcPr>
          <w:p w14:paraId="43A7DE6B" w14:textId="77777777" w:rsidR="00BB7AF6" w:rsidRPr="00037BD7" w:rsidRDefault="00BB7AF6" w:rsidP="00D82372">
            <w:pPr>
              <w:spacing w:after="0" w:line="240" w:lineRule="auto"/>
              <w:jc w:val="center"/>
              <w:rPr>
                <w:rFonts w:asciiTheme="minorHAnsi" w:hAnsiTheme="minorHAnsi"/>
                <w:color w:val="FFFFFF"/>
                <w:sz w:val="20"/>
                <w:szCs w:val="20"/>
              </w:rPr>
            </w:pPr>
            <w:r w:rsidRPr="00037BD7">
              <w:rPr>
                <w:rFonts w:asciiTheme="minorHAnsi" w:hAnsiTheme="minorHAnsi"/>
                <w:b/>
                <w:i/>
                <w:color w:val="FFFFFF"/>
                <w:sz w:val="20"/>
                <w:szCs w:val="20"/>
              </w:rPr>
              <w:t>Acciones de mejora</w:t>
            </w:r>
          </w:p>
        </w:tc>
      </w:tr>
      <w:tr w:rsidR="00BB7AF6" w:rsidRPr="00037BD7" w14:paraId="6B00042A" w14:textId="77777777" w:rsidTr="006E278F">
        <w:trPr>
          <w:jc w:val="center"/>
        </w:trPr>
        <w:tc>
          <w:tcPr>
            <w:tcW w:w="2591" w:type="pct"/>
            <w:tcBorders>
              <w:bottom w:val="single" w:sz="4" w:space="0" w:color="auto"/>
            </w:tcBorders>
            <w:shd w:val="clear" w:color="auto" w:fill="auto"/>
            <w:vAlign w:val="center"/>
          </w:tcPr>
          <w:p w14:paraId="6B112060" w14:textId="77777777" w:rsidR="00BB7AF6" w:rsidRPr="00037BD7" w:rsidRDefault="00BB7AF6" w:rsidP="00D82372">
            <w:pPr>
              <w:spacing w:after="0" w:line="240" w:lineRule="auto"/>
              <w:jc w:val="both"/>
              <w:rPr>
                <w:rFonts w:asciiTheme="minorHAnsi" w:hAnsiTheme="minorHAnsi"/>
                <w:i/>
                <w:color w:val="FF0000"/>
                <w:sz w:val="18"/>
                <w:szCs w:val="18"/>
              </w:rPr>
            </w:pPr>
            <w:r w:rsidRPr="00037BD7">
              <w:rPr>
                <w:rFonts w:asciiTheme="minorHAnsi" w:hAnsiTheme="minorHAnsi"/>
                <w:i/>
                <w:sz w:val="18"/>
                <w:szCs w:val="18"/>
              </w:rPr>
              <w:t>No se identifican puntos débiles en este criterio.</w:t>
            </w:r>
            <w:r w:rsidRPr="00037BD7">
              <w:rPr>
                <w:rFonts w:asciiTheme="minorHAnsi" w:hAnsiTheme="minorHAnsi"/>
                <w:i/>
                <w:color w:val="FF0000"/>
                <w:sz w:val="18"/>
                <w:szCs w:val="18"/>
              </w:rPr>
            </w:r>
          </w:p>
        </w:tc>
        <w:tc>
          <w:tcPr>
            <w:tcW w:w="2409" w:type="pct"/>
            <w:tcBorders>
              <w:bottom w:val="single" w:sz="4" w:space="0" w:color="auto"/>
            </w:tcBorders>
            <w:shd w:val="clear" w:color="auto" w:fill="auto"/>
            <w:vAlign w:val="center"/>
          </w:tcPr>
          <w:p w14:paraId="1A1D2423"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r>
            <w:r w:rsidRPr="00037BD7">
              <w:rPr>
                <w:i/>
                <w:color w:val="FF0000"/>
                <w:sz w:val="18"/>
                <w:szCs w:val="18"/>
              </w:rPr>
            </w:r>
            <w:r>
              <w:t>No procede.</w:t>
            </w:r>
          </w:p>
        </w:tc>
      </w:tr>
    </w:tbl>
    <w:p w14:paraId="3AA246C5" w14:textId="6E288328" w:rsidR="00BB7AF6" w:rsidRDefault="00BB7AF6" w:rsidP="00AF401F">
      <w:pPr>
        <w:spacing w:after="0" w:line="240" w:lineRule="auto"/>
        <w:jc w:val="both"/>
        <w:rPr>
          <w:rFonts w:asciiTheme="minorHAnsi" w:hAnsiTheme="minorHAnsi"/>
          <w:b/>
          <w:i/>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3370C1" w:rsidRPr="0086419B" w14:paraId="37E8AB98" w14:textId="77777777" w:rsidTr="00BB1529">
        <w:trPr>
          <w:jc w:val="center"/>
        </w:trPr>
        <w:tc>
          <w:tcPr>
            <w:tcW w:w="5000" w:type="pct"/>
            <w:shd w:val="clear" w:color="auto" w:fill="D9D9D9"/>
          </w:tcPr>
          <w:p w14:paraId="3DBA8763" w14:textId="5F9A41E9" w:rsidR="003370C1" w:rsidRPr="000C41E0" w:rsidRDefault="000F62B4" w:rsidP="005A509A">
            <w:pPr>
              <w:pStyle w:val="Prrafodelista"/>
              <w:numPr>
                <w:ilvl w:val="0"/>
                <w:numId w:val="2"/>
              </w:numPr>
              <w:spacing w:before="60" w:after="60" w:line="240" w:lineRule="auto"/>
              <w:ind w:left="300" w:hanging="357"/>
              <w:contextualSpacing w:val="0"/>
              <w:rPr>
                <w:b/>
                <w:i/>
              </w:rPr>
            </w:pPr>
            <w:r>
              <w:rPr>
                <w:rFonts w:asciiTheme="minorHAnsi" w:hAnsiTheme="minorHAnsi"/>
                <w:i/>
                <w:sz w:val="16"/>
              </w:rPr>
              <w:br w:type="page"/>
            </w:r>
            <w:r w:rsidR="003370C1" w:rsidRPr="0086419B">
              <w:rPr>
                <w:b/>
                <w:i/>
              </w:rPr>
              <w:t xml:space="preserve"> SISTEMA DE GARANTÍA INTERNO DE LA CALIDAD</w:t>
            </w:r>
          </w:p>
        </w:tc>
      </w:tr>
    </w:tbl>
    <w:p w14:paraId="3005C739" w14:textId="52A8D846" w:rsidR="003370C1" w:rsidRDefault="003370C1" w:rsidP="00D56437">
      <w:pPr>
        <w:pStyle w:val="Default"/>
        <w:jc w:val="both"/>
        <w:rPr>
          <w:rFonts w:asciiTheme="minorHAnsi" w:hAnsiTheme="minorHAnsi"/>
          <w:i/>
          <w:color w:val="auto"/>
          <w:sz w:val="16"/>
        </w:rPr>
      </w:pPr>
    </w:p>
    <w:p w14:paraId="3A8FE398" w14:textId="77777777" w:rsidR="003A185B" w:rsidRDefault="003A185B" w:rsidP="00D56437">
      <w:pPr>
        <w:pStyle w:val="Default"/>
        <w:jc w:val="both"/>
        <w:rPr>
          <w:rFonts w:asciiTheme="minorHAnsi" w:hAnsiTheme="minorHAnsi"/>
          <w:i/>
          <w:color w:val="auto"/>
          <w:sz w:val="16"/>
        </w:rPr>
      </w:pPr>
    </w:p>
    <w:p w14:paraId="2A3336E3" w14:textId="3BAD8700" w:rsidR="00180751" w:rsidRPr="00DB4F1B" w:rsidRDefault="00180751"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El Consejo de Gobierno de la Universidad de Cádiz aprobó el 28 de junio de 2021 la versión 3 del Sistema de Garantía de Calidad de los Centros y Títulos de la UCA, entrando en vigor el 1 de octubre del mismo año. Dicha versión ha sido revisada y actualizada</w:t>
      </w:r>
      <w:r w:rsidR="007E7C6C" w:rsidRPr="00DB4F1B">
        <w:rPr>
          <w:rFonts w:asciiTheme="minorHAnsi" w:eastAsia="Calibri" w:hAnsiTheme="minorHAnsi" w:cs="Times New Roman"/>
          <w:color w:val="auto"/>
          <w:sz w:val="20"/>
          <w:szCs w:val="20"/>
          <w:shd w:val="clear" w:color="auto" w:fill="FFFFFF"/>
          <w:lang w:eastAsia="en-US"/>
        </w:rPr>
        <w:t>, tras su primer año de implantación, obteniendo el visto bueno del Consejo de Calidad de la UCA el 23 de noviembre de 2022 y apro</w:t>
      </w:r>
      <w:r w:rsidR="008F1A9F" w:rsidRPr="00DB4F1B">
        <w:rPr>
          <w:rFonts w:asciiTheme="minorHAnsi" w:eastAsia="Calibri" w:hAnsiTheme="minorHAnsi" w:cs="Times New Roman"/>
          <w:color w:val="auto"/>
          <w:sz w:val="20"/>
          <w:szCs w:val="20"/>
          <w:shd w:val="clear" w:color="auto" w:fill="FFFFFF"/>
          <w:lang w:eastAsia="en-US"/>
        </w:rPr>
        <w:t xml:space="preserve">bada por Consejo de Gobierno en </w:t>
      </w:r>
      <w:r w:rsidR="00F22295" w:rsidRPr="00DB4F1B">
        <w:rPr>
          <w:rFonts w:asciiTheme="minorHAnsi" w:eastAsia="Calibri" w:hAnsiTheme="minorHAnsi" w:cs="Times New Roman"/>
          <w:color w:val="auto"/>
          <w:sz w:val="20"/>
          <w:szCs w:val="20"/>
          <w:shd w:val="clear" w:color="auto" w:fill="FFFFFF"/>
          <w:lang w:eastAsia="en-US"/>
        </w:rPr>
        <w:t>enero</w:t>
      </w:r>
      <w:r w:rsidR="008F1A9F" w:rsidRPr="00DB4F1B">
        <w:rPr>
          <w:rFonts w:asciiTheme="minorHAnsi" w:eastAsia="Calibri" w:hAnsiTheme="minorHAnsi" w:cs="Times New Roman"/>
          <w:color w:val="auto"/>
          <w:sz w:val="20"/>
          <w:szCs w:val="20"/>
          <w:shd w:val="clear" w:color="auto" w:fill="FFFFFF"/>
          <w:lang w:eastAsia="en-US"/>
        </w:rPr>
        <w:t xml:space="preserve"> de 2023.</w:t>
      </w:r>
    </w:p>
    <w:p w14:paraId="2DAF3CB3"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5A475941" w14:textId="4637049E"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Este Sistema se compone de:</w:t>
      </w:r>
    </w:p>
    <w:p w14:paraId="7E38057A"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47B8FF6F" w14:textId="4E3FE6C2"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Manual de Calidad</w:t>
      </w:r>
    </w:p>
    <w:p w14:paraId="570AA3EF" w14:textId="6A215DEA"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8 Procesos</w:t>
      </w:r>
    </w:p>
    <w:p w14:paraId="04847FA4" w14:textId="12420EFF"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 xml:space="preserve">Protocolos/procedimientos propios de </w:t>
      </w:r>
      <w:r w:rsidRPr="000C3BBA">
        <w:rPr>
          <w:rFonts w:asciiTheme="minorHAnsi" w:eastAsia="Calibri" w:hAnsiTheme="minorHAnsi" w:cs="Times New Roman"/>
          <w:color w:val="auto"/>
          <w:sz w:val="20"/>
          <w:szCs w:val="20"/>
          <w:shd w:val="clear" w:color="auto" w:fill="FFFFFF"/>
          <w:lang w:eastAsia="en-US"/>
        </w:rPr>
        <w:t xml:space="preserve">cada </w:t>
      </w:r>
      <w:r w:rsidR="004743B5" w:rsidRPr="000C3BBA">
        <w:rPr>
          <w:rFonts w:asciiTheme="minorHAnsi" w:eastAsia="Calibri" w:hAnsiTheme="minorHAnsi" w:cs="Times New Roman"/>
          <w:color w:val="auto"/>
          <w:sz w:val="20"/>
          <w:szCs w:val="20"/>
          <w:shd w:val="clear" w:color="auto" w:fill="FFFFFF"/>
          <w:lang w:eastAsia="en-US"/>
        </w:rPr>
        <w:t>c</w:t>
      </w:r>
      <w:r w:rsidRPr="000C3BBA">
        <w:rPr>
          <w:rFonts w:asciiTheme="minorHAnsi" w:eastAsia="Calibri" w:hAnsiTheme="minorHAnsi" w:cs="Times New Roman"/>
          <w:color w:val="auto"/>
          <w:sz w:val="20"/>
          <w:szCs w:val="20"/>
          <w:shd w:val="clear" w:color="auto" w:fill="FFFFFF"/>
          <w:lang w:eastAsia="en-US"/>
        </w:rPr>
        <w:t>entro</w:t>
      </w:r>
      <w:r w:rsidRPr="00DB4F1B">
        <w:rPr>
          <w:rFonts w:asciiTheme="minorHAnsi" w:eastAsia="Calibri" w:hAnsiTheme="minorHAnsi" w:cs="Times New Roman"/>
          <w:color w:val="auto"/>
          <w:sz w:val="20"/>
          <w:szCs w:val="20"/>
          <w:shd w:val="clear" w:color="auto" w:fill="FFFFFF"/>
          <w:lang w:eastAsia="en-US"/>
        </w:rPr>
        <w:t>.</w:t>
      </w:r>
    </w:p>
    <w:p w14:paraId="1D1CC1B6" w14:textId="77777777" w:rsidR="007E7C6C" w:rsidRPr="00DB4F1B" w:rsidRDefault="007E7C6C" w:rsidP="007E7C6C">
      <w:pPr>
        <w:pStyle w:val="Default"/>
        <w:jc w:val="both"/>
        <w:rPr>
          <w:rFonts w:asciiTheme="minorHAnsi" w:eastAsia="Calibri" w:hAnsiTheme="minorHAnsi" w:cs="Times New Roman"/>
          <w:color w:val="auto"/>
          <w:sz w:val="20"/>
          <w:szCs w:val="20"/>
          <w:shd w:val="clear" w:color="auto" w:fill="FFFFFF"/>
          <w:lang w:eastAsia="en-US"/>
        </w:rPr>
      </w:pPr>
    </w:p>
    <w:p w14:paraId="36A26309" w14:textId="0EBE3128" w:rsidR="004906E1" w:rsidRPr="00DB4F1B" w:rsidRDefault="007E7C6C" w:rsidP="004906E1">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el Manual de Calidad se identifican a los responsables dentro del Sistema y se relacionan las funciones que ostentan en el mismo.</w:t>
      </w:r>
      <w:r w:rsidR="004906E1" w:rsidRPr="00DB4F1B">
        <w:rPr>
          <w:rFonts w:asciiTheme="minorHAnsi" w:eastAsia="Calibri" w:hAnsiTheme="minorHAnsi" w:cstheme="minorHAnsi"/>
          <w:color w:val="auto"/>
          <w:sz w:val="20"/>
          <w:szCs w:val="20"/>
          <w:shd w:val="clear" w:color="auto" w:fill="FFFFFF"/>
          <w:lang w:eastAsia="en-US"/>
        </w:rPr>
        <w:t xml:space="preserve"> Los grupos de interés están identificados en el capítulo 3 articulándose su implicación en los propios procesos del Sistema, fundamentalmente a través de las distintas comisiones y órganos de decisión previstos y/o manifestando su opinión a través de los procesos de recogida de información sobre su satisfacción.</w:t>
      </w:r>
    </w:p>
    <w:p w14:paraId="2CA7CB92"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3C39669F" w14:textId="2D1F0DA3"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Los 8 procesos se estructuran en los siguientes apartados:</w:t>
      </w:r>
    </w:p>
    <w:p w14:paraId="0122BFA7"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1B5AE0E3" w14:textId="68FAF18B"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Objeto</w:t>
      </w:r>
    </w:p>
    <w:p w14:paraId="0DE6C407" w14:textId="7AAD2F68"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Desarrollo</w:t>
      </w:r>
    </w:p>
    <w:p w14:paraId="7E1159C1" w14:textId="0003E742"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Seguimiento y medición (indicadores y evidencias). Las fichas técnicas de los indicadores se ubican en el Anexo II de cada proceso</w:t>
      </w:r>
    </w:p>
    <w:p w14:paraId="6DC7C6AD" w14:textId="30CB77BD"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Herramientas y formatos: desarrollados en el Anexo 1 de cada proceso</w:t>
      </w:r>
    </w:p>
    <w:p w14:paraId="0D9AC28F" w14:textId="3D6C1C03"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lastRenderedPageBreak/>
        <w:t>Cronograma/s: se desarrolla gráficamente el proceso a través de actuaciones con sus responsables, fechas de ejecución y, en su caso, registros o evidencias de las mismas.</w:t>
      </w:r>
    </w:p>
    <w:p w14:paraId="37925A56" w14:textId="77777777" w:rsidR="007E7C6C" w:rsidRPr="00DB4F1B" w:rsidRDefault="007E7C6C" w:rsidP="007E7C6C">
      <w:pPr>
        <w:pStyle w:val="Default"/>
        <w:ind w:left="360"/>
        <w:jc w:val="both"/>
        <w:rPr>
          <w:rFonts w:asciiTheme="minorHAnsi" w:eastAsia="Calibri" w:hAnsiTheme="minorHAnsi" w:cstheme="minorHAnsi"/>
          <w:color w:val="auto"/>
          <w:sz w:val="20"/>
          <w:szCs w:val="20"/>
          <w:shd w:val="clear" w:color="auto" w:fill="FFFFFF"/>
          <w:lang w:eastAsia="en-US"/>
        </w:rPr>
      </w:pPr>
    </w:p>
    <w:p w14:paraId="1225F12D" w14:textId="7CCE7256" w:rsidR="007E7C6C" w:rsidRPr="00DB4F1B" w:rsidRDefault="00F22295"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base al P02-</w:t>
      </w:r>
      <w:r w:rsidR="007E7C6C" w:rsidRPr="00DB4F1B">
        <w:rPr>
          <w:rFonts w:asciiTheme="minorHAnsi" w:eastAsia="Calibri" w:hAnsiTheme="minorHAnsi" w:cstheme="minorHAnsi"/>
          <w:color w:val="auto"/>
          <w:sz w:val="20"/>
          <w:szCs w:val="20"/>
          <w:shd w:val="clear" w:color="auto" w:fill="FFFFFF"/>
          <w:lang w:eastAsia="en-US"/>
        </w:rPr>
        <w:t xml:space="preserve">Proceso para la revisión de la gestión de la calidad la Facultad </w:t>
      </w:r>
      <w:r w:rsidR="007E7C6C" w:rsidRPr="00DB4F1B">
        <w:rPr>
          <w:rFonts w:asciiTheme="minorHAnsi" w:eastAsia="Calibri" w:hAnsiTheme="minorHAnsi" w:cstheme="minorHAnsi"/>
          <w:sz w:val="20"/>
          <w:szCs w:val="20"/>
          <w:shd w:val="clear" w:color="auto" w:fill="FFFFFF"/>
          <w:lang w:eastAsia="en-US"/>
        </w:rPr>
        <w:t xml:space="preserve">de Filosofía y Letras </w:t>
      </w:r>
      <w:r w:rsidR="007E7C6C" w:rsidRPr="00DB4F1B">
        <w:rPr>
          <w:rFonts w:asciiTheme="minorHAnsi" w:eastAsia="Calibri" w:hAnsiTheme="minorHAnsi" w:cstheme="minorHAnsi"/>
          <w:color w:val="auto"/>
          <w:sz w:val="20"/>
          <w:szCs w:val="20"/>
          <w:shd w:val="clear" w:color="auto" w:fill="FFFFFF"/>
          <w:lang w:eastAsia="en-US"/>
        </w:rPr>
        <w:t xml:space="preserve">aprobó </w:t>
      </w:r>
      <w:r w:rsidRPr="00DB4F1B">
        <w:rPr>
          <w:rFonts w:asciiTheme="minorHAnsi" w:eastAsia="Calibri" w:hAnsiTheme="minorHAnsi" w:cstheme="minorHAnsi"/>
          <w:color w:val="auto"/>
          <w:sz w:val="20"/>
          <w:szCs w:val="20"/>
          <w:shd w:val="clear" w:color="auto" w:fill="FFFFFF"/>
          <w:lang w:eastAsia="en-US"/>
        </w:rPr>
        <w:t>su Política</w:t>
      </w:r>
      <w:r w:rsidR="007E7C6C" w:rsidRPr="00DB4F1B">
        <w:rPr>
          <w:rFonts w:asciiTheme="minorHAnsi" w:eastAsia="Calibri" w:hAnsiTheme="minorHAnsi" w:cstheme="minorHAnsi"/>
          <w:color w:val="auto"/>
          <w:sz w:val="20"/>
          <w:szCs w:val="20"/>
          <w:shd w:val="clear" w:color="auto" w:fill="FFFFFF"/>
          <w:lang w:eastAsia="en-US"/>
        </w:rPr>
        <w:t xml:space="preserve"> de Calidad en sesión de Junta de </w:t>
      </w:r>
      <w:r w:rsidR="007E7C6C" w:rsidRPr="00DB4F1B">
        <w:rPr>
          <w:rFonts w:asciiTheme="minorHAnsi" w:eastAsia="Calibri" w:hAnsiTheme="minorHAnsi" w:cstheme="minorHAnsi"/>
          <w:sz w:val="20"/>
          <w:szCs w:val="20"/>
          <w:shd w:val="clear" w:color="auto" w:fill="FFFFFF"/>
          <w:lang w:eastAsia="en-US"/>
        </w:rPr>
        <w:t xml:space="preserve">Facultad </w:t>
      </w:r>
      <w:r w:rsidR="007E7C6C" w:rsidRPr="00DB4F1B">
        <w:rPr>
          <w:rFonts w:asciiTheme="minorHAnsi" w:eastAsia="Calibri" w:hAnsiTheme="minorHAnsi" w:cstheme="minorHAnsi"/>
          <w:color w:val="auto"/>
          <w:sz w:val="20"/>
          <w:szCs w:val="20"/>
          <w:shd w:val="clear" w:color="auto" w:fill="FFFFFF"/>
          <w:lang w:eastAsia="en-US"/>
        </w:rPr>
        <w:t xml:space="preserve">del pasado </w:t>
      </w:r>
      <w:r w:rsidR="007E7C6C" w:rsidRPr="00DB4F1B">
        <w:rPr>
          <w:rFonts w:asciiTheme="minorHAnsi" w:eastAsia="Calibri" w:hAnsiTheme="minorHAnsi" w:cstheme="minorHAnsi"/>
          <w:sz w:val="20"/>
          <w:szCs w:val="20"/>
          <w:shd w:val="clear" w:color="auto" w:fill="FFFFFF"/>
          <w:lang w:eastAsia="en-US"/>
        </w:rPr>
        <w:t xml:space="preserve">28/07/2021</w:t>
      </w:r>
      <w:r w:rsidR="007E7C6C" w:rsidRPr="00DB4F1B">
        <w:rPr>
          <w:rFonts w:asciiTheme="minorHAnsi" w:eastAsia="Calibri" w:hAnsiTheme="minorHAnsi" w:cstheme="minorHAnsi"/>
          <w:color w:val="auto"/>
          <w:sz w:val="20"/>
          <w:szCs w:val="20"/>
          <w:shd w:val="clear" w:color="auto" w:fill="FFFFFF"/>
          <w:lang w:eastAsia="en-US"/>
        </w:rPr>
        <w:t xml:space="preserve">. Dicha Política de Calidad se encuentra alineada con la </w:t>
      </w:r>
      <w:hyperlink r:id="rId12" w:history="1">
        <w:r w:rsidR="007E7C6C" w:rsidRPr="00DB4F1B">
          <w:rPr>
            <w:rStyle w:val="Hipervnculo"/>
            <w:rFonts w:asciiTheme="minorHAnsi" w:eastAsia="Calibri" w:hAnsiTheme="minorHAnsi" w:cstheme="minorHAnsi"/>
            <w:sz w:val="20"/>
            <w:szCs w:val="20"/>
            <w:shd w:val="clear" w:color="auto" w:fill="FFFFFF"/>
            <w:lang w:eastAsia="en-US"/>
          </w:rPr>
          <w:t>Política de Calidad de la UCA</w:t>
        </w:r>
      </w:hyperlink>
      <w:r w:rsidR="007E7C6C" w:rsidRPr="00DB4F1B">
        <w:rPr>
          <w:rFonts w:asciiTheme="minorHAnsi" w:eastAsia="Calibri" w:hAnsiTheme="minorHAnsi" w:cstheme="minorHAnsi"/>
          <w:color w:val="auto"/>
          <w:sz w:val="20"/>
          <w:szCs w:val="20"/>
          <w:shd w:val="clear" w:color="auto" w:fill="FFFFFF"/>
          <w:lang w:eastAsia="en-US"/>
        </w:rPr>
        <w:t>.</w:t>
      </w:r>
    </w:p>
    <w:p w14:paraId="4DDEB7F2" w14:textId="77777777"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7443AEC7" w14:textId="0A39965E"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 xml:space="preserve">La Comisión de Garantía de Calidad de la Facultad </w:t>
      </w:r>
      <w:r w:rsidRPr="00DB4F1B">
        <w:rPr>
          <w:rFonts w:asciiTheme="minorHAnsi" w:eastAsia="Calibri" w:hAnsiTheme="minorHAnsi" w:cstheme="minorHAnsi"/>
          <w:sz w:val="20"/>
          <w:szCs w:val="20"/>
          <w:shd w:val="clear" w:color="auto" w:fill="FFFFFF"/>
          <w:lang w:eastAsia="en-US"/>
        </w:rPr>
        <w:t xml:space="preserve">de Filosofía y Letras </w:t>
      </w:r>
      <w:r w:rsidRPr="00DB4F1B">
        <w:rPr>
          <w:rFonts w:asciiTheme="minorHAnsi" w:eastAsia="Calibri" w:hAnsiTheme="minorHAnsi" w:cstheme="minorHAnsi"/>
          <w:color w:val="auto"/>
          <w:sz w:val="20"/>
          <w:szCs w:val="20"/>
          <w:shd w:val="clear" w:color="auto" w:fill="FFFFFF"/>
          <w:lang w:eastAsia="en-US"/>
        </w:rPr>
        <w:t>está compuesta por:</w:t>
      </w:r>
    </w:p>
    <w:p w14:paraId="3D1FDBA1" w14:textId="77777777" w:rsidR="004F0B17" w:rsidRPr="00DB4F1B" w:rsidRDefault="004F0B17" w:rsidP="007E7C6C">
      <w:pPr>
        <w:pStyle w:val="Default"/>
        <w:jc w:val="both"/>
        <w:rPr>
          <w:rFonts w:asciiTheme="minorHAnsi" w:hAnsiTheme="minorHAnsi" w:cstheme="minorHAnsi"/>
          <w:color w:val="auto"/>
          <w:sz w:val="20"/>
          <w:szCs w:val="20"/>
        </w:rPr>
      </w:pPr>
    </w:p>
    <w:p w14:paraId="55609A7B" w14:textId="77777777" w:rsidR="004F0B17" w:rsidRPr="00DB4F1B" w:rsidRDefault="004F0B17" w:rsidP="007E7C6C">
      <w:pPr>
        <w:pStyle w:val="Default"/>
        <w:jc w:val="both"/>
        <w:rPr>
          <w:rFonts w:asciiTheme="minorHAnsi" w:hAnsiTheme="minorHAnsi" w:cstheme="minorHAnsi"/>
          <w:color w:val="auto"/>
          <w:sz w:val="20"/>
          <w:szCs w:val="20"/>
        </w:rPr>
      </w:pPr>
    </w:p>
    <w:p w14:paraId="14B0E5FF" w14:textId="12707E55"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Esta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 xml:space="preserve">omisión cuenta con un Reglamento de funcionamiento que se puede consultar en el siguiente enlace: </w:t>
      </w:r>
      <w:r w:rsidRPr="00EA51D0">
        <w:rPr>
          <w:rFonts w:asciiTheme="minorHAnsi" w:eastAsia="Calibri" w:hAnsiTheme="minorHAnsi" w:cstheme="minorHAnsi"/>
          <w:sz w:val="20"/>
          <w:szCs w:val="20"/>
          <w:shd w:val="clear" w:color="auto" w:fill="FFFFFF"/>
          <w:lang w:eastAsia="en-US"/>
        </w:rPr>
        <w:t xml:space="preserve">https://filosofia.uca.es/wp-content/uploads/2017/04/1208929924_261201513954.pdf?u</w:t>
      </w:r>
      <w:r w:rsidRPr="00EA51D0">
        <w:rPr>
          <w:rFonts w:asciiTheme="minorHAnsi" w:eastAsia="Calibri" w:hAnsiTheme="minorHAnsi" w:cstheme="minorHAnsi"/>
          <w:color w:val="auto"/>
          <w:sz w:val="20"/>
          <w:szCs w:val="20"/>
          <w:shd w:val="clear" w:color="auto" w:fill="FFFFFF"/>
          <w:lang w:eastAsia="en-US"/>
        </w:rPr>
        <w:t xml:space="preserve">. </w:t>
      </w:r>
    </w:p>
    <w:p w14:paraId="506C6D3E" w14:textId="77777777"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2FAC0BC" w14:textId="687F6979" w:rsidR="00156EE2" w:rsidRPr="00EA51D0" w:rsidRDefault="004906E1"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En cuanto a la gestión documental del sistema, </w:t>
      </w:r>
      <w:r w:rsidR="00AE77F9" w:rsidRPr="00EA51D0">
        <w:rPr>
          <w:rFonts w:asciiTheme="minorHAnsi" w:eastAsia="Calibri" w:hAnsiTheme="minorHAnsi" w:cstheme="minorHAnsi"/>
          <w:color w:val="auto"/>
          <w:sz w:val="20"/>
          <w:szCs w:val="20"/>
          <w:shd w:val="clear" w:color="auto" w:fill="FFFFFF"/>
          <w:lang w:eastAsia="en-US"/>
        </w:rPr>
        <w:t xml:space="preserve">éste </w:t>
      </w:r>
      <w:r w:rsidRPr="00EA51D0">
        <w:rPr>
          <w:rFonts w:asciiTheme="minorHAnsi" w:eastAsia="Calibri" w:hAnsiTheme="minorHAnsi" w:cstheme="minorHAnsi"/>
          <w:color w:val="auto"/>
          <w:sz w:val="20"/>
          <w:szCs w:val="20"/>
          <w:shd w:val="clear" w:color="auto" w:fill="FFFFFF"/>
          <w:lang w:eastAsia="en-US"/>
        </w:rPr>
        <w:t>se articula a través</w:t>
      </w:r>
      <w:r w:rsidR="00156EE2" w:rsidRPr="00EA51D0">
        <w:rPr>
          <w:rFonts w:asciiTheme="minorHAnsi" w:eastAsia="Calibri" w:hAnsiTheme="minorHAnsi" w:cstheme="minorHAnsi"/>
          <w:color w:val="auto"/>
          <w:sz w:val="20"/>
          <w:szCs w:val="20"/>
          <w:shd w:val="clear" w:color="auto" w:fill="FFFFFF"/>
          <w:lang w:eastAsia="en-US"/>
        </w:rPr>
        <w:t>:</w:t>
      </w:r>
    </w:p>
    <w:p w14:paraId="725F0DD9" w14:textId="77777777" w:rsidR="00156EE2" w:rsidRPr="00EA51D0" w:rsidRDefault="00156EE2" w:rsidP="007E7C6C">
      <w:pPr>
        <w:pStyle w:val="Default"/>
        <w:jc w:val="both"/>
        <w:rPr>
          <w:rFonts w:asciiTheme="minorHAnsi" w:eastAsia="Calibri" w:hAnsiTheme="minorHAnsi" w:cstheme="minorHAnsi"/>
          <w:color w:val="auto"/>
          <w:sz w:val="20"/>
          <w:szCs w:val="20"/>
          <w:shd w:val="clear" w:color="auto" w:fill="FFFFFF"/>
          <w:lang w:eastAsia="en-US"/>
        </w:rPr>
      </w:pPr>
    </w:p>
    <w:p w14:paraId="187278A3" w14:textId="1D46A78F" w:rsidR="00156EE2"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La web del título</w:t>
      </w:r>
    </w:p>
    <w:p w14:paraId="31C56890" w14:textId="77777777" w:rsidR="00687068" w:rsidRPr="00EB46EF" w:rsidRDefault="00687068" w:rsidP="00687068">
      <w:pPr>
        <w:pStyle w:val="default0"/>
        <w:numPr>
          <w:ilvl w:val="0"/>
          <w:numId w:val="12"/>
        </w:numPr>
        <w:jc w:val="both"/>
      </w:pPr>
      <w:r w:rsidRPr="00EB46EF">
        <w:rPr>
          <w:rFonts w:ascii="Calibri" w:hAnsi="Calibri" w:cs="Calibri"/>
          <w:sz w:val="20"/>
          <w:szCs w:val="20"/>
          <w:lang w:eastAsia="en-US"/>
        </w:rPr>
        <w:t xml:space="preserve">El Sistema de Información de la UCA. Se encuentra en la dirección </w:t>
      </w:r>
      <w:hyperlink r:id="rId13" w:tgtFrame="_blank" w:history="1">
        <w:r w:rsidRPr="00EB46EF">
          <w:rPr>
            <w:rStyle w:val="Hipervnculo"/>
            <w:rFonts w:eastAsia="Calibri" w:cs="Calibri"/>
            <w:sz w:val="20"/>
            <w:szCs w:val="20"/>
            <w:lang w:eastAsia="en-US"/>
          </w:rPr>
          <w:t>https://data.uca.es/lincebi/Login/</w:t>
        </w:r>
      </w:hyperlink>
      <w:r w:rsidRPr="00EB46EF">
        <w:rPr>
          <w:rFonts w:ascii="Calibri" w:hAnsi="Calibri" w:cs="Calibri"/>
          <w:sz w:val="20"/>
          <w:szCs w:val="20"/>
          <w:lang w:eastAsia="en-US"/>
        </w:rPr>
        <w:t>.</w:t>
      </w:r>
      <w:r w:rsidRPr="00EB46EF">
        <w:t xml:space="preserve">  </w:t>
      </w:r>
      <w:r w:rsidRPr="00EB46EF">
        <w:rPr>
          <w:rFonts w:ascii="Calibri" w:hAnsi="Calibri" w:cs="Calibri"/>
          <w:sz w:val="20"/>
          <w:szCs w:val="20"/>
          <w:lang w:eastAsia="en-US"/>
        </w:rPr>
        <w:t>Por razones de seguridad sólo se puede acceder a este nuevo sistema a través de VPN de la Universidad de Cádiz. Los evaluadores podrán solicitar acceso por VPN, poniéndose en contacto con el Servicio de Gestión de la Calidad de esta Universidad.</w:t>
      </w:r>
    </w:p>
    <w:p w14:paraId="0F4FC4C8" w14:textId="41BB52C9" w:rsidR="004906E1"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E</w:t>
      </w:r>
      <w:r w:rsidR="004906E1" w:rsidRPr="00EA51D0">
        <w:rPr>
          <w:rFonts w:asciiTheme="minorHAnsi" w:eastAsia="Calibri" w:hAnsiTheme="minorHAnsi" w:cstheme="minorHAnsi"/>
          <w:color w:val="auto"/>
          <w:sz w:val="20"/>
          <w:szCs w:val="20"/>
          <w:shd w:val="clear" w:color="auto" w:fill="FFFFFF"/>
          <w:lang w:eastAsia="en-US"/>
        </w:rPr>
        <w:t xml:space="preserve">spacio </w:t>
      </w:r>
      <w:r w:rsidR="00DB4F1B" w:rsidRPr="00EA51D0">
        <w:rPr>
          <w:rFonts w:asciiTheme="minorHAnsi" w:eastAsia="Calibri" w:hAnsiTheme="minorHAnsi" w:cstheme="minorHAnsi"/>
          <w:color w:val="auto"/>
          <w:sz w:val="20"/>
          <w:szCs w:val="20"/>
          <w:shd w:val="clear" w:color="auto" w:fill="FFFFFF"/>
          <w:lang w:eastAsia="en-US"/>
        </w:rPr>
        <w:t>UCADRIVE</w:t>
      </w:r>
      <w:r w:rsidR="004906E1" w:rsidRPr="00EA51D0">
        <w:rPr>
          <w:rFonts w:asciiTheme="minorHAnsi" w:eastAsia="Calibri" w:hAnsiTheme="minorHAnsi" w:cstheme="minorHAnsi"/>
          <w:color w:val="auto"/>
          <w:sz w:val="20"/>
          <w:szCs w:val="20"/>
          <w:shd w:val="clear" w:color="auto" w:fill="FFFFFF"/>
          <w:lang w:eastAsia="en-US"/>
        </w:rPr>
        <w:t xml:space="preserve"> del </w:t>
      </w:r>
      <w:r w:rsidR="00C6358C" w:rsidRPr="00EA51D0">
        <w:rPr>
          <w:rFonts w:asciiTheme="minorHAnsi" w:eastAsia="Calibri" w:hAnsiTheme="minorHAnsi" w:cstheme="minorHAnsi"/>
          <w:color w:val="auto"/>
          <w:sz w:val="20"/>
          <w:szCs w:val="20"/>
          <w:shd w:val="clear" w:color="auto" w:fill="FFFFFF"/>
          <w:lang w:eastAsia="en-US"/>
        </w:rPr>
        <w:t>c</w:t>
      </w:r>
      <w:r w:rsidR="004906E1" w:rsidRPr="00EA51D0">
        <w:rPr>
          <w:rFonts w:asciiTheme="minorHAnsi" w:eastAsia="Calibri" w:hAnsiTheme="minorHAnsi" w:cstheme="minorHAnsi"/>
          <w:color w:val="auto"/>
          <w:sz w:val="20"/>
          <w:szCs w:val="20"/>
          <w:shd w:val="clear" w:color="auto" w:fill="FFFFFF"/>
          <w:lang w:eastAsia="en-US"/>
        </w:rPr>
        <w:t>entro</w:t>
      </w:r>
      <w:r w:rsidRPr="00EA51D0">
        <w:rPr>
          <w:rFonts w:asciiTheme="minorHAnsi" w:eastAsia="Calibri" w:hAnsiTheme="minorHAnsi" w:cstheme="minorHAnsi"/>
          <w:color w:val="auto"/>
          <w:sz w:val="20"/>
          <w:szCs w:val="20"/>
          <w:shd w:val="clear" w:color="auto" w:fill="FFFFFF"/>
          <w:lang w:eastAsia="en-US"/>
        </w:rPr>
        <w:t>: para toda aquella documentación cuyo contenido, por sus características, no sea posible o conveniente publicarla “en abierto”.</w:t>
      </w:r>
    </w:p>
    <w:p w14:paraId="7AFE2F8E" w14:textId="77777777" w:rsidR="00AE77F9" w:rsidRPr="00EA51D0" w:rsidRDefault="00AE77F9" w:rsidP="00AE77F9">
      <w:pPr>
        <w:pStyle w:val="Default"/>
        <w:ind w:left="720"/>
        <w:jc w:val="both"/>
        <w:rPr>
          <w:rFonts w:asciiTheme="minorHAnsi" w:eastAsia="Calibri" w:hAnsiTheme="minorHAnsi" w:cstheme="minorHAnsi"/>
          <w:color w:val="auto"/>
          <w:sz w:val="20"/>
          <w:szCs w:val="20"/>
          <w:shd w:val="clear" w:color="auto" w:fill="FFFFFF"/>
          <w:lang w:eastAsia="en-US"/>
        </w:rPr>
      </w:pPr>
    </w:p>
    <w:p w14:paraId="41968B10" w14:textId="5974AA0B" w:rsidR="00156EE2" w:rsidRPr="00EA51D0" w:rsidRDefault="00156EE2" w:rsidP="00156EE2">
      <w:pPr>
        <w:pStyle w:val="Default"/>
        <w:jc w:val="both"/>
        <w:rPr>
          <w:rFonts w:asciiTheme="minorHAnsi" w:eastAsia="Calibri" w:hAnsiTheme="minorHAnsi" w:cs="Times New Roman"/>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Hay que señalar que, dado que la Universidad de Cádiz está en proceso de solicitar en los próximos años la Acreditación Institucional de todos sus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entros y, al mismo tiempo, debe continuar realizando el seguimiento y renovación de la</w:t>
      </w:r>
      <w:r w:rsidRPr="00EA51D0">
        <w:rPr>
          <w:rFonts w:asciiTheme="minorHAnsi" w:eastAsia="Calibri" w:hAnsiTheme="minorHAnsi" w:cs="Times New Roman"/>
          <w:color w:val="auto"/>
          <w:sz w:val="20"/>
          <w:szCs w:val="20"/>
          <w:shd w:val="clear" w:color="auto" w:fill="FFFFFF"/>
          <w:lang w:eastAsia="en-US"/>
        </w:rPr>
        <w:t xml:space="preserve"> acreditación de sus títulos</w:t>
      </w:r>
      <w:r w:rsidR="00AE77F9" w:rsidRPr="00EA51D0">
        <w:rPr>
          <w:rFonts w:asciiTheme="minorHAnsi" w:eastAsia="Calibri" w:hAnsiTheme="minorHAnsi" w:cs="Times New Roman"/>
          <w:color w:val="auto"/>
          <w:sz w:val="20"/>
          <w:szCs w:val="20"/>
          <w:shd w:val="clear" w:color="auto" w:fill="FFFFFF"/>
          <w:lang w:eastAsia="en-US"/>
        </w:rPr>
        <w:t xml:space="preserve"> (con sus nuevos protocolos de 2022)</w:t>
      </w:r>
      <w:r w:rsidRPr="00EA51D0">
        <w:rPr>
          <w:rFonts w:asciiTheme="minorHAnsi" w:eastAsia="Calibri" w:hAnsiTheme="minorHAnsi" w:cs="Times New Roman"/>
          <w:color w:val="auto"/>
          <w:sz w:val="20"/>
          <w:szCs w:val="20"/>
          <w:shd w:val="clear" w:color="auto" w:fill="FFFFFF"/>
          <w:lang w:eastAsia="en-US"/>
        </w:rPr>
        <w:t xml:space="preserve">,  en estos momentos  estamos en un período transitorio con respecto a la gestión de la documentación del </w:t>
      </w:r>
      <w:r w:rsidR="00C6358C" w:rsidRPr="00EA51D0">
        <w:rPr>
          <w:rFonts w:asciiTheme="minorHAnsi" w:eastAsia="Calibri" w:hAnsiTheme="minorHAnsi" w:cs="Times New Roman"/>
          <w:color w:val="auto"/>
          <w:sz w:val="20"/>
          <w:szCs w:val="20"/>
          <w:shd w:val="clear" w:color="auto" w:fill="FFFFFF"/>
          <w:lang w:eastAsia="en-US"/>
        </w:rPr>
        <w:t>s</w:t>
      </w:r>
      <w:r w:rsidRPr="00EA51D0">
        <w:rPr>
          <w:rFonts w:asciiTheme="minorHAnsi" w:eastAsia="Calibri" w:hAnsiTheme="minorHAnsi" w:cs="Times New Roman"/>
          <w:color w:val="auto"/>
          <w:sz w:val="20"/>
          <w:szCs w:val="20"/>
          <w:shd w:val="clear" w:color="auto" w:fill="FFFFFF"/>
          <w:lang w:eastAsia="en-US"/>
        </w:rPr>
        <w:t>istema, combinado para el repositorio de las evidencias y registros las tres plataformas indicadas.</w:t>
      </w:r>
    </w:p>
    <w:p w14:paraId="06DDBBF6" w14:textId="77777777" w:rsidR="00180751" w:rsidRPr="00EA51D0" w:rsidRDefault="00180751" w:rsidP="00D56437">
      <w:pPr>
        <w:pStyle w:val="Default"/>
        <w:jc w:val="both"/>
        <w:rPr>
          <w:rFonts w:asciiTheme="minorHAnsi" w:hAnsiTheme="minorHAnsi"/>
          <w:color w:val="auto"/>
          <w:sz w:val="16"/>
        </w:rPr>
      </w:pPr>
    </w:p>
    <w:p w14:paraId="03807176" w14:textId="77777777" w:rsidR="00180751" w:rsidRPr="00EA51D0" w:rsidRDefault="00180751" w:rsidP="00D56437">
      <w:pPr>
        <w:pStyle w:val="Default"/>
        <w:jc w:val="both"/>
        <w:rPr>
          <w:rFonts w:asciiTheme="minorHAnsi" w:hAnsiTheme="minorHAnsi"/>
          <w:color w:val="auto"/>
          <w:sz w:val="16"/>
        </w:rPr>
      </w:pPr>
    </w:p>
    <w:p w14:paraId="5DE6FAFF" w14:textId="607FEC3B" w:rsidR="006D2C34" w:rsidRPr="00EA51D0" w:rsidRDefault="00F22295" w:rsidP="00C81DA0">
      <w:pPr>
        <w:pStyle w:val="Default"/>
        <w:jc w:val="both"/>
        <w:rPr>
          <w:rFonts w:asciiTheme="minorHAnsi" w:eastAsia="Calibri" w:hAnsiTheme="minorHAnsi" w:cstheme="minorHAnsi"/>
          <w:color w:val="FF0000"/>
          <w:sz w:val="16"/>
          <w:szCs w:val="16"/>
          <w:lang w:eastAsia="en-US"/>
        </w:rPr>
      </w:pPr>
      <w:r w:rsidRPr="00EA51D0">
        <w:rPr>
          <w:rFonts w:asciiTheme="minorHAnsi" w:eastAsia="Calibri" w:hAnsiTheme="minorHAnsi" w:cs="Times New Roman"/>
          <w:color w:val="auto"/>
          <w:sz w:val="20"/>
          <w:szCs w:val="20"/>
          <w:shd w:val="clear" w:color="auto" w:fill="FFFFFF"/>
          <w:lang w:eastAsia="en-US"/>
        </w:rPr>
        <w:t>En el P03-</w:t>
      </w:r>
      <w:r w:rsidR="004906E1" w:rsidRPr="00EA51D0">
        <w:rPr>
          <w:rFonts w:asciiTheme="minorHAnsi" w:eastAsia="Calibri" w:hAnsiTheme="minorHAnsi" w:cs="Times New Roman"/>
          <w:color w:val="auto"/>
          <w:sz w:val="20"/>
          <w:szCs w:val="20"/>
          <w:shd w:val="clear" w:color="auto" w:fill="FFFFFF"/>
          <w:lang w:eastAsia="en-US"/>
        </w:rPr>
        <w:t xml:space="preserve">Proceso de diseño, seguimiento y mejora de los programas formativos se define </w:t>
      </w:r>
      <w:r w:rsidRPr="00EA51D0">
        <w:rPr>
          <w:rFonts w:asciiTheme="minorHAnsi" w:eastAsia="Calibri" w:hAnsiTheme="minorHAnsi" w:cs="Times New Roman"/>
          <w:color w:val="auto"/>
          <w:sz w:val="20"/>
          <w:szCs w:val="20"/>
          <w:shd w:val="clear" w:color="auto" w:fill="FFFFFF"/>
          <w:lang w:eastAsia="en-US"/>
        </w:rPr>
        <w:t>tanto la</w:t>
      </w:r>
      <w:r w:rsidR="004906E1" w:rsidRPr="00EA51D0">
        <w:rPr>
          <w:rFonts w:asciiTheme="minorHAnsi" w:eastAsia="Calibri" w:hAnsiTheme="minorHAnsi" w:cs="Times New Roman"/>
          <w:color w:val="auto"/>
          <w:sz w:val="20"/>
          <w:szCs w:val="20"/>
          <w:shd w:val="clear" w:color="auto" w:fill="FFFFFF"/>
          <w:lang w:eastAsia="en-US"/>
        </w:rPr>
        <w:t xml:space="preserve"> sistemática a seguir en el diseño, revisión y mejora del título como para la suspensión o extinción del mismo y se definen los mecanismos de coordinación de los títulos conjuntos o interuniversitarios. Todo ello respetando lo estipulado en el </w:t>
      </w:r>
      <w:hyperlink r:id="rId14" w:history="1">
        <w:r w:rsidR="004906E1" w:rsidRPr="00EA51D0">
          <w:rPr>
            <w:rStyle w:val="Hipervnculo"/>
            <w:rFonts w:asciiTheme="minorHAnsi" w:eastAsia="Calibri" w:hAnsiTheme="minorHAnsi" w:cs="Times New Roman"/>
            <w:sz w:val="20"/>
            <w:szCs w:val="20"/>
            <w:shd w:val="clear" w:color="auto" w:fill="FFFFFF"/>
            <w:lang w:eastAsia="en-US"/>
          </w:rPr>
          <w:t>Reglamento UCA/CG03/2020, de 18 de Febrero, para la Creación, modificación, suspensión, extinción y gestión de títulos oficiales en la Universidad de Cádiz</w:t>
        </w:r>
      </w:hyperlink>
      <w:r w:rsidR="00C6358C" w:rsidRPr="00EA51D0">
        <w:rPr>
          <w:rFonts w:asciiTheme="minorHAnsi" w:eastAsia="Calibri" w:hAnsiTheme="minorHAnsi" w:cs="Times New Roman"/>
          <w:color w:val="auto"/>
          <w:sz w:val="20"/>
          <w:szCs w:val="20"/>
          <w:shd w:val="clear" w:color="auto" w:fill="FFFFFF"/>
          <w:lang w:eastAsia="en-US"/>
        </w:rPr>
        <w:t>.</w:t>
      </w:r>
    </w:p>
    <w:p w14:paraId="24605BBC" w14:textId="77777777" w:rsidR="00360E97" w:rsidRPr="00EA51D0" w:rsidRDefault="00360E97" w:rsidP="00C6358C">
      <w:pPr>
        <w:pStyle w:val="AGAETexto"/>
        <w:spacing w:before="0" w:after="0" w:line="240" w:lineRule="auto"/>
        <w:rPr>
          <w:rFonts w:asciiTheme="minorHAnsi" w:hAnsiTheme="minorHAnsi"/>
          <w:sz w:val="20"/>
          <w:szCs w:val="20"/>
          <w:shd w:val="clear" w:color="auto" w:fill="FFFFFF"/>
        </w:rPr>
      </w:pPr>
    </w:p>
    <w:p w14:paraId="6A1B9104" w14:textId="0BF77B8A" w:rsidR="00360E97" w:rsidRPr="00EA51D0" w:rsidRDefault="00A06DE5" w:rsidP="00360E97">
      <w:pPr>
        <w:pStyle w:val="AGAETexto"/>
        <w:spacing w:before="0" w:after="0" w:line="240" w:lineRule="auto"/>
        <w:rPr>
          <w:rFonts w:asciiTheme="minorHAnsi" w:hAnsiTheme="minorHAnsi"/>
          <w:sz w:val="20"/>
          <w:szCs w:val="20"/>
          <w:shd w:val="clear" w:color="auto" w:fill="FFFFFF"/>
        </w:rPr>
      </w:pPr>
      <w:r w:rsidRPr="00EA51D0">
        <w:rPr>
          <w:rFonts w:asciiTheme="minorHAnsi" w:hAnsiTheme="minorHAnsi"/>
          <w:sz w:val="20"/>
          <w:szCs w:val="20"/>
          <w:shd w:val="clear" w:color="auto" w:fill="FFFFFF"/>
        </w:rPr>
        <w:t xml:space="preserve">El </w:t>
      </w:r>
      <w:r w:rsidR="00F22295" w:rsidRPr="00EA51D0">
        <w:rPr>
          <w:rFonts w:asciiTheme="minorHAnsi" w:hAnsiTheme="minorHAnsi"/>
          <w:sz w:val="20"/>
          <w:szCs w:val="20"/>
          <w:shd w:val="clear" w:color="auto" w:fill="FFFFFF"/>
        </w:rPr>
        <w:t>título cuenta</w:t>
      </w:r>
      <w:r w:rsidR="00360E97" w:rsidRPr="00EA51D0">
        <w:rPr>
          <w:rFonts w:asciiTheme="minorHAnsi" w:hAnsiTheme="minorHAnsi"/>
          <w:sz w:val="20"/>
          <w:szCs w:val="20"/>
          <w:shd w:val="clear" w:color="auto" w:fill="FFFFFF"/>
        </w:rPr>
        <w:t xml:space="preserve"> con un Plan de Mejora actualizado a partir del análisis y revisión de la información recogida</w:t>
      </w:r>
      <w:r w:rsidRPr="00EA51D0">
        <w:rPr>
          <w:rFonts w:asciiTheme="minorHAnsi" w:hAnsiTheme="minorHAnsi"/>
          <w:sz w:val="20"/>
          <w:szCs w:val="20"/>
          <w:shd w:val="clear" w:color="auto" w:fill="FFFFFF"/>
        </w:rPr>
        <w:t xml:space="preserve"> a través de los diferentes procesos del SGC, incluidos los procesos de evaluación externa (</w:t>
      </w:r>
      <w:r w:rsidR="00337274" w:rsidRPr="00EA51D0">
        <w:rPr>
          <w:rFonts w:asciiTheme="minorHAnsi" w:hAnsiTheme="minorHAnsi"/>
          <w:sz w:val="20"/>
          <w:szCs w:val="20"/>
          <w:shd w:val="clear" w:color="auto" w:fill="FFFFFF"/>
        </w:rPr>
        <w:t>ACCUA</w:t>
      </w:r>
      <w:r w:rsidRPr="00EA51D0">
        <w:rPr>
          <w:rFonts w:asciiTheme="minorHAnsi" w:hAnsiTheme="minorHAnsi"/>
          <w:sz w:val="20"/>
          <w:szCs w:val="20"/>
          <w:shd w:val="clear" w:color="auto" w:fill="FFFFFF"/>
        </w:rPr>
        <w:t>)</w:t>
      </w:r>
      <w:r w:rsidR="00360E97"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En cada una de las acciones de </w:t>
      </w:r>
      <w:r w:rsidR="00F22295" w:rsidRPr="00EA51D0">
        <w:rPr>
          <w:rFonts w:asciiTheme="minorHAnsi" w:hAnsiTheme="minorHAnsi"/>
          <w:sz w:val="20"/>
          <w:szCs w:val="20"/>
          <w:shd w:val="clear" w:color="auto" w:fill="FFFFFF"/>
        </w:rPr>
        <w:t>mejora se</w:t>
      </w:r>
      <w:r w:rsidRPr="00EA51D0">
        <w:rPr>
          <w:rFonts w:asciiTheme="minorHAnsi" w:hAnsiTheme="minorHAnsi"/>
          <w:sz w:val="20"/>
          <w:szCs w:val="20"/>
          <w:shd w:val="clear" w:color="auto" w:fill="FFFFFF"/>
        </w:rPr>
        <w:t xml:space="preserve"> identifican</w:t>
      </w:r>
      <w:r w:rsidR="00360E97" w:rsidRPr="00EA51D0">
        <w:rPr>
          <w:rFonts w:asciiTheme="minorHAnsi" w:hAnsiTheme="minorHAnsi"/>
          <w:sz w:val="20"/>
          <w:szCs w:val="20"/>
          <w:shd w:val="clear" w:color="auto" w:fill="FFFFFF"/>
        </w:rPr>
        <w:t xml:space="preserve"> los indicadores que midan las acciones, los respo</w:t>
      </w:r>
      <w:r w:rsidRPr="00EA51D0">
        <w:rPr>
          <w:rFonts w:asciiTheme="minorHAnsi" w:hAnsiTheme="minorHAnsi"/>
          <w:sz w:val="20"/>
          <w:szCs w:val="20"/>
          <w:shd w:val="clear" w:color="auto" w:fill="FFFFFF"/>
        </w:rPr>
        <w:t>nsables, el nivel de prioridad</w:t>
      </w:r>
      <w:r w:rsidR="00AE77F9"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la consecución </w:t>
      </w:r>
      <w:r w:rsidR="00360E97" w:rsidRPr="00EA51D0">
        <w:rPr>
          <w:rFonts w:asciiTheme="minorHAnsi" w:hAnsiTheme="minorHAnsi"/>
          <w:sz w:val="20"/>
          <w:szCs w:val="20"/>
          <w:shd w:val="clear" w:color="auto" w:fill="FFFFFF"/>
        </w:rPr>
        <w:t xml:space="preserve">y la temporalización. </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El plan de mejora 2023-24 del título se elaboró a partir del informe de renovación de la acreditación de 17/06/2021 y recogía acciones sobre la información pública (uniformidad, competencias en las guías, acceso a las guías y presentación de resultados), la orientación profesional, la coordinación del profesorado, la movilidad internacional y la reestructuración de la web [PENDIENTE: grado de cumplimiento de cada acción del plan 2023-24].</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El informe de seguimiento de ACCUA de 28/01/2026 valora el criterio 2 como parcialmente alcanzado y pide subsanar la ausencia de indicadores de satisfacción de empleadores y egresados. Respondemos con la AM-FFL-7.1 y la AM-FFL-7.2, que se analizan en los criterios 7.4 y 7.5. A su recomendación sobre la gestión documental respondemos con la AM-FFL-2.1: un espacio colaborativo del título en UCADrive para la documentación interna de la Comisión de Garantía de Calidad y de la coordinación.</w:t>
      </w:r>
    </w:p>
    <w:p w14:paraId="3B061694" w14:textId="77777777" w:rsidR="00360E97" w:rsidRPr="00EA51D0" w:rsidRDefault="00360E97" w:rsidP="00360E97">
      <w:pPr>
        <w:pStyle w:val="AGAETexto"/>
        <w:spacing w:before="0" w:after="0" w:line="240" w:lineRule="auto"/>
        <w:rPr>
          <w:rFonts w:ascii="Source Sans Pro" w:hAnsi="Source Sans Pro" w:cs="Segoe UI"/>
          <w:bCs/>
          <w:sz w:val="21"/>
          <w:szCs w:val="21"/>
        </w:rPr>
      </w:pPr>
    </w:p>
    <w:p w14:paraId="3EF1AA26" w14:textId="77777777" w:rsidR="00E0178B" w:rsidRPr="00EA51D0" w:rsidRDefault="00E0178B" w:rsidP="0001267D">
      <w:pPr>
        <w:spacing w:after="0" w:line="240" w:lineRule="auto"/>
        <w:jc w:val="both"/>
        <w:rPr>
          <w:rFonts w:asciiTheme="minorHAnsi" w:hAnsiTheme="minorHAnsi" w:cstheme="minorHAnsi"/>
          <w:bCs/>
          <w:color w:val="FF0000"/>
          <w:sz w:val="20"/>
          <w:szCs w:val="20"/>
        </w:rPr>
      </w:pPr>
    </w:p>
    <w:p w14:paraId="28AD3B36" w14:textId="77777777" w:rsidR="0001267D" w:rsidRPr="00EA51D0" w:rsidRDefault="0001267D" w:rsidP="009A03CA">
      <w:pPr>
        <w:jc w:val="both"/>
        <w:rPr>
          <w:rFonts w:asciiTheme="minorHAnsi" w:hAnsiTheme="minorHAnsi"/>
          <w:color w:val="0070C0"/>
          <w:sz w:val="20"/>
          <w:szCs w:val="20"/>
          <w:shd w:val="clear" w:color="auto" w:fill="FFFFFF"/>
        </w:rPr>
      </w:pPr>
    </w:p>
    <w:p w14:paraId="761917E1" w14:textId="77777777" w:rsidR="00DB4F1B" w:rsidRPr="00EA51D0" w:rsidRDefault="00DB4F1B"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5BB36EAB" w14:textId="77777777" w:rsidTr="00D82372">
        <w:trPr>
          <w:jc w:val="center"/>
        </w:trPr>
        <w:tc>
          <w:tcPr>
            <w:tcW w:w="5000" w:type="pct"/>
            <w:shd w:val="clear" w:color="auto" w:fill="00607C"/>
          </w:tcPr>
          <w:p w14:paraId="270DE914" w14:textId="110A25E2" w:rsidR="00BB7AF6" w:rsidRPr="00EA51D0" w:rsidRDefault="00BB7AF6" w:rsidP="00D82372">
            <w:pPr>
              <w:spacing w:after="0" w:line="240" w:lineRule="auto"/>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A584999" w14:textId="77777777" w:rsidTr="00D82372">
        <w:trPr>
          <w:jc w:val="center"/>
        </w:trPr>
        <w:tc>
          <w:tcPr>
            <w:tcW w:w="5000" w:type="pct"/>
            <w:tcBorders>
              <w:bottom w:val="single" w:sz="4" w:space="0" w:color="auto"/>
            </w:tcBorders>
          </w:tcPr>
          <w:p w14:paraId="0DA97E20" w14:textId="77777777" w:rsidR="00BB7AF6" w:rsidRPr="00EA51D0" w:rsidRDefault="00BB7AF6" w:rsidP="00D82372">
            <w:pPr>
              <w:autoSpaceDE w:val="0"/>
              <w:autoSpaceDN w:val="0"/>
              <w:adjustRightInd w:val="0"/>
              <w:spacing w:after="0" w:line="240" w:lineRule="auto"/>
              <w:jc w:val="both"/>
              <w:rPr>
                <w:sz w:val="18"/>
              </w:rPr>
            </w:pPr>
            <w:r>
              <w:t>- PF-FFL-2.1.- SGC desplegado con un plan de mejora publicado en la web y analizado en el autoinforme, y con seguimiento de las recomendaciones de ACCUA (informe de 28/01/2026).</w:t>
            </w:r>
          </w:p>
        </w:tc>
      </w:tr>
    </w:tbl>
    <w:p w14:paraId="75D8310E" w14:textId="37A1228F" w:rsidR="00BB7AF6" w:rsidRPr="00EA51D0" w:rsidRDefault="00BB7AF6"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01BCE22C" w14:textId="77777777" w:rsidTr="00D82372">
        <w:trPr>
          <w:jc w:val="center"/>
        </w:trPr>
        <w:tc>
          <w:tcPr>
            <w:tcW w:w="2722" w:type="pct"/>
            <w:shd w:val="clear" w:color="auto" w:fill="00607C"/>
            <w:vAlign w:val="center"/>
          </w:tcPr>
          <w:p w14:paraId="75ABDED3"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D903E8F"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1EDBE347" w14:textId="77777777" w:rsidTr="00D82372">
        <w:trPr>
          <w:jc w:val="center"/>
        </w:trPr>
        <w:tc>
          <w:tcPr>
            <w:tcW w:w="2722" w:type="pct"/>
            <w:shd w:val="clear" w:color="auto" w:fill="auto"/>
            <w:vAlign w:val="center"/>
          </w:tcPr>
          <w:p w14:paraId="463D6CE1"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No se identifican puntos débiles en este criterio.</w:t>
            </w:r>
            <w:r w:rsidRPr="00EA51D0">
              <w:rPr>
                <w:rFonts w:asciiTheme="minorHAnsi" w:hAnsiTheme="minorHAnsi"/>
                <w:i/>
                <w:color w:val="FF0000"/>
                <w:sz w:val="18"/>
                <w:szCs w:val="18"/>
              </w:rPr>
            </w:r>
          </w:p>
        </w:tc>
        <w:tc>
          <w:tcPr>
            <w:tcW w:w="2278" w:type="pct"/>
            <w:shd w:val="clear" w:color="auto" w:fill="auto"/>
            <w:vAlign w:val="center"/>
          </w:tcPr>
          <w:p w14:paraId="76365EB3"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r>
            <w:r w:rsidRPr="00EA51D0">
              <w:rPr>
                <w:i/>
                <w:color w:val="FF0000"/>
                <w:sz w:val="18"/>
                <w:szCs w:val="18"/>
              </w:rPr>
            </w:r>
            <w:r>
              <w:t>No procede.</w:t>
            </w:r>
          </w:p>
        </w:tc>
      </w:tr>
    </w:tbl>
    <w:p w14:paraId="3BB79739" w14:textId="469E343B" w:rsidR="00BB7AF6" w:rsidRPr="00EA51D0" w:rsidRDefault="00BB7AF6" w:rsidP="009A03CA">
      <w:pPr>
        <w:jc w:val="both"/>
        <w:rPr>
          <w:rFonts w:asciiTheme="minorHAnsi" w:hAnsiTheme="minorHAnsi"/>
          <w:color w:val="0070C0"/>
          <w:sz w:val="20"/>
          <w:szCs w:val="20"/>
          <w:shd w:val="clear" w:color="auto" w:fill="FFFFFF"/>
        </w:rPr>
      </w:pPr>
    </w:p>
    <w:p w14:paraId="24B96668" w14:textId="74D0DD20" w:rsidR="008C7C56" w:rsidRDefault="008C7C56" w:rsidP="000B408A">
      <w:pPr>
        <w:pStyle w:val="AGAETexto"/>
        <w:spacing w:before="0" w:after="0" w:line="240" w:lineRule="auto"/>
        <w:ind w:left="426"/>
        <w:rPr>
          <w:rFonts w:asciiTheme="minorHAnsi" w:hAnsiTheme="minorHAnsi"/>
          <w:i/>
          <w:color w:val="FF0000"/>
          <w:sz w:val="20"/>
          <w:szCs w:val="20"/>
          <w:shd w:val="clear" w:color="auto" w:fill="FFFFFF"/>
        </w:rPr>
      </w:pPr>
    </w:p>
    <w:p w14:paraId="3E46A708" w14:textId="77777777" w:rsidR="000B408A" w:rsidRPr="00EA51D0" w:rsidRDefault="000B408A"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54"/>
        <w:gridCol w:w="4122"/>
        <w:gridCol w:w="4520"/>
      </w:tblGrid>
      <w:tr w:rsidR="00BB7AF6" w:rsidRPr="00EA51D0" w14:paraId="26034B2B"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hideMark/>
          </w:tcPr>
          <w:p w14:paraId="3CE4CB08" w14:textId="21A002CB" w:rsidR="00BB7AF6" w:rsidRPr="00EA51D0" w:rsidRDefault="00BB7AF6" w:rsidP="00F22295">
            <w:pPr>
              <w:spacing w:after="0" w:line="240" w:lineRule="auto"/>
              <w:jc w:val="center"/>
              <w:rPr>
                <w:b/>
                <w:sz w:val="16"/>
                <w:szCs w:val="16"/>
              </w:rPr>
            </w:pPr>
            <w:r w:rsidRPr="00EA51D0">
              <w:rPr>
                <w:b/>
                <w:sz w:val="16"/>
                <w:szCs w:val="16"/>
              </w:rPr>
              <w:t xml:space="preserve">Fecha del informe </w:t>
            </w:r>
            <w:r w:rsidR="00F22295" w:rsidRPr="00EA51D0">
              <w:rPr>
                <w:b/>
                <w:sz w:val="16"/>
                <w:szCs w:val="16"/>
              </w:rPr>
              <w:t>ACCUA</w:t>
            </w:r>
            <w:r w:rsidRPr="00EA51D0">
              <w:rPr>
                <w:b/>
                <w:sz w:val="16"/>
                <w:szCs w:val="16"/>
              </w:rPr>
              <w:t xml:space="preserve"> (Especificar tipo de informe </w:t>
            </w:r>
            <w:r w:rsidR="00F22295" w:rsidRPr="00EA51D0">
              <w:rPr>
                <w:b/>
                <w:sz w:val="16"/>
                <w:szCs w:val="16"/>
              </w:rPr>
              <w:t>ACCUA</w:t>
            </w:r>
            <w:r w:rsidRPr="00EA51D0">
              <w:rPr>
                <w:b/>
                <w:sz w:val="16"/>
                <w:szCs w:val="16"/>
              </w:rPr>
              <w:t>) (*)</w:t>
            </w:r>
          </w:p>
        </w:tc>
        <w:tc>
          <w:tcPr>
            <w:tcW w:w="2062" w:type="pct"/>
            <w:tcBorders>
              <w:top w:val="single" w:sz="4" w:space="0" w:color="auto"/>
              <w:left w:val="single" w:sz="4" w:space="0" w:color="auto"/>
              <w:bottom w:val="single" w:sz="4" w:space="0" w:color="auto"/>
              <w:right w:val="single" w:sz="4" w:space="0" w:color="auto"/>
            </w:tcBorders>
            <w:vAlign w:val="center"/>
            <w:hideMark/>
          </w:tcPr>
          <w:p w14:paraId="304DCB86" w14:textId="4C912CB8" w:rsidR="00BB7AF6" w:rsidRPr="00EA51D0" w:rsidRDefault="00BB7AF6" w:rsidP="00943E7B">
            <w:pPr>
              <w:spacing w:after="0" w:line="240" w:lineRule="auto"/>
              <w:jc w:val="center"/>
              <w:rPr>
                <w:b/>
                <w:sz w:val="16"/>
                <w:szCs w:val="16"/>
              </w:rPr>
            </w:pPr>
            <w:r w:rsidRPr="00EA51D0">
              <w:rPr>
                <w:b/>
                <w:sz w:val="16"/>
                <w:szCs w:val="16"/>
              </w:rPr>
              <w:t>Recomendaciones recibidas</w:t>
            </w:r>
            <w:r w:rsidR="000B408A" w:rsidRPr="00EA51D0">
              <w:rPr>
                <w:b/>
                <w:sz w:val="16"/>
                <w:szCs w:val="16"/>
              </w:rPr>
              <w:t xml:space="preserve"> (</w:t>
            </w:r>
            <w:r w:rsidR="00943E7B" w:rsidRPr="00EA51D0">
              <w:rPr>
                <w:b/>
                <w:sz w:val="16"/>
                <w:szCs w:val="16"/>
              </w:rPr>
              <w:t>Aspectos para la mejora del título y/o Aspectos que deben ser subsanados</w:t>
            </w:r>
            <w:r w:rsidR="000B408A" w:rsidRPr="00EA51D0">
              <w:rPr>
                <w:b/>
                <w:sz w:val="16"/>
                <w:szCs w:val="16"/>
              </w:rPr>
              <w:t>)</w:t>
            </w:r>
          </w:p>
        </w:tc>
        <w:tc>
          <w:tcPr>
            <w:tcW w:w="2261" w:type="pct"/>
            <w:tcBorders>
              <w:top w:val="single" w:sz="4" w:space="0" w:color="auto"/>
              <w:left w:val="single" w:sz="4" w:space="0" w:color="auto"/>
              <w:bottom w:val="single" w:sz="4" w:space="0" w:color="auto"/>
              <w:right w:val="single" w:sz="4" w:space="0" w:color="auto"/>
            </w:tcBorders>
            <w:vAlign w:val="center"/>
            <w:hideMark/>
          </w:tcPr>
          <w:p w14:paraId="33859073" w14:textId="77777777" w:rsidR="00BB7AF6" w:rsidRPr="00EA51D0" w:rsidRDefault="00BB7AF6" w:rsidP="00D82372">
            <w:pPr>
              <w:spacing w:after="0" w:line="240" w:lineRule="auto"/>
              <w:jc w:val="center"/>
              <w:rPr>
                <w:b/>
                <w:sz w:val="16"/>
                <w:szCs w:val="16"/>
              </w:rPr>
            </w:pPr>
            <w:r w:rsidRPr="00EA51D0">
              <w:rPr>
                <w:b/>
                <w:sz w:val="16"/>
                <w:szCs w:val="16"/>
              </w:rPr>
              <w:t xml:space="preserve">Acciones de mejora para dar respuesta a estas recomendaciones </w:t>
            </w:r>
          </w:p>
        </w:tc>
      </w:tr>
      <w:tr w:rsidR="00BB7AF6" w:rsidRPr="00EA51D0" w14:paraId="20F5D383"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67677DB8" w14:textId="77777777" w:rsidR="00BB7AF6" w:rsidRPr="00EA51D0" w:rsidRDefault="00BB7AF6" w:rsidP="00D82372">
            <w:pPr>
              <w:spacing w:after="0" w:line="240" w:lineRule="auto"/>
              <w:ind w:left="-138"/>
              <w:jc w:val="center"/>
              <w:rPr>
                <w:sz w:val="16"/>
                <w:szCs w:val="16"/>
              </w:rPr>
            </w:pPr>
            <w:r>
              <w:t>Informe de seguimiento ACCUA (28/01/2026)</w:t>
            </w:r>
          </w:p>
        </w:tc>
        <w:tc>
          <w:tcPr>
            <w:tcW w:w="2062" w:type="pct"/>
            <w:tcBorders>
              <w:top w:val="single" w:sz="4" w:space="0" w:color="auto"/>
              <w:left w:val="single" w:sz="4" w:space="0" w:color="auto"/>
              <w:bottom w:val="single" w:sz="4" w:space="0" w:color="auto"/>
              <w:right w:val="single" w:sz="4" w:space="0" w:color="auto"/>
            </w:tcBorders>
            <w:vAlign w:val="center"/>
            <w:hideMark/>
          </w:tcPr>
          <w:p w14:paraId="084EF887" w14:textId="77777777" w:rsidR="00BB7AF6" w:rsidRPr="00EA51D0" w:rsidRDefault="00BB7AF6" w:rsidP="00D82372">
            <w:pPr>
              <w:spacing w:after="0" w:line="240" w:lineRule="auto"/>
              <w:rPr>
                <w:i/>
                <w:sz w:val="16"/>
                <w:szCs w:val="16"/>
              </w:rPr>
            </w:pPr>
            <w:r w:rsidRPr="00EA51D0">
              <w:rPr>
                <w:i/>
                <w:sz w:val="16"/>
                <w:szCs w:val="16"/>
              </w:rPr>
              <w:t>Criterio 1. Aspecto que debe ser subsanado: «Se debe publicar información sobre la satisfacción de los empleadores.»</w:t>
            </w:r>
          </w:p>
        </w:tc>
        <w:tc>
          <w:tcPr>
            <w:tcW w:w="2261" w:type="pct"/>
            <w:tcBorders>
              <w:top w:val="single" w:sz="4" w:space="0" w:color="auto"/>
              <w:left w:val="single" w:sz="4" w:space="0" w:color="auto"/>
              <w:bottom w:val="single" w:sz="4" w:space="0" w:color="auto"/>
              <w:right w:val="single" w:sz="4" w:space="0" w:color="auto"/>
            </w:tcBorders>
          </w:tcPr>
          <w:p w14:paraId="35F3DD6F" w14:textId="062BF69B" w:rsidR="00BB7AF6" w:rsidRPr="00EA51D0" w:rsidRDefault="00BB7AF6" w:rsidP="00D82372">
            <w:pPr>
              <w:spacing w:after="0" w:line="240" w:lineRule="auto"/>
              <w:rPr>
                <w:sz w:val="16"/>
                <w:szCs w:val="16"/>
              </w:rPr>
            </w:pPr>
            <w:r w:rsidRPr="00EA51D0">
              <w:rPr>
                <w:sz w:val="16"/>
                <w:szCs w:val="16"/>
              </w:rPr>
              <w:t>Acción de mejora: AM-FFL-7.1.- Diseñar con la Unidad de Calidad una consulta a las entidades colaboradoras de prácticas y empleadores del ámbito y publicar sus resultados en el apartado de resultados de la web del título.</w:t>
              <w:br/>
              <w:t>Evidencia: Resultados publicados en la web del título [PENDIENTE: enlace].</w:t>
            </w:r>
          </w:p>
        </w:tc>
      </w:tr>
      <w:tr w:rsidR="00BB7AF6" w:rsidRPr="00EA51D0" w14:paraId="2716FC2F"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11C01E29" w14:textId="77777777" w:rsidR="00BB7AF6" w:rsidRPr="00EA51D0" w:rsidRDefault="00BB7AF6" w:rsidP="00D82372">
            <w:pPr>
              <w:spacing w:after="0" w:line="240" w:lineRule="auto"/>
              <w:ind w:left="-138"/>
              <w:jc w:val="center"/>
              <w:rPr>
                <w:sz w:val="16"/>
                <w:szCs w:val="16"/>
              </w:rPr>
            </w:pPr>
            <w:r/>
          </w:p>
        </w:tc>
        <w:tc>
          <w:tcPr>
            <w:tcW w:w="2062" w:type="pct"/>
            <w:tcBorders>
              <w:top w:val="single" w:sz="4" w:space="0" w:color="auto"/>
              <w:left w:val="single" w:sz="4" w:space="0" w:color="auto"/>
              <w:bottom w:val="single" w:sz="4" w:space="0" w:color="auto"/>
              <w:right w:val="single" w:sz="4" w:space="0" w:color="auto"/>
            </w:tcBorders>
            <w:vAlign w:val="center"/>
            <w:hideMark/>
          </w:tcPr>
          <w:p w14:paraId="1251CF02" w14:textId="77777777" w:rsidR="00BB7AF6" w:rsidRPr="00EA51D0" w:rsidRDefault="00BB7AF6" w:rsidP="00D82372">
            <w:pPr>
              <w:spacing w:after="0" w:line="240" w:lineRule="auto"/>
              <w:rPr>
                <w:i/>
                <w:sz w:val="16"/>
                <w:szCs w:val="16"/>
              </w:rPr>
            </w:pPr>
            <w:r w:rsidRPr="00EA51D0">
              <w:rPr>
                <w:i/>
                <w:sz w:val="16"/>
                <w:szCs w:val="16"/>
              </w:rPr>
              <w:t>Criterio 1. Aspecto que debe ser subsanado: «Se debe publicar información sobre la satisfacción de los egresados a partir del curso 2020-21.»</w:t>
            </w:r>
          </w:p>
        </w:tc>
        <w:tc>
          <w:tcPr>
            <w:tcW w:w="2261" w:type="pct"/>
            <w:tcBorders>
              <w:top w:val="single" w:sz="4" w:space="0" w:color="auto"/>
              <w:left w:val="single" w:sz="4" w:space="0" w:color="auto"/>
              <w:bottom w:val="single" w:sz="4" w:space="0" w:color="auto"/>
              <w:right w:val="single" w:sz="4" w:space="0" w:color="auto"/>
            </w:tcBorders>
          </w:tcPr>
          <w:p w14:paraId="167FFC32" w14:textId="77777777" w:rsidR="00BB7AF6" w:rsidRPr="00EA51D0" w:rsidRDefault="00BB7AF6" w:rsidP="00D82372">
            <w:pPr>
              <w:spacing w:after="0" w:line="240" w:lineRule="auto"/>
              <w:rPr>
                <w:sz w:val="16"/>
                <w:szCs w:val="16"/>
              </w:rPr>
            </w:pPr>
            <w:r w:rsidRPr="00EA51D0">
              <w:rPr>
                <w:sz w:val="16"/>
                <w:szCs w:val="16"/>
              </w:rPr>
              <w:t>Acción de mejora: AM-FFL-7.2.- Publicar en la web del título la serie ISGC-P07-01_03, P07-09 y P07-10 por cohorte de egreso (2019-20 a 2023-24), ya disponible en LinceBI, e impulsar la participación en la encuesta.</w:t>
              <w:br/>
              <w:t>Evidencia: Tabla de satisfacción de egresados en la web del título [PENDIENTE: enlace].</w:t>
            </w:r>
          </w:p>
        </w:tc>
      </w:tr>
      <w:tr>
        <w:tc>
          <w:tcPr>
            <w:tcW w:type="dxa" w:w="1354"/>
          </w:tcPr>
          <w:p>
            <w:r/>
          </w:p>
        </w:tc>
        <w:tc>
          <w:tcPr>
            <w:tcW w:type="dxa" w:w="4122"/>
          </w:tcPr>
          <w:p>
            <w:r>
              <w:t>Criterio 2. Aspecto que debe ser subsanado: «Se deben implantar indicadores para recoger y analizar la satisfacción de los empleadores.»</w:t>
            </w:r>
          </w:p>
        </w:tc>
        <w:tc>
          <w:tcPr>
            <w:tcW w:type="dxa" w:w="4520"/>
          </w:tcPr>
          <w:p>
            <w:r>
              <w:t>Acción de mejora: AM-FFL-7.1 (ver criterio 7): consulta a empleadores y entidades colaboradoras; mientras tanto se analiza como aproximación el ISGC-P04-13 (satisfacción de los tutores de las entidades colaboradoras).</w:t>
              <w:br/>
              <w:t>Evidencia: Informe de resultados de la consulta [PENDIENTE].</w:t>
            </w:r>
          </w:p>
        </w:tc>
      </w:tr>
      <w:tr>
        <w:tc>
          <w:tcPr>
            <w:tcW w:type="dxa" w:w="1354"/>
          </w:tcPr>
          <w:p>
            <w:r/>
          </w:p>
        </w:tc>
        <w:tc>
          <w:tcPr>
            <w:tcW w:type="dxa" w:w="4122"/>
          </w:tcPr>
          <w:p>
            <w:r>
              <w:t>Criterio 2. Aspecto que debe ser subsanado: «Se debe obtener y analizar información sobre la satisfacción de los egresados.»</w:t>
            </w:r>
          </w:p>
        </w:tc>
        <w:tc>
          <w:tcPr>
            <w:tcW w:type="dxa" w:w="4520"/>
          </w:tcPr>
          <w:p>
            <w:r>
              <w:t>Acción de mejora: AM-FFL-7.2.- En este autoinforme se analiza la serie de egresados 2019-20 a 2023-24 (criterio 7.5) y se emprenden acciones para aumentar la participación.</w:t>
              <w:br/>
              <w:t>Evidencia: Criterio 7.5 de este autoinforme y Anexo 1.</w:t>
            </w:r>
          </w:p>
        </w:tc>
      </w:tr>
      <w:tr>
        <w:tc>
          <w:tcPr>
            <w:tcW w:type="dxa" w:w="1354"/>
          </w:tcPr>
          <w:p>
            <w:r/>
          </w:p>
        </w:tc>
        <w:tc>
          <w:tcPr>
            <w:tcW w:type="dxa" w:w="4122"/>
          </w:tcPr>
          <w:p>
            <w:r>
              <w:t>Criterio 2. Aspecto para la mejora: «Se recomienda continuar con la mejora del sistema de gestión documental: indicadores más efectivos, información actualizada, manejo colaborativo de documentación interna...»</w:t>
            </w:r>
          </w:p>
        </w:tc>
        <w:tc>
          <w:tcPr>
            <w:tcW w:type="dxa" w:w="4520"/>
          </w:tcPr>
          <w:p>
            <w:r>
              <w:t>Acción de mejora: AM-FFL-2.1.- Habilitar un espacio colaborativo del título en UCADrive para la documentación interna de la CGC y la coordinación, y enlazar en el autoinforme los informes de LinceBI utilizados.</w:t>
              <w:br/>
              <w:t>Evidencia: Espacio colaborativo en UCADrive [PENDIENTE: confirmar creación].</w:t>
            </w:r>
          </w:p>
        </w:tc>
      </w:tr>
      <w:tr>
        <w:tc>
          <w:tcPr>
            <w:tcW w:type="dxa" w:w="1354"/>
          </w:tcPr>
          <w:p>
            <w:r/>
          </w:p>
        </w:tc>
        <w:tc>
          <w:tcPr>
            <w:tcW w:type="dxa" w:w="4122"/>
          </w:tcPr>
          <w:p>
            <w:r>
              <w:t>Criterio 4. Aspecto para la mejora: «Se recomienda evitar una fragmentación excesiva en la docencia de las asignaturas limitando la participación de diversos profesores a casos muy específicos y solo de forma extraordinaria.» (Reiterada del informe de renovación de 17/06/2021.)</w:t>
            </w:r>
          </w:p>
        </w:tc>
        <w:tc>
          <w:tcPr>
            <w:tcW w:type="dxa" w:w="4520"/>
          </w:tcPr>
          <w:p>
            <w:r>
              <w:t>Acción de mejora: AM-FFL-4.1.- Revisar con los departamentos, en la planificación docente 2027-28, el número de docentes por asignatura y justificar las asignaturas que mantengan más de dos.</w:t>
              <w:br/>
              <w:t>Evidencia: Planificación docente (Plan de Ordenación Docente) del título [PENDIENTE].</w:t>
            </w:r>
          </w:p>
        </w:tc>
      </w:tr>
      <w:tr>
        <w:tc>
          <w:tcPr>
            <w:tcW w:type="dxa" w:w="1354"/>
          </w:tcPr>
          <w:p>
            <w:r/>
          </w:p>
        </w:tc>
        <w:tc>
          <w:tcPr>
            <w:tcW w:type="dxa" w:w="4122"/>
          </w:tcPr>
          <w:p>
            <w:r>
              <w:t>Criterio 4. Aspecto para la mejora: «Se recomienda poner en marcha la acción de mejora propuesta por los responsables del título para incentivar la coordinación entre el profesorado y elevar su grado de satisfacción con el programa formativo.»</w:t>
            </w:r>
          </w:p>
        </w:tc>
        <w:tc>
          <w:tcPr>
            <w:tcW w:type="dxa" w:w="4520"/>
          </w:tcPr>
          <w:p>
            <w:r>
              <w:t>Acción de mejora: AM-FFL-4.2.- Celebrar al menos una reunión de coordinación por asignatura compartida antes del inicio de cada semestre y una reunión general de seguimiento del título, con acta.</w:t>
              <w:br/>
              <w:t>Evidencia: Actas de coordinación [PENDIENTE: enlace].</w:t>
            </w:r>
          </w:p>
        </w:tc>
      </w:tr>
      <w:tr>
        <w:tc>
          <w:tcPr>
            <w:tcW w:type="dxa" w:w="1354"/>
          </w:tcPr>
          <w:p>
            <w:r/>
          </w:p>
        </w:tc>
        <w:tc>
          <w:tcPr>
            <w:tcW w:type="dxa" w:w="4122"/>
          </w:tcPr>
          <w:p>
            <w:r>
              <w:t>Criterio 5. Aspecto que debe ser subsanado: «Se debe mejorar la información aportada sobre el personal de apoyo que participa en las actividades formativas y su grado de satisfacción.»</w:t>
            </w:r>
          </w:p>
        </w:tc>
        <w:tc>
          <w:tcPr>
            <w:tcW w:type="dxa" w:w="4520"/>
          </w:tcPr>
          <w:p>
            <w:r>
              <w:t>Acción de mejora: AM-FFL-5.2.- Incluir en el autoinforme la relación de servicios y personal de apoyo del centro implicados en el título y analizar el ISGC-P07-04 (en este autoinforme, criterio 5.4).</w:t>
              <w:br/>
              <w:t>Evidencia: Criterio 5.4 de este autoinforme; relación de personal de apoyo [PENDIENTE: aportar el centro].</w:t>
            </w:r>
          </w:p>
        </w:tc>
      </w:tr>
      <w:tr>
        <w:tc>
          <w:tcPr>
            <w:tcW w:type="dxa" w:w="1354"/>
          </w:tcPr>
          <w:p>
            <w:r/>
          </w:p>
        </w:tc>
        <w:tc>
          <w:tcPr>
            <w:tcW w:type="dxa" w:w="4122"/>
          </w:tcPr>
          <w:p>
            <w:r>
              <w:t>Criterio 5. Aspecto para la mejora: «Se recomienda vigilar y emprender, en su caso, acciones de mejora en relación con el grado de satisfacción de los estudiantes con los recursos materiales y las infraestructuras.»</w:t>
            </w:r>
          </w:p>
        </w:tc>
        <w:tc>
          <w:tcPr>
            <w:tcW w:type="dxa" w:w="4520"/>
          </w:tcPr>
          <w:p>
            <w:r>
              <w:t>Acción de mejora: AM-FFL-5.1.- Consulta breve al alumnado del título sobre los recursos materiales e infraestructuras para identificar las causas del descenso del ISGC-P06-03 y trasladarlas al Decanato.</w:t>
              <w:br/>
              <w:t>Evidencia: Informe de la consulta [PENDIENTE].</w:t>
            </w:r>
          </w:p>
        </w:tc>
      </w:tr>
      <w:tr>
        <w:tc>
          <w:tcPr>
            <w:tcW w:type="dxa" w:w="1354"/>
          </w:tcPr>
          <w:p>
            <w:r/>
          </w:p>
        </w:tc>
        <w:tc>
          <w:tcPr>
            <w:tcW w:type="dxa" w:w="4122"/>
          </w:tcPr>
          <w:p>
            <w:r>
              <w:t>Criterio 5. Aspecto para la mejora: «Se recomienda potenciar la movilidad saliente y la entrante de carácter nacional.»</w:t>
            </w:r>
          </w:p>
        </w:tc>
        <w:tc>
          <w:tcPr>
            <w:tcW w:type="dxa" w:w="4520"/>
          </w:tcPr>
          <w:p>
            <w:r>
              <w:t>Acción de mejora: AM-FFL-5.3.- Estudiar con el Vicedecanato competente en internacionalización fórmulas de movilidad compatibles con un máster de un curso (estancias breves, prácticas en el extranjero, cotutela de TFM) y difundirlas en la sesión de bienvenida.</w:t>
              <w:br/>
              <w:t>Evidencia: Informe del Vicedecanato [PENDIENTE].</w:t>
            </w:r>
          </w:p>
        </w:tc>
      </w:tr>
      <w:tr>
        <w:tc>
          <w:tcPr>
            <w:tcW w:type="dxa" w:w="1354"/>
          </w:tcPr>
          <w:p>
            <w:r/>
          </w:p>
        </w:tc>
        <w:tc>
          <w:tcPr>
            <w:tcW w:type="dxa" w:w="4122"/>
          </w:tcPr>
          <w:p>
            <w:r>
              <w:t>Criterio 5. Aspecto para la mejora: «Se recomienda obtener información sobre la satisfacción con las prácticas externas de todos los colectivos implicados y en todos los cursos académicos.»</w:t>
            </w:r>
          </w:p>
        </w:tc>
        <w:tc>
          <w:tcPr>
            <w:tcW w:type="dxa" w:w="4520"/>
          </w:tcPr>
          <w:p>
            <w:r>
              <w:t>Acción de mejora: AM-FFL-5.4.- Solicitar a la Unidad de Prácticas y a la Unidad de Calidad que la encuesta de tutores académicos se lance todos los cursos (en 2023-24 no hubo dato del ISGC-P04-12).</w:t>
              <w:br/>
              <w:t>Evidencia: Serie completa de ISGC-P04-12, 13 y 14 en el Anexo 1.</w:t>
            </w:r>
          </w:p>
        </w:tc>
      </w:tr>
      <w:tr>
        <w:tc>
          <w:tcPr>
            <w:tcW w:type="dxa" w:w="1354"/>
          </w:tcPr>
          <w:p>
            <w:r/>
          </w:p>
        </w:tc>
        <w:tc>
          <w:tcPr>
            <w:tcW w:type="dxa" w:w="4122"/>
          </w:tcPr>
          <w:p>
            <w:r>
              <w:t>Criterio 6. Aspecto para la mejora: «Se recomienda dar respuesta a la recomendación del último Informe de renovación de la acreditación sobre el sistema de evaluación de las asignaturas.»</w:t>
            </w:r>
          </w:p>
        </w:tc>
        <w:tc>
          <w:tcPr>
            <w:tcW w:type="dxa" w:w="4520"/>
          </w:tcPr>
          <w:p>
            <w:r>
              <w:t>Acción de mejora: AM-FFL-6.2.- Análisis por la Comisión Académica de los sistemas de evaluación de las fichas 1B y propuesta de sistemas diferenciados según la metodología de cada asignatura (respuesta en el criterio 6.2).</w:t>
              <w:br/>
              <w:t>Evidencia: Acta de la Comisión Académica [PENDIENTE].</w:t>
            </w:r>
          </w:p>
        </w:tc>
      </w:tr>
      <w:tr>
        <w:tc>
          <w:tcPr>
            <w:tcW w:type="dxa" w:w="1354"/>
          </w:tcPr>
          <w:p>
            <w:r/>
          </w:p>
        </w:tc>
        <w:tc>
          <w:tcPr>
            <w:tcW w:type="dxa" w:w="4122"/>
          </w:tcPr>
          <w:p>
            <w:r>
              <w:t>Criterio 6. Aspecto para la mejora: «Se recomienda aportar datos precisos y analizar más detalladamente los resultados de los indicadores académicos, especialmente los relativos a las tasas de graduación y abandono.»</w:t>
            </w:r>
          </w:p>
        </w:tc>
        <w:tc>
          <w:tcPr>
            <w:tcW w:type="dxa" w:w="4520"/>
          </w:tcPr>
          <w:p>
            <w:r>
              <w:t>Acción de mejora: AM-FFL-6.1.- En este autoinforme se analizan las tasas frente a los objetivos de la memoria (criterio 6.3) y se refuerza el seguimiento del TFM para reducir los no presentados.</w:t>
              <w:br/>
              <w:t>Evidencia: Criterio 6.3 de este autoinforme y Anexo 1.</w:t>
            </w:r>
          </w:p>
        </w:tc>
      </w:tr>
      <w:tr>
        <w:tc>
          <w:tcPr>
            <w:tcW w:type="dxa" w:w="1354"/>
          </w:tcPr>
          <w:p>
            <w:r/>
          </w:p>
        </w:tc>
        <w:tc>
          <w:tcPr>
            <w:tcW w:type="dxa" w:w="4122"/>
          </w:tcPr>
          <w:p>
            <w:r>
              <w:t>Criterio 6. Aspecto para la mejora: «Se recomienda estructurar mejor la información sobre los indicadores académicos (web y Autoinformes).»</w:t>
            </w:r>
          </w:p>
        </w:tc>
        <w:tc>
          <w:tcPr>
            <w:tcW w:type="dxa" w:w="4520"/>
          </w:tcPr>
          <w:p>
            <w:r>
              <w:t>Acción de mejora: AM-FFL-1.1.- Reorganizar el apartado de resultados de la web del título con tablas por curso de los indicadores académicos y de satisfacción y el enlace a los informes de LinceBI.</w:t>
              <w:br/>
              <w:t>Evidencia: Apartado de resultados de la web del título [PENDIENTE: enlace].</w:t>
            </w:r>
          </w:p>
        </w:tc>
      </w:tr>
      <w:tr>
        <w:tc>
          <w:tcPr>
            <w:tcW w:type="dxa" w:w="1354"/>
          </w:tcPr>
          <w:p>
            <w:r/>
          </w:p>
        </w:tc>
        <w:tc>
          <w:tcPr>
            <w:tcW w:type="dxa" w:w="4122"/>
          </w:tcPr>
          <w:p>
            <w:r>
              <w:t>Criterio 7. Aspecto que debe ser subsanado: «Se deben obtener y analizar datos más completos sobre empleabilidad de los egresados.»</w:t>
            </w:r>
          </w:p>
        </w:tc>
        <w:tc>
          <w:tcPr>
            <w:tcW w:type="dxa" w:w="4520"/>
          </w:tcPr>
          <w:p>
            <w:r>
              <w:t>Acción de mejora: AM-FFL-7.2.- Análisis de la serie 2019-20 a 2023-24 de inserción (criterio 7.5) y acciones de difusión de la encuesta de egresados.</w:t>
              <w:br/>
              <w:t>Evidencia: Criterio 7.5 de este autoinforme y Anexo 1.</w:t>
            </w:r>
          </w:p>
        </w:tc>
      </w:tr>
      <w:tr>
        <w:tc>
          <w:tcPr>
            <w:tcW w:type="dxa" w:w="1354"/>
          </w:tcPr>
          <w:p>
            <w:r/>
          </w:p>
        </w:tc>
        <w:tc>
          <w:tcPr>
            <w:tcW w:type="dxa" w:w="4122"/>
          </w:tcPr>
          <w:p>
            <w:r>
              <w:t>Criterio 7. Aspecto que debe ser subsanado: «Se debe obtener y analizar información sobre el grado de satisfacción de los empleadores con la formación recibida por los egresados.»</w:t>
            </w:r>
          </w:p>
        </w:tc>
        <w:tc>
          <w:tcPr>
            <w:tcW w:type="dxa" w:w="4520"/>
          </w:tcPr>
          <w:p>
            <w:r>
              <w:t>Acción de mejora: AM-FFL-7.1 (ver criterio 1 y 2).</w:t>
              <w:br/>
              <w:t>Evidencia: Informe de resultados de la consulta [PENDIENTE].</w:t>
            </w:r>
          </w:p>
        </w:tc>
      </w:tr>
      <w:tr>
        <w:tc>
          <w:tcPr>
            <w:tcW w:type="dxa" w:w="1354"/>
          </w:tcPr>
          <w:p>
            <w:r/>
          </w:p>
        </w:tc>
        <w:tc>
          <w:tcPr>
            <w:tcW w:type="dxa" w:w="4122"/>
          </w:tcPr>
          <w:p>
            <w:r>
              <w:t>Criterio 7. Aspecto que debe ser subsanado: «Se debe obtener y analizar información sobre el grado de satisfacción de los egresados con la formación recibida.»</w:t>
            </w:r>
          </w:p>
        </w:tc>
        <w:tc>
          <w:tcPr>
            <w:tcW w:type="dxa" w:w="4520"/>
          </w:tcPr>
          <w:p>
            <w:r>
              <w:t>Acción de mejora: AM-FFL-7.2 (ver criterio 1 y 2).</w:t>
              <w:br/>
              <w:t>Evidencia: Criterio 7.5 de este autoinforme y Anexo 1.</w:t>
            </w:r>
          </w:p>
        </w:tc>
      </w:tr>
      <w:tr>
        <w:tc>
          <w:tcPr>
            <w:tcW w:type="dxa" w:w="1354"/>
          </w:tcPr>
          <w:p>
            <w:r/>
          </w:p>
        </w:tc>
        <w:tc>
          <w:tcPr>
            <w:tcW w:type="dxa" w:w="4122"/>
          </w:tcPr>
          <w:p>
            <w:r>
              <w:t>Información pública disponible: «Se recomienda dejar constancia de las competencias asociadas a las diferentes asignaturas en sus correspondientes guías docentes.» y «Se recomienda mejorar el modo de acceso a las guías docentes de las asignaturas. Se recomienda efectuar una mejor presentación de los resultados del título, procediendo también a su actualización.»</w:t>
            </w:r>
          </w:p>
        </w:tc>
        <w:tc>
          <w:tcPr>
            <w:tcW w:type="dxa" w:w="4520"/>
          </w:tcPr>
          <w:p>
            <w:r>
              <w:t>Acción de mejora: AM-FFL-1.2.- Comprobar que todas las fichas 1B del curso vigente recogen las competencias y que la web del título enlaza las guías docentes; continúa las acciones 3 y 4 del plan 2023-24 [PENDIENTE: confirmar estado actual].</w:t>
              <w:br/>
              <w:t>Evidencia: Guías docentes del curso vigente enlazadas en la web del título [PENDIENTE: enlace].</w:t>
            </w:r>
          </w:p>
        </w:tc>
      </w:tr>
      <w:tr>
        <w:tc>
          <w:tcPr>
            <w:tcW w:type="dxa" w:w="1354"/>
          </w:tcPr>
          <w:p>
            <w:r/>
          </w:p>
        </w:tc>
        <w:tc>
          <w:tcPr>
            <w:tcW w:type="dxa" w:w="4122"/>
          </w:tcPr>
          <w:p>
            <w:r>
              <w:t>Diseño, organización y desarrollo del programa formativo: «Se recomienda reconsiderar la orientación de las asignaturas del módulo común que puedan resultar excesivamente básicas.»</w:t>
            </w:r>
          </w:p>
        </w:tc>
        <w:tc>
          <w:tcPr>
            <w:tcW w:type="dxa" w:w="4520"/>
          </w:tcPr>
          <w:p>
            <w:r>
              <w:t>Acción de mejora: AM-FFL-3.1.- Revisión por la Comisión Académica de los contenidos del módulo común a partir de la satisfacción del alumnado por asignatura [PENDIENTE: confirmar actuaciones ya realizadas].</w:t>
              <w:br/>
              <w:t>Evidencia: Acta de la Comisión Académica [PENDIENTE].</w:t>
            </w:r>
          </w:p>
        </w:tc>
      </w:tr>
    </w:tbl>
    <w:p w14:paraId="1D9F5CB5" w14:textId="6AAB8D6C" w:rsidR="00BB7AF6" w:rsidRPr="00EA51D0" w:rsidRDefault="00C21A98" w:rsidP="009A03CA">
      <w:pPr>
        <w:jc w:val="both"/>
        <w:rPr>
          <w:rFonts w:asciiTheme="minorHAnsi" w:hAnsiTheme="minorHAnsi"/>
          <w:sz w:val="16"/>
          <w:szCs w:val="16"/>
          <w:shd w:val="clear" w:color="auto" w:fill="FFFFFF"/>
        </w:rPr>
      </w:pPr>
      <w:r w:rsidRPr="00EA51D0">
        <w:rPr>
          <w:rFonts w:asciiTheme="minorHAnsi" w:hAnsiTheme="minorHAnsi"/>
          <w:sz w:val="16"/>
          <w:szCs w:val="16"/>
          <w:shd w:val="clear" w:color="auto" w:fill="FFFFFF"/>
        </w:rPr>
        <w:t>(*) Verificación, seguimiento, modificación o renovación acreditación</w:t>
      </w: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A721F4" w:rsidRPr="00EA51D0" w14:paraId="156CE34F" w14:textId="77777777" w:rsidTr="000A6DF3">
        <w:trPr>
          <w:jc w:val="center"/>
        </w:trPr>
        <w:tc>
          <w:tcPr>
            <w:tcW w:w="5000" w:type="pct"/>
            <w:tcBorders>
              <w:bottom w:val="single" w:sz="4" w:space="0" w:color="FFFFFF" w:themeColor="background1"/>
            </w:tcBorders>
            <w:shd w:val="clear" w:color="auto" w:fill="D9D9D9"/>
          </w:tcPr>
          <w:p w14:paraId="5D07F5C8" w14:textId="64BE8EE1" w:rsidR="00A721F4" w:rsidRPr="00EA51D0" w:rsidRDefault="00FA1440" w:rsidP="00800110">
            <w:pPr>
              <w:pStyle w:val="Prrafodelista"/>
              <w:numPr>
                <w:ilvl w:val="0"/>
                <w:numId w:val="2"/>
              </w:numPr>
              <w:spacing w:before="60" w:after="60" w:line="240" w:lineRule="auto"/>
              <w:ind w:left="300" w:hanging="357"/>
              <w:contextualSpacing w:val="0"/>
              <w:rPr>
                <w:b/>
                <w:i/>
              </w:rPr>
            </w:pPr>
            <w:r w:rsidRPr="00EA51D0">
              <w:rPr>
                <w:b/>
                <w:i/>
              </w:rPr>
              <w:t>DISEÑO, ORGANIZACIÓN Y DESARROLLO DEL PROGRAMA</w:t>
            </w:r>
            <w:r w:rsidR="003B7A5C" w:rsidRPr="00EA51D0">
              <w:rPr>
                <w:b/>
                <w:i/>
              </w:rPr>
              <w:t xml:space="preserve"> FORMATIVO</w:t>
            </w:r>
          </w:p>
        </w:tc>
      </w:tr>
      <w:tr w:rsidR="000A6DF3" w:rsidRPr="00EA51D0" w14:paraId="4CE3F94F" w14:textId="77777777" w:rsidTr="000A6DF3">
        <w:trPr>
          <w:jc w:val="center"/>
        </w:trPr>
        <w:tc>
          <w:tcPr>
            <w:tcW w:w="5000" w:type="pct"/>
            <w:shd w:val="clear" w:color="auto" w:fill="FFFFFF" w:themeFill="background1"/>
          </w:tcPr>
          <w:p w14:paraId="60E0351F" w14:textId="77777777" w:rsidR="000A6DF3" w:rsidRPr="00EA51D0" w:rsidRDefault="000A6DF3" w:rsidP="000A6DF3">
            <w:pPr>
              <w:pStyle w:val="Prrafodelista"/>
              <w:spacing w:before="60" w:after="60" w:line="240" w:lineRule="auto"/>
              <w:ind w:left="300"/>
              <w:contextualSpacing w:val="0"/>
              <w:rPr>
                <w:rFonts w:asciiTheme="minorHAnsi" w:hAnsiTheme="minorHAnsi" w:cstheme="minorHAnsi"/>
                <w:b/>
                <w:i/>
                <w:sz w:val="20"/>
                <w:szCs w:val="20"/>
              </w:rPr>
            </w:pPr>
          </w:p>
          <w:p w14:paraId="04730DC5" w14:textId="6CDC5D4E" w:rsidR="000A6DF3" w:rsidRPr="00EA51D0" w:rsidRDefault="00156EE2" w:rsidP="00CD7A9C">
            <w:pPr>
              <w:pStyle w:val="Prrafodelista"/>
              <w:spacing w:before="60" w:after="60" w:line="240" w:lineRule="auto"/>
              <w:ind w:left="300"/>
              <w:contextualSpacing w:val="0"/>
              <w:rPr>
                <w:rFonts w:asciiTheme="minorHAnsi" w:hAnsiTheme="minorHAnsi" w:cstheme="minorHAnsi"/>
                <w:b/>
                <w:i/>
                <w:sz w:val="20"/>
                <w:szCs w:val="20"/>
              </w:rPr>
            </w:pPr>
            <w:r w:rsidRPr="00EA51D0">
              <w:rPr>
                <w:rFonts w:asciiTheme="minorHAnsi" w:hAnsiTheme="minorHAnsi" w:cstheme="minorHAnsi"/>
                <w:bCs/>
                <w:i/>
                <w:color w:val="FF0000"/>
                <w:sz w:val="20"/>
                <w:szCs w:val="20"/>
              </w:rPr>
              <w:fldChar w:fldCharType="end"/>
            </w:r>
          </w:p>
        </w:tc>
      </w:tr>
    </w:tbl>
    <w:p w14:paraId="2472AF58" w14:textId="0140CB04" w:rsidR="00A721F4"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El diseño del título está actualizado y se revisa periódicamente, incorporando, si procede, acciones de mejora</w:t>
      </w:r>
      <w:r w:rsidR="00C6358C" w:rsidRPr="00EA51D0">
        <w:rPr>
          <w:rFonts w:asciiTheme="minorHAnsi" w:hAnsiTheme="minorHAnsi" w:cstheme="minorHAnsi"/>
          <w:b/>
          <w:szCs w:val="20"/>
        </w:rPr>
        <w:t>.</w:t>
      </w:r>
    </w:p>
    <w:p w14:paraId="0FD6BF23" w14:textId="3B489E46" w:rsidR="00975930" w:rsidRPr="00EA51D0" w:rsidRDefault="00975930" w:rsidP="000E3F66">
      <w:pPr>
        <w:spacing w:after="0"/>
        <w:jc w:val="both"/>
        <w:rPr>
          <w:rFonts w:asciiTheme="minorHAnsi" w:hAnsiTheme="minorHAnsi" w:cstheme="minorHAnsi"/>
          <w:i/>
          <w:sz w:val="20"/>
          <w:szCs w:val="20"/>
          <w:shd w:val="clear" w:color="auto" w:fill="FFFFFF"/>
        </w:rPr>
      </w:pPr>
    </w:p>
    <w:p w14:paraId="34A81CEC" w14:textId="77777777" w:rsidR="000D730B" w:rsidRPr="00EA51D0" w:rsidRDefault="000D730B" w:rsidP="000D730B">
      <w:pPr>
        <w:spacing w:after="120" w:line="240" w:lineRule="auto"/>
        <w:ind w:left="360"/>
        <w:contextualSpacing/>
        <w:jc w:val="both"/>
        <w:rPr>
          <w:rFonts w:asciiTheme="minorHAnsi" w:hAnsiTheme="minorHAnsi"/>
          <w:sz w:val="20"/>
          <w:szCs w:val="20"/>
        </w:rPr>
      </w:pPr>
      <w:r w:rsidRPr="00EA51D0">
        <w:rPr>
          <w:rFonts w:asciiTheme="minorHAnsi" w:hAnsiTheme="minorHAnsi"/>
          <w:sz w:val="20"/>
          <w:szCs w:val="20"/>
        </w:rPr>
        <w:t xml:space="preserve">El desarrollo del plan de estudios, conforme a la memoria verificada </w:t>
      </w:r>
      <w:r w:rsidRPr="00EA51D0">
        <w:rPr>
          <w:rFonts w:asciiTheme="minorHAnsi" w:hAnsiTheme="minorHAnsi" w:cstheme="minorHAnsi"/>
          <w:bCs/>
          <w:sz w:val="20"/>
          <w:szCs w:val="20"/>
        </w:rPr>
        <w:t>(</w:t>
      </w:r>
      <w:hyperlink r:id="rId17" w:history="1">
        <w:r w:rsidRPr="00EA51D0">
          <w:rPr>
            <w:rStyle w:val="Hipervnculo"/>
            <w:rFonts w:asciiTheme="minorHAnsi" w:hAnsiTheme="minorHAnsi" w:cstheme="minorHAnsi"/>
            <w:bCs/>
            <w:sz w:val="20"/>
            <w:szCs w:val="20"/>
          </w:rPr>
          <w:t xml:space="preserve">https://filosofia.uca.es/estudios/masteres/master-universitario-en-estudios-hispanicos/</w:t>
        </w:r>
      </w:hyperlink>
      <w:r w:rsidRPr="00EA51D0">
        <w:rPr>
          <w:rFonts w:asciiTheme="minorHAnsi" w:hAnsiTheme="minorHAnsi" w:cstheme="minorHAnsi"/>
          <w:bCs/>
          <w:sz w:val="20"/>
          <w:szCs w:val="20"/>
        </w:rPr>
        <w:t>)</w:t>
      </w:r>
      <w:r w:rsidRPr="00EA51D0">
        <w:rPr>
          <w:rFonts w:asciiTheme="minorHAnsi" w:hAnsiTheme="minorHAnsi"/>
          <w:sz w:val="20"/>
          <w:szCs w:val="20"/>
        </w:rPr>
        <w:t xml:space="preserve">, es adecuado, coherente y no se han producido incidencias significativas, lo que ha permitido una correcta adquisición de las competencias por parte de los estudiantes. Este hecho se ve confirmado por los informes de seguimiento </w:t>
      </w:r>
      <w:r w:rsidRPr="00EA51D0">
        <w:rPr>
          <w:rFonts w:asciiTheme="minorHAnsi" w:hAnsiTheme="minorHAnsi" w:cstheme="minorHAnsi"/>
          <w:bCs/>
          <w:sz w:val="20"/>
          <w:szCs w:val="20"/>
        </w:rPr>
        <w:t>(</w:t>
      </w:r>
      <w:hyperlink r:id="rId18" w:history="1">
        <w:r w:rsidRPr="00EA51D0">
          <w:rPr>
            <w:rStyle w:val="Hipervnculo"/>
            <w:rFonts w:asciiTheme="minorHAnsi" w:hAnsiTheme="minorHAnsi" w:cstheme="minorHAnsi"/>
            <w:bCs/>
            <w:sz w:val="20"/>
            <w:szCs w:val="20"/>
          </w:rPr>
          <w:t xml:space="preserve">https://ws262.juntadeandalucia.es/accua/?id=informestitulos</w:t>
        </w:r>
      </w:hyperlink>
      <w:r w:rsidRPr="00EA51D0">
        <w:rPr>
          <w:rFonts w:asciiTheme="minorHAnsi" w:hAnsiTheme="minorHAnsi" w:cstheme="minorHAnsi"/>
          <w:bCs/>
          <w:sz w:val="20"/>
          <w:szCs w:val="20"/>
        </w:rPr>
        <w:t>)</w:t>
      </w:r>
      <w:r w:rsidRPr="00EA51D0">
        <w:rPr>
          <w:rFonts w:asciiTheme="minorHAnsi" w:hAnsiTheme="minorHAnsi"/>
          <w:sz w:val="20"/>
          <w:szCs w:val="20"/>
        </w:rPr>
        <w:t>.</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El plan de estudios se organiza en un módulo común obligatorio, cuya asignatura «Metodología de la investigación en ciencias sociales, lengua, historia y literatura» (6 ECTS) cursa todo el alumnado, dos especialidades optativas de 30 créditos («Enseñanza del español L1/L2» e «Historia y cultura en el mundo hispánico»), la asignatura Prácticas o el Seminario de investigación (6 ECTS) y el TFM. No se han producido modificaciones de la memoria desde la última renovación de la acreditación [PENDIENTE: confirmar].</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El informe de renovación de 17/06/2021 recomendó reconsiderar la orientación de las asignaturas del módulo común que pudieran resultar excesivamente básicas. Mantenemos la AM-FFL-3.1, revisión de sus contenidos por la Comisión Académica a partir de la satisfacción del alumnado por asignatura [PENDIENTE: confirmar actuaciones ya realizadas].</w:t>
      </w:r>
    </w:p>
    <w:p w14:paraId="6BECB540" w14:textId="77777777" w:rsidR="000D730B" w:rsidRPr="00EA51D0" w:rsidRDefault="000D730B" w:rsidP="000E3F66">
      <w:pPr>
        <w:spacing w:after="0"/>
        <w:jc w:val="both"/>
        <w:rPr>
          <w:rFonts w:asciiTheme="minorHAnsi" w:hAnsiTheme="minorHAnsi" w:cstheme="minorHAnsi"/>
          <w:i/>
          <w:sz w:val="20"/>
          <w:szCs w:val="20"/>
          <w:shd w:val="clear" w:color="auto" w:fill="FFFFFF"/>
        </w:rPr>
      </w:pPr>
    </w:p>
    <w:p w14:paraId="2B3D2C53" w14:textId="77777777" w:rsidR="007800F5" w:rsidRPr="00EA51D0" w:rsidRDefault="007800F5" w:rsidP="000E3F66">
      <w:pPr>
        <w:spacing w:after="0"/>
        <w:jc w:val="both"/>
        <w:rPr>
          <w:rFonts w:asciiTheme="minorHAnsi" w:hAnsiTheme="minorHAnsi" w:cstheme="minorHAnsi"/>
          <w:i/>
          <w:sz w:val="20"/>
          <w:szCs w:val="20"/>
          <w:shd w:val="clear" w:color="auto" w:fill="FFFFFF"/>
        </w:rPr>
      </w:pPr>
    </w:p>
    <w:p w14:paraId="28E51820" w14:textId="4A3E5AE9" w:rsidR="00975930"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modalidad de enseñanza (presencial, virtual (o no presencial) y/o híbrida (o semipresencial) se ajusta a lo establecido en la memoria del programa formativo.</w:t>
      </w:r>
    </w:p>
    <w:p w14:paraId="664D49CA" w14:textId="74C25E7F" w:rsidR="0065365C" w:rsidRPr="00EA51D0" w:rsidRDefault="0065365C" w:rsidP="000E3F66">
      <w:pPr>
        <w:pStyle w:val="AGAETexto"/>
        <w:spacing w:before="0" w:after="0" w:line="240" w:lineRule="auto"/>
        <w:rPr>
          <w:rFonts w:asciiTheme="minorHAnsi" w:hAnsiTheme="minorHAnsi" w:cstheme="minorHAnsi"/>
          <w:i/>
          <w:sz w:val="20"/>
          <w:szCs w:val="20"/>
          <w:shd w:val="clear" w:color="auto" w:fill="FFFFFF"/>
        </w:rPr>
      </w:pPr>
    </w:p>
    <w:p w14:paraId="19CC45B8" w14:textId="77777777" w:rsidR="000D730B" w:rsidRPr="00EA51D0" w:rsidRDefault="000D730B" w:rsidP="000D730B">
      <w:pPr>
        <w:spacing w:after="0" w:line="240" w:lineRule="auto"/>
        <w:ind w:firstLine="360"/>
        <w:jc w:val="both"/>
        <w:rPr>
          <w:rFonts w:cs="Calibri"/>
          <w:sz w:val="20"/>
          <w:szCs w:val="20"/>
        </w:rPr>
      </w:pPr>
      <w:r w:rsidRPr="00EA51D0">
        <w:rPr>
          <w:rFonts w:cs="Calibri"/>
          <w:sz w:val="20"/>
          <w:szCs w:val="20"/>
        </w:rPr>
        <w:t>Las modalidades de impartición del título se corresponden con la memoria verificada</w:t>
      </w:r>
      <w:r w:rsidRPr="00EA51D0">
        <w:rPr>
          <w:rFonts w:cs="Calibri"/>
          <w:sz w:val="20"/>
          <w:szCs w:val="20"/>
        </w:rPr>
        <w:t>.</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El título se imparte en modalidad presencial y en castellano, como establece la memoria verificada.</w:t>
      </w:r>
    </w:p>
    <w:p w14:paraId="4C9B6328" w14:textId="77777777" w:rsidR="000D730B" w:rsidRPr="00EA51D0" w:rsidRDefault="000D730B" w:rsidP="000D730B">
      <w:pPr>
        <w:spacing w:after="0" w:line="240" w:lineRule="auto"/>
        <w:jc w:val="both"/>
        <w:rPr>
          <w:rFonts w:cs="Calibri"/>
          <w:sz w:val="20"/>
          <w:szCs w:val="20"/>
        </w:rPr>
      </w:pPr>
    </w:p>
    <w:p w14:paraId="1BCB8F70" w14:textId="77777777" w:rsidR="00DC59AE" w:rsidRPr="00EA51D0" w:rsidRDefault="00DC59AE" w:rsidP="000E3F66">
      <w:pPr>
        <w:tabs>
          <w:tab w:val="left" w:pos="851"/>
        </w:tabs>
        <w:spacing w:after="0" w:line="240" w:lineRule="auto"/>
        <w:ind w:left="360"/>
        <w:jc w:val="both"/>
        <w:rPr>
          <w:rFonts w:asciiTheme="minorHAnsi" w:hAnsiTheme="minorHAnsi" w:cstheme="minorHAnsi"/>
          <w:b/>
          <w:sz w:val="20"/>
          <w:szCs w:val="20"/>
        </w:rPr>
      </w:pPr>
    </w:p>
    <w:p w14:paraId="553283F8" w14:textId="66F4C6C6" w:rsidR="00975930" w:rsidRPr="00EA51D0" w:rsidRDefault="00975930" w:rsidP="000E3F66">
      <w:pPr>
        <w:tabs>
          <w:tab w:val="left" w:pos="851"/>
        </w:tabs>
        <w:spacing w:after="0" w:line="240" w:lineRule="auto"/>
        <w:ind w:left="426" w:hanging="426"/>
        <w:jc w:val="both"/>
        <w:rPr>
          <w:rFonts w:asciiTheme="minorHAnsi" w:hAnsiTheme="minorHAnsi" w:cstheme="minorHAnsi"/>
          <w:b/>
          <w:szCs w:val="20"/>
        </w:rPr>
      </w:pPr>
      <w:r w:rsidRPr="00EA51D0">
        <w:rPr>
          <w:rFonts w:asciiTheme="minorHAnsi" w:hAnsiTheme="minorHAnsi" w:cstheme="minorHAnsi"/>
          <w:b/>
          <w:szCs w:val="20"/>
        </w:rPr>
        <w:t xml:space="preserve">3.3. </w:t>
      </w:r>
      <w:r w:rsidR="00CD7A9C" w:rsidRPr="00EA51D0">
        <w:rPr>
          <w:rFonts w:asciiTheme="minorHAnsi" w:hAnsiTheme="minorHAnsi" w:cstheme="minorHAnsi"/>
          <w:b/>
          <w:szCs w:val="20"/>
        </w:rPr>
        <w:tab/>
      </w:r>
      <w:r w:rsidRPr="00EA51D0">
        <w:rPr>
          <w:rFonts w:asciiTheme="minorHAnsi" w:hAnsiTheme="minorHAnsi" w:cstheme="minorHAnsi"/>
          <w:b/>
          <w:szCs w:val="20"/>
        </w:rPr>
        <w:t xml:space="preserve">Los procesos de gestión e implantación de la normativa aplicable al título se desarrollan de manera adecuada y benefician al desarrollo del programa formativo, en particular lo referido a: </w:t>
      </w:r>
    </w:p>
    <w:p w14:paraId="0DFDAD72"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5C766D7D"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Los procesos de reconocimiento de créditos y convalidaciones se aplican de manera ajustada a la normativa vigente y toman en consideración de manera adecuada la formación o experiencia previa del/de la solicitante, según lo indicado en el </w:t>
      </w:r>
      <w:hyperlink r:id="rId19" w:history="1">
        <w:r w:rsidRPr="00EA51D0">
          <w:rPr>
            <w:rStyle w:val="Hipervnculo"/>
            <w:rFonts w:asciiTheme="minorHAnsi" w:hAnsiTheme="minorHAnsi" w:cstheme="minorHAnsi"/>
            <w:sz w:val="20"/>
            <w:szCs w:val="20"/>
          </w:rPr>
          <w:t>Reglamento de reconocimiento y transferencia de créditos UCA/CG12/2010</w:t>
        </w:r>
      </w:hyperlink>
      <w:r w:rsidRPr="00EA51D0">
        <w:rPr>
          <w:rFonts w:asciiTheme="minorHAnsi" w:hAnsiTheme="minorHAnsi" w:cstheme="minorHAnsi"/>
          <w:sz w:val="20"/>
          <w:szCs w:val="20"/>
        </w:rPr>
        <w:t xml:space="preserve"> y </w:t>
      </w:r>
      <w:hyperlink r:id="rId20" w:tgtFrame="_blank" w:history="1">
        <w:r w:rsidRPr="00EA51D0">
          <w:rPr>
            <w:rStyle w:val="Hipervnculo"/>
            <w:rFonts w:asciiTheme="minorHAnsi" w:hAnsiTheme="minorHAnsi" w:cstheme="minorHAnsi"/>
            <w:sz w:val="20"/>
            <w:szCs w:val="20"/>
          </w:rPr>
          <w:t>Acuerdo del Consejo de Gobierno de 26 de marzo de 2019, por el que se aprueba la modificación del Reglamento UCA/CG12/2010, de 28 de junio de 2010, por el que se regula el Reconocimiento y Transferencia de créditos en las enseñanzas oficiales reguladas por el Real Decreto 1393/2007, de 29 de octubre</w:t>
        </w:r>
      </w:hyperlink>
      <w:r w:rsidRPr="00EA51D0">
        <w:rPr>
          <w:sz w:val="20"/>
          <w:szCs w:val="20"/>
        </w:rPr>
        <w:t>.</w:t>
      </w:r>
    </w:p>
    <w:p w14:paraId="46533897" w14:textId="77777777" w:rsidR="001E326E" w:rsidRPr="00EA51D0" w:rsidRDefault="001E326E" w:rsidP="001E326E">
      <w:pPr>
        <w:pStyle w:val="AGAETexto"/>
        <w:spacing w:before="0" w:after="0" w:line="240" w:lineRule="auto"/>
        <w:rPr>
          <w:rFonts w:ascii="Source Sans Pro" w:hAnsi="Source Sans Pro"/>
          <w:sz w:val="20"/>
          <w:szCs w:val="20"/>
        </w:rPr>
      </w:pPr>
    </w:p>
    <w:p w14:paraId="01AECD14"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Respecto a la gestión de los TFG/TFM, estos son lo suficientemente ágiles y transparentes como para permitir la finalización de la Titulación en los plazos proyectados. Ello incluye aspectos diversos tales como los criterios de selección de TFG/TFM, listado de la oferta de TFG/TFM, por parte de los tutores, la asignación de tutores, temáticas de referencia, matriculación, sistemas de adscripción del alumnado a un/a tutor/a, mecanismos de elección de temática, calendario de ejecución del TFM, convocatorias de defensa pública, etc. Para nuestro </w:t>
      </w:r>
      <w:r w:rsidRPr="00EA51D0">
        <w:rPr>
          <w:rFonts w:asciiTheme="minorHAnsi" w:hAnsiTheme="minorHAnsi" w:cstheme="minorHAnsi"/>
          <w:sz w:val="20"/>
          <w:szCs w:val="20"/>
        </w:rPr>
        <w:t xml:space="preserve">centro, la Facultad de Filosofía y Letras</w:t>
      </w:r>
      <w:r w:rsidRPr="00EA51D0">
        <w:rPr>
          <w:rFonts w:asciiTheme="minorHAnsi" w:hAnsiTheme="minorHAnsi" w:cstheme="minorHAnsi"/>
          <w:sz w:val="20"/>
          <w:szCs w:val="20"/>
        </w:rPr>
        <w:t>, la normativa de los TFG/TFM aplicables es la indicada a continuación a nivel UCA (</w:t>
      </w:r>
      <w:hyperlink r:id="rId21" w:history="1">
        <w:r w:rsidRPr="00EA51D0">
          <w:rPr>
            <w:rStyle w:val="Hipervnculo"/>
            <w:sz w:val="20"/>
            <w:szCs w:val="20"/>
          </w:rPr>
          <w:t>Reglamento marco UCA/CG07/2012, de trabajos fin de grado y fin de máster de la Universidad de Cádiz</w:t>
        </w:r>
      </w:hyperlink>
      <w:r w:rsidRPr="00EA51D0">
        <w:rPr>
          <w:rFonts w:asciiTheme="minorHAnsi" w:hAnsiTheme="minorHAnsi" w:cstheme="minorHAnsi"/>
          <w:sz w:val="20"/>
          <w:szCs w:val="20"/>
        </w:rPr>
        <w:t xml:space="preserve">), y a nivel centro </w:t>
      </w:r>
      <w:r w:rsidRPr="00EA51D0">
        <w:rPr>
          <w:rFonts w:asciiTheme="minorHAnsi" w:hAnsiTheme="minorHAnsi" w:cstheme="minorHAnsi"/>
          <w:bCs/>
          <w:sz w:val="20"/>
          <w:szCs w:val="20"/>
        </w:rPr>
        <w:t>(</w:t>
      </w:r>
      <w:hyperlink r:id="rId22" w:history="1">
        <w:r w:rsidRPr="00EA51D0">
          <w:rPr>
            <w:rStyle w:val="Hipervnculo"/>
            <w:rFonts w:asciiTheme="minorHAnsi" w:hAnsiTheme="minorHAnsi" w:cstheme="minorHAnsi"/>
            <w:bCs/>
            <w:sz w:val="20"/>
            <w:szCs w:val="20"/>
          </w:rPr>
          <w:t xml:space="preserve">https://filosofia.uca.es/estudios/masteres/trabajo-de-fin-de-master-tfm/</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29FE3209" w14:textId="77777777" w:rsidR="001E326E" w:rsidRPr="00EA51D0" w:rsidRDefault="001E326E" w:rsidP="001E326E">
      <w:pPr>
        <w:pStyle w:val="AGAETexto"/>
        <w:spacing w:before="0" w:after="0" w:line="240" w:lineRule="auto"/>
        <w:rPr>
          <w:rFonts w:ascii="Source Sans Pro" w:hAnsi="Source Sans Pro"/>
          <w:sz w:val="20"/>
          <w:szCs w:val="20"/>
        </w:rPr>
      </w:pPr>
    </w:p>
    <w:p w14:paraId="5C5285B7" w14:textId="77777777" w:rsidR="00C625A8" w:rsidRPr="00EA51D0" w:rsidRDefault="00C625A8" w:rsidP="007D51FD">
      <w:pPr>
        <w:pStyle w:val="AGAETexto"/>
        <w:spacing w:before="0" w:after="0" w:line="240" w:lineRule="auto"/>
        <w:ind w:left="426"/>
        <w:rPr>
          <w:rFonts w:asciiTheme="minorHAnsi" w:hAnsiTheme="minorHAnsi" w:cstheme="minorHAnsi"/>
          <w:i/>
          <w:color w:val="FF0000"/>
          <w:sz w:val="20"/>
          <w:szCs w:val="20"/>
        </w:rPr>
      </w:pPr>
    </w:p>
    <w:p w14:paraId="7C8D00DE" w14:textId="77777777" w:rsidR="001E326E" w:rsidRPr="00EA51D0" w:rsidRDefault="001E326E" w:rsidP="001E326E">
      <w:pPr>
        <w:pStyle w:val="AGAETexto"/>
        <w:spacing w:before="0" w:after="0" w:line="240" w:lineRule="auto"/>
        <w:rPr>
          <w:rFonts w:asciiTheme="minorHAnsi" w:hAnsiTheme="minorHAnsi" w:cstheme="minorHAnsi"/>
          <w:i/>
          <w:color w:val="00B0F0"/>
          <w:sz w:val="20"/>
          <w:szCs w:val="20"/>
        </w:rPr>
      </w:pPr>
    </w:p>
    <w:p w14:paraId="3E671E52" w14:textId="77777777" w:rsidR="001E326E" w:rsidRPr="00EA51D0" w:rsidRDefault="001E326E" w:rsidP="001E326E">
      <w:pPr>
        <w:pStyle w:val="NormalWeb"/>
        <w:ind w:left="426"/>
        <w:jc w:val="both"/>
        <w:rPr>
          <w:rFonts w:asciiTheme="minorHAnsi" w:hAnsiTheme="minorHAnsi" w:cstheme="minorHAnsi"/>
          <w:sz w:val="20"/>
          <w:szCs w:val="20"/>
        </w:rPr>
      </w:pPr>
      <w:r w:rsidRPr="00EA51D0">
        <w:rPr>
          <w:rFonts w:asciiTheme="minorHAnsi" w:hAnsiTheme="minorHAnsi" w:cstheme="minorHAnsi"/>
          <w:sz w:val="20"/>
          <w:szCs w:val="20"/>
        </w:rPr>
        <w:t xml:space="preserve">Así mismo, los estudiantes tienen que superar cada curso académico un número de créditos para poder continuar sus estudios. Esto se describe en la </w:t>
      </w:r>
      <w:hyperlink r:id="rId24" w:history="1">
        <w:r w:rsidRPr="00EA51D0">
          <w:rPr>
            <w:rStyle w:val="Hipervnculo"/>
            <w:rFonts w:asciiTheme="minorHAnsi" w:hAnsiTheme="minorHAnsi" w:cstheme="minorHAnsi"/>
            <w:sz w:val="20"/>
            <w:szCs w:val="20"/>
          </w:rPr>
          <w:t>web de la oficina del estudiante</w:t>
        </w:r>
      </w:hyperlink>
      <w:r w:rsidRPr="00EA51D0">
        <w:rPr>
          <w:rStyle w:val="markedcontent"/>
          <w:rFonts w:asciiTheme="minorHAnsi" w:hAnsiTheme="minorHAnsi" w:cstheme="minorHAnsi"/>
          <w:sz w:val="20"/>
          <w:szCs w:val="20"/>
        </w:rPr>
        <w:t xml:space="preserve">, en el </w:t>
      </w:r>
      <w:hyperlink r:id="rId25" w:history="1">
        <w:r w:rsidRPr="00EA51D0">
          <w:rPr>
            <w:rStyle w:val="Hipervnculo"/>
            <w:rFonts w:asciiTheme="minorHAnsi" w:hAnsiTheme="minorHAnsi" w:cstheme="minorHAnsi"/>
            <w:sz w:val="20"/>
            <w:szCs w:val="20"/>
          </w:rPr>
          <w:t>Reglamento por el que se establecen las normas de Progreso y Permanencia para los estudios oficiales de Grado en la Universidad de Cádiz</w:t>
        </w:r>
      </w:hyperlink>
      <w:r w:rsidRPr="00EA51D0">
        <w:rPr>
          <w:rStyle w:val="markedcontent"/>
          <w:rFonts w:asciiTheme="minorHAnsi" w:hAnsiTheme="minorHAnsi" w:cstheme="minorHAnsi"/>
          <w:sz w:val="20"/>
          <w:szCs w:val="20"/>
        </w:rPr>
        <w:t xml:space="preserve"> y en el </w:t>
      </w:r>
      <w:hyperlink r:id="rId26" w:history="1">
        <w:r w:rsidRPr="00EA51D0">
          <w:rPr>
            <w:rStyle w:val="Hipervnculo"/>
            <w:rFonts w:asciiTheme="minorHAnsi" w:hAnsiTheme="minorHAnsi" w:cstheme="minorHAnsi"/>
            <w:sz w:val="20"/>
            <w:szCs w:val="20"/>
          </w:rPr>
          <w:t>Reglamento por el que se establecen las Normas de Progreso y Permanencia para los estudios oficiales de Máster en la Universidad de Cádiz</w:t>
        </w:r>
      </w:hyperlink>
      <w:r w:rsidRPr="00EA51D0">
        <w:rPr>
          <w:rFonts w:asciiTheme="minorHAnsi" w:hAnsiTheme="minorHAnsi" w:cstheme="minorHAnsi"/>
          <w:sz w:val="20"/>
          <w:szCs w:val="20"/>
        </w:rPr>
        <w:t>.</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[PENDIENTE: créditos reconocidos en 2024-25 y su procedencia (datos internos del centro)].</w:t>
      </w:r>
    </w:p>
    <w:p w14:paraId="57F3948D"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48A81B40" w14:textId="149F5E95" w:rsidR="00A63690" w:rsidRPr="00EA51D0" w:rsidRDefault="00A63690" w:rsidP="007716CD">
      <w:pPr>
        <w:pStyle w:val="Prrafodelista"/>
        <w:numPr>
          <w:ilvl w:val="1"/>
          <w:numId w:val="18"/>
        </w:numPr>
        <w:spacing w:after="0" w:line="240" w:lineRule="auto"/>
        <w:jc w:val="both"/>
        <w:rPr>
          <w:rFonts w:asciiTheme="minorHAnsi" w:hAnsiTheme="minorHAnsi" w:cstheme="minorHAnsi"/>
          <w:b/>
          <w:szCs w:val="20"/>
        </w:rPr>
      </w:pPr>
      <w:r w:rsidRPr="00EA51D0">
        <w:rPr>
          <w:rFonts w:asciiTheme="minorHAnsi" w:hAnsiTheme="minorHAnsi" w:cstheme="minorHAnsi"/>
          <w:b/>
          <w:szCs w:val="20"/>
        </w:rPr>
        <w:t>Los criterios de admisión, el perfil del estudiante de ingreso y número de plazas son adecuadas y se ajustan a lo establecido en la memoria del programa formativo.</w:t>
      </w:r>
    </w:p>
    <w:p w14:paraId="6A2ADA41" w14:textId="3DECDB1C" w:rsidR="003340C6" w:rsidRPr="00EA51D0" w:rsidRDefault="003340C6" w:rsidP="003340C6">
      <w:pPr>
        <w:pStyle w:val="Prrafodelista"/>
        <w:spacing w:after="0" w:line="240" w:lineRule="auto"/>
        <w:ind w:left="360"/>
        <w:contextualSpacing w:val="0"/>
        <w:jc w:val="both"/>
        <w:rPr>
          <w:rFonts w:asciiTheme="minorHAnsi" w:hAnsiTheme="minorHAnsi" w:cstheme="minorHAnsi"/>
          <w:b/>
          <w:sz w:val="20"/>
          <w:szCs w:val="20"/>
        </w:rPr>
      </w:pPr>
    </w:p>
    <w:p w14:paraId="23E6AF27" w14:textId="4E0E8427" w:rsidR="003017E9" w:rsidRPr="00EA51D0" w:rsidRDefault="003017E9" w:rsidP="003017E9">
      <w:pPr>
        <w:pStyle w:val="AGAETexto"/>
        <w:spacing w:before="0" w:after="0" w:line="240" w:lineRule="auto"/>
        <w:ind w:left="360"/>
        <w:rPr>
          <w:rFonts w:asciiTheme="minorHAnsi" w:hAnsiTheme="minorHAnsi" w:cstheme="minorHAnsi"/>
          <w:sz w:val="20"/>
          <w:szCs w:val="20"/>
        </w:rPr>
      </w:pPr>
      <w:r w:rsidRPr="00EA51D0">
        <w:rPr>
          <w:rFonts w:asciiTheme="minorHAnsi" w:hAnsiTheme="minorHAnsi" w:cstheme="minorHAnsi"/>
          <w:sz w:val="20"/>
          <w:szCs w:val="20"/>
        </w:rPr>
        <w:t xml:space="preserve">El número de estudiantes de nuevo ingreso se corresponde con lo establecido en la Memoria verificada. El perfil del estudiante de ingreso del título </w:t>
      </w:r>
      <w:r w:rsidRPr="00EA51D0">
        <w:rPr>
          <w:rFonts w:asciiTheme="minorHAnsi" w:hAnsiTheme="minorHAnsi" w:cstheme="minorHAnsi"/>
          <w:bCs/>
          <w:sz w:val="20"/>
          <w:szCs w:val="20"/>
        </w:rPr>
        <w:t>(</w:t>
      </w:r>
      <w:hyperlink r:id="rId27" w:history="1">
        <w:r w:rsidRPr="00EA51D0">
          <w:rPr>
            <w:rStyle w:val="Hipervnculo"/>
            <w:rFonts w:asciiTheme="minorHAnsi" w:hAnsiTheme="minorHAnsi" w:cstheme="minorHAnsi"/>
            <w:bCs/>
            <w:sz w:val="20"/>
            <w:szCs w:val="20"/>
          </w:rPr>
          <w:t xml:space="preserve">https://filosofia.uca.es/estudios/masteres/master-universitario-en-estudios-hispanicos/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y los criterios de acceso y admisión </w:t>
      </w:r>
      <w:r w:rsidRPr="00EA51D0">
        <w:rPr>
          <w:rFonts w:asciiTheme="minorHAnsi" w:hAnsiTheme="minorHAnsi" w:cstheme="minorHAnsi"/>
          <w:bCs/>
          <w:sz w:val="20"/>
          <w:szCs w:val="20"/>
        </w:rPr>
        <w:t>(</w:t>
      </w:r>
      <w:hyperlink r:id="rId28" w:history="1">
        <w:r w:rsidRPr="00EA51D0">
          <w:rPr>
            <w:rStyle w:val="Hipervnculo"/>
            <w:rFonts w:asciiTheme="minorHAnsi" w:hAnsiTheme="minorHAnsi" w:cstheme="minorHAnsi"/>
            <w:bCs/>
            <w:sz w:val="20"/>
            <w:szCs w:val="20"/>
          </w:rPr>
          <w:t xml:space="preserve">https://filosofia.uca.es/estudios/masteres/master-universitario-en-estudios-hispanicos/</w:t>
        </w:r>
      </w:hyperlink>
      <w:r w:rsidR="007E6F3D" w:rsidRPr="00EA51D0">
        <w:rPr>
          <w:rStyle w:val="Hipervnculo"/>
          <w:rFonts w:asciiTheme="minorHAnsi" w:hAnsiTheme="minorHAnsi" w:cstheme="minorHAnsi"/>
          <w:bCs/>
          <w:sz w:val="20"/>
          <w:szCs w:val="20"/>
        </w:rPr>
        <w:t xml:space="preserve"> - (Real Decreto 534/2024)</w:t>
      </w:r>
      <w:r w:rsidRPr="00EA51D0">
        <w:rPr>
          <w:rFonts w:asciiTheme="minorHAnsi" w:hAnsiTheme="minorHAnsi" w:cstheme="minorHAnsi"/>
          <w:bCs/>
          <w:sz w:val="20"/>
          <w:szCs w:val="20"/>
        </w:rPr>
        <w:t xml:space="preserve">) los cuales son </w:t>
      </w:r>
      <w:r w:rsidRPr="00EA51D0">
        <w:rPr>
          <w:rFonts w:asciiTheme="minorHAnsi" w:hAnsiTheme="minorHAnsi" w:cstheme="minorHAnsi"/>
          <w:sz w:val="20"/>
          <w:szCs w:val="20"/>
        </w:rPr>
        <w:t>coherentes con la tipología de la titulación de referencia, se ajustan a la tipología de la titulación y no generan disfuncionalidades en el desarrollo de la misma, y garantizan la adquisición de las competencias establecidas por el Título</w:t>
      </w:r>
      <w:r w:rsidRPr="00EA51D0">
        <w:rPr>
          <w:rFonts w:asciiTheme="minorHAnsi" w:hAnsiTheme="minorHAnsi" w:cstheme="minorHAnsi"/>
          <w:sz w:val="20"/>
          <w:szCs w:val="20"/>
        </w:rPr>
        <w:t xml:space="preserve">. </w:t>
      </w:r>
      <w:r w:rsidRPr="00EA51D0">
        <w:rPr>
          <w:rFonts w:asciiTheme="minorHAnsi" w:hAnsiTheme="minorHAnsi" w:cstheme="minorHAnsi"/>
          <w:sz w:val="20"/>
          <w:szCs w:val="20"/>
        </w:rPr>
        <w:t xml:space="preserve">Asimismo, contamos con información previa a la matriculación </w:t>
      </w:r>
      <w:r w:rsidRPr="00EA51D0">
        <w:rPr>
          <w:rFonts w:asciiTheme="minorHAnsi" w:hAnsiTheme="minorHAnsi" w:cstheme="minorHAnsi"/>
          <w:bCs/>
          <w:sz w:val="20"/>
          <w:szCs w:val="20"/>
        </w:rPr>
        <w:t>(</w:t>
      </w:r>
      <w:hyperlink r:id="rId29" w:history="1">
        <w:r w:rsidRPr="00EA51D0">
          <w:rPr>
            <w:rStyle w:val="Hipervnculo"/>
            <w:rFonts w:asciiTheme="minorHAnsi" w:hAnsiTheme="minorHAnsi" w:cstheme="minorHAnsi"/>
            <w:bCs/>
            <w:sz w:val="20"/>
            <w:szCs w:val="20"/>
          </w:rPr>
          <w:t xml:space="preserve">https://filosofia.uca.es/estudios/masteres/master-universitario-en-estudios-hispanicos/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información dirigida a estudiantes de nuevo ingreso </w:t>
      </w:r>
      <w:r w:rsidRPr="00EA51D0">
        <w:rPr>
          <w:rFonts w:asciiTheme="minorHAnsi" w:hAnsiTheme="minorHAnsi" w:cstheme="minorHAnsi"/>
          <w:bCs/>
          <w:sz w:val="20"/>
          <w:szCs w:val="20"/>
        </w:rPr>
        <w:t>(</w:t>
      </w:r>
      <w:hyperlink r:id="rId30" w:history="1">
        <w:r w:rsidRPr="00EA51D0">
          <w:rPr>
            <w:rStyle w:val="Hipervnculo"/>
            <w:rFonts w:asciiTheme="minorHAnsi" w:hAnsiTheme="minorHAnsi" w:cstheme="minorHAnsi"/>
            <w:bCs/>
            <w:sz w:val="20"/>
            <w:szCs w:val="20"/>
          </w:rPr>
          <w:t xml:space="preserve">https://filosofia.uca.es/estudios/masteres/master-universitario-en-estudios-hispanicos/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e información sobre apoyo y orientación para los estudiantes una vez matriculados </w:t>
      </w:r>
      <w:r w:rsidRPr="00EA51D0">
        <w:rPr>
          <w:rFonts w:asciiTheme="minorHAnsi" w:hAnsiTheme="minorHAnsi" w:cstheme="minorHAnsi"/>
          <w:bCs/>
          <w:sz w:val="20"/>
          <w:szCs w:val="20"/>
        </w:rPr>
        <w:t>(</w:t>
      </w:r>
      <w:hyperlink r:id="rId31" w:history="1">
        <w:r w:rsidRPr="00EA51D0">
          <w:rPr>
            <w:rStyle w:val="Hipervnculo"/>
            <w:rFonts w:asciiTheme="minorHAnsi" w:hAnsiTheme="minorHAnsi" w:cstheme="minorHAnsi"/>
            <w:bCs/>
            <w:sz w:val="20"/>
            <w:szCs w:val="20"/>
          </w:rPr>
          <w:t xml:space="preserve">https://filosofia.uca.es/estudios/masteres/master-universitario-en-estudios-hispanicos/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La memoria verificada establece 30 plazas de nuevo ingreso. En 2024-25 se matricularon 23 estudiantes de nuevo ingreso, una ocupación del 76,67 % (ISGC-P04-17), algo inferior a la de 2023-24 (83,33 %) y superior a la de 2021-22 (63,33 %) y 2022-23 (53,33 %).</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ISGC-P04-16: Tasa de adecuación del título (matriculados de nuevo ingreso por preinscripciones realizadas en primera opción). Sube del 64 % al 82,61 % en 2024-25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ISGC-P04-18: Tasa de preferencia del título (preinscripciones en primera opción sobre plazas ofertadas). Alcanza el 130 %, el valor más alto de la serie (2021-22 a 2024-25) y superior al del centro (113,23 %): la demanda en primera opción supera la oferta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ISGC-P04-19: Tasa de renovación del título o tasa de nuevo ingreso. Se mantiene en torno al 50 % (50 % en 2024-25), coherente con un máster de un curso en el que parte del alumnado prolonga el TFM (Anexo I). LinceBI no ofrece los indicadores P04-16 a 19 de 2020-21.</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La admisión se resuelve según los criterios de la memoria: expediente académico (25 %), adecuación de la titulación de acceso (25 %), experiencia (10 %), carta de motivación (20 %) y dedicación (20 %). [PENDIENTE: titulación y procedencia del alumnado de nuevo ingreso (datos internos del centro)].</w:t>
      </w:r>
    </w:p>
    <w:p w14:paraId="63DA2ED4" w14:textId="77777777" w:rsidR="003017E9" w:rsidRPr="00EA51D0" w:rsidRDefault="003017E9" w:rsidP="003017E9">
      <w:pPr>
        <w:pStyle w:val="AGAETexto"/>
        <w:spacing w:before="0" w:after="0" w:line="240" w:lineRule="auto"/>
        <w:rPr>
          <w:rFonts w:asciiTheme="minorHAnsi" w:hAnsiTheme="minorHAnsi" w:cstheme="minorHAnsi"/>
          <w:sz w:val="20"/>
          <w:szCs w:val="20"/>
        </w:rPr>
      </w:pPr>
    </w:p>
    <w:p w14:paraId="1E916E1C" w14:textId="77777777" w:rsidR="003017E9" w:rsidRPr="00EA51D0" w:rsidRDefault="003017E9" w:rsidP="003017E9">
      <w:pPr>
        <w:spacing w:after="0" w:line="240" w:lineRule="auto"/>
        <w:jc w:val="both"/>
        <w:rPr>
          <w:rFonts w:asciiTheme="minorHAnsi" w:hAnsiTheme="minorHAnsi" w:cstheme="minorHAnsi"/>
          <w:i/>
          <w:color w:val="00B0F0"/>
          <w:sz w:val="20"/>
          <w:szCs w:val="20"/>
        </w:rPr>
      </w:pPr>
    </w:p>
    <w:p w14:paraId="5F216CC0" w14:textId="77777777" w:rsidR="003017E9" w:rsidRPr="00EA51D0" w:rsidRDefault="003017E9" w:rsidP="003017E9">
      <w:pPr>
        <w:spacing w:after="0" w:line="240" w:lineRule="auto"/>
        <w:jc w:val="both"/>
        <w:rPr>
          <w:rFonts w:cs="Calibri"/>
          <w:sz w:val="20"/>
          <w:szCs w:val="20"/>
        </w:rPr>
      </w:pPr>
    </w:p>
    <w:p w14:paraId="52031EEB"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CC60359"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607B1B3" w14:textId="77777777" w:rsidR="00A63690" w:rsidRPr="00EA51D0" w:rsidRDefault="00A63690" w:rsidP="007716CD">
      <w:pPr>
        <w:pStyle w:val="Prrafodelista"/>
        <w:numPr>
          <w:ilvl w:val="1"/>
          <w:numId w:val="18"/>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coordinación docente permite la adecuada planificación del programa formativo asegurando que los resultados de aprendizaje son asumidos por el estudiantado.</w:t>
      </w:r>
    </w:p>
    <w:p w14:paraId="1EE7B0AD" w14:textId="77777777" w:rsidR="00AF4698" w:rsidRPr="00EA51D0" w:rsidRDefault="00AF4698" w:rsidP="00AF4698">
      <w:pPr>
        <w:autoSpaceDE w:val="0"/>
        <w:autoSpaceDN w:val="0"/>
        <w:adjustRightInd w:val="0"/>
        <w:spacing w:after="0" w:line="240" w:lineRule="auto"/>
        <w:jc w:val="both"/>
        <w:rPr>
          <w:rFonts w:asciiTheme="minorHAnsi" w:hAnsiTheme="minorHAnsi" w:cstheme="minorHAnsi"/>
          <w:i/>
          <w:sz w:val="20"/>
          <w:szCs w:val="20"/>
        </w:rPr>
      </w:pPr>
    </w:p>
    <w:p w14:paraId="11B85200" w14:textId="6CEF0713" w:rsidR="00AE58B9" w:rsidRPr="00EA51D0" w:rsidRDefault="00AE58B9" w:rsidP="00AE58B9">
      <w:pPr>
        <w:spacing w:after="120" w:line="240" w:lineRule="auto"/>
        <w:ind w:left="360"/>
        <w:jc w:val="both"/>
        <w:rPr>
          <w:rFonts w:asciiTheme="minorHAnsi" w:hAnsiTheme="minorHAnsi"/>
          <w:sz w:val="20"/>
          <w:szCs w:val="20"/>
        </w:rPr>
      </w:pPr>
      <w:r w:rsidRPr="00EA51D0">
        <w:rPr>
          <w:rFonts w:asciiTheme="minorHAnsi" w:hAnsiTheme="minorHAnsi"/>
          <w:sz w:val="20"/>
          <w:szCs w:val="20"/>
        </w:rPr>
        <w:t xml:space="preserve">En relación con el programa formativo del título de </w:t>
      </w:r>
      <w:r w:rsidRPr="00EA51D0">
        <w:rPr>
          <w:rFonts w:asciiTheme="minorHAnsi" w:hAnsiTheme="minorHAnsi"/>
          <w:sz w:val="20"/>
          <w:szCs w:val="20"/>
        </w:rPr>
        <w:t xml:space="preserve">Máster</w:t>
      </w:r>
      <w:r w:rsidR="00C6358C" w:rsidRPr="00EA51D0">
        <w:rPr>
          <w:rFonts w:asciiTheme="minorHAnsi" w:hAnsiTheme="minorHAnsi"/>
          <w:sz w:val="20"/>
          <w:szCs w:val="20"/>
        </w:rPr>
        <w:t xml:space="preserve"> en</w:t>
      </w:r>
      <w:r w:rsidRPr="00EA51D0">
        <w:rPr>
          <w:rFonts w:asciiTheme="minorHAnsi" w:hAnsiTheme="minorHAnsi"/>
          <w:sz w:val="20"/>
          <w:szCs w:val="20"/>
        </w:rPr>
        <w:t xml:space="preserve"> </w:t>
      </w:r>
      <w:proofErr w:type="spellStart"/>
      <w:r w:rsidRPr="00EA51D0">
        <w:rPr>
          <w:rFonts w:asciiTheme="minorHAnsi" w:hAnsiTheme="minorHAnsi"/>
          <w:sz w:val="20"/>
          <w:szCs w:val="20"/>
        </w:rPr>
        <w:t xml:space="preserve">Estudios Hispánicos</w:t>
      </w:r>
      <w:proofErr w:type="spellEnd"/>
      <w:r w:rsidRPr="00EA51D0">
        <w:rPr>
          <w:rFonts w:asciiTheme="minorHAnsi" w:hAnsiTheme="minorHAnsi"/>
          <w:sz w:val="20"/>
          <w:szCs w:val="20"/>
        </w:rPr>
        <w:t>, se ha desarrollado una intensa actividad de coordinación.</w:t>
      </w:r>
    </w:p>
    <w:p w14:paraId="672E9081" w14:textId="77777777" w:rsidR="00AE58B9" w:rsidRPr="00EA51D0" w:rsidRDefault="00AE58B9" w:rsidP="00AE58B9">
      <w:pPr>
        <w:pStyle w:val="AGAETexto"/>
        <w:spacing w:before="0" w:after="0" w:line="240" w:lineRule="auto"/>
        <w:ind w:left="360"/>
        <w:rPr>
          <w:rFonts w:asciiTheme="minorHAnsi" w:hAnsiTheme="minorHAnsi" w:cstheme="minorHAnsi"/>
          <w:color w:val="000000" w:themeColor="text1"/>
          <w:sz w:val="20"/>
          <w:szCs w:val="20"/>
        </w:rPr>
      </w:pPr>
      <w:r w:rsidRPr="00EA51D0">
        <w:rPr>
          <w:rFonts w:asciiTheme="minorHAnsi" w:hAnsiTheme="minorHAnsi" w:cstheme="minorHAnsi"/>
          <w:sz w:val="20"/>
          <w:szCs w:val="20"/>
        </w:rPr>
        <w:t xml:space="preserve">El desarrollo de la coordinación se asegura a través de figuras como el/la coordinador/a de la asignatura, o el coordinador/a de la titulación. Para su coordinación se realizan reuniones periódicas </w:t>
      </w:r>
      <w:r w:rsidRPr="00EA51D0">
        <w:rPr>
          <w:rFonts w:asciiTheme="minorHAnsi" w:hAnsiTheme="minorHAnsi" w:cstheme="minorHAnsi"/>
          <w:bCs/>
          <w:sz w:val="20"/>
          <w:szCs w:val="20"/>
        </w:rPr>
        <w:t>(</w:t>
      </w:r>
      <w:r w:rsidRPr="00EA51D0">
        <w:rPr>
          <w:rStyle w:val="Hipervnculo"/>
          <w:rFonts w:asciiTheme="minorHAnsi" w:hAnsiTheme="minorHAnsi" w:cstheme="minorHAnsi"/>
          <w:bCs/>
          <w:sz w:val="20"/>
          <w:szCs w:val="20"/>
        </w:rPr>
        <w:t xml:space="preserve">[PENDIENTE: enlace a las actas de coordinación]</w:t>
      </w:r>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Según el autoinforme anterior, la coordinación se apoya en el coordinador del título, los coordinadores de asignatura y un coordinador específico del TFM, y el curso comienza con una sesión de bienvenida en la que se presenta el plan de estudios [PENDIENTE: confirmar estado actual].</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ISGC-P04-10: Grado de satisfacción del alumnado con la coordinación docente. En 2024-25 es de 2,85 sobre 5, igual al del centro (2,85), por debajo de 2023-24 (3,00) y lejos de 2021-22 (3,80); en 2022-23 cayó a 2,00 (Anexo I). Lo relacionamos, como hipótesis, con la fragmentación de la docencia que señala ACCUA (criterio 4) y lo recogemos como punto débil PD-FFL-4.1, con las acciones AM-FFL-4.1 y AM-FFL-4.2.</w:t>
      </w:r>
    </w:p>
    <w:p w14:paraId="006AA226" w14:textId="77777777" w:rsidR="00AE58B9" w:rsidRPr="00EA51D0" w:rsidRDefault="00AE58B9" w:rsidP="00AE58B9">
      <w:pPr>
        <w:pStyle w:val="AGAETexto"/>
        <w:spacing w:before="0" w:after="0" w:line="240" w:lineRule="auto"/>
        <w:ind w:left="360"/>
        <w:rPr>
          <w:rFonts w:ascii="Source Sans Pro" w:hAnsi="Source Sans Pro"/>
          <w:color w:val="000000" w:themeColor="text1"/>
          <w:sz w:val="20"/>
          <w:szCs w:val="20"/>
        </w:rPr>
      </w:pPr>
    </w:p>
    <w:p w14:paraId="2B818E9C" w14:textId="77777777" w:rsidR="00AE58B9" w:rsidRPr="00EA51D0" w:rsidRDefault="00AE58B9" w:rsidP="00AE58B9">
      <w:pPr>
        <w:spacing w:after="120" w:line="240" w:lineRule="auto"/>
        <w:jc w:val="both"/>
        <w:rPr>
          <w:rFonts w:asciiTheme="minorHAnsi" w:hAnsiTheme="minorHAnsi"/>
          <w:i/>
          <w:color w:val="FF0000"/>
          <w:sz w:val="20"/>
          <w:szCs w:val="20"/>
        </w:rPr>
      </w:pPr>
    </w:p>
    <w:p w14:paraId="341E95EF" w14:textId="77777777" w:rsidR="00D06E8F" w:rsidRPr="00EA51D0" w:rsidRDefault="00D06E8F" w:rsidP="00AF4478">
      <w:pPr>
        <w:pStyle w:val="AGAETexto"/>
        <w:spacing w:before="0" w:after="0" w:line="240" w:lineRule="auto"/>
        <w:ind w:left="360"/>
        <w:rPr>
          <w:rFonts w:asciiTheme="minorHAnsi" w:hAnsiTheme="minorHAnsi"/>
          <w:i/>
          <w:color w:val="FF0000"/>
          <w:sz w:val="20"/>
          <w:szCs w:val="20"/>
          <w:shd w:val="clear" w:color="auto" w:fill="FFFFFF"/>
        </w:rPr>
      </w:pPr>
    </w:p>
    <w:p w14:paraId="7110804A" w14:textId="77777777" w:rsidR="00AF4478" w:rsidRPr="00EA51D0" w:rsidRDefault="00AF4478" w:rsidP="00F427E0">
      <w:pPr>
        <w:pStyle w:val="AGAETexto"/>
        <w:spacing w:before="0" w:after="0" w:line="240" w:lineRule="auto"/>
        <w:ind w:left="360"/>
        <w:rPr>
          <w:rFonts w:ascii="Source Sans Pro" w:hAnsi="Source Sans Pro"/>
          <w:color w:val="000000" w:themeColor="text1"/>
          <w:sz w:val="21"/>
          <w:szCs w:val="21"/>
        </w:rPr>
      </w:pPr>
    </w:p>
    <w:p w14:paraId="576AD880" w14:textId="77777777" w:rsidR="00246E58" w:rsidRPr="00EA51D0" w:rsidRDefault="00246E58" w:rsidP="007716CD">
      <w:pPr>
        <w:pStyle w:val="Prrafodelista"/>
        <w:numPr>
          <w:ilvl w:val="1"/>
          <w:numId w:val="5"/>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 xml:space="preserve">Implantación de los títulos con estructuras específicas y de innovación docente, tales como: </w:t>
      </w:r>
    </w:p>
    <w:p w14:paraId="390090C0"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que se imparten en más de un centro.</w:t>
      </w:r>
    </w:p>
    <w:p w14:paraId="65BDDEF4"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conjuntos.</w:t>
      </w:r>
    </w:p>
    <w:p w14:paraId="401F223D" w14:textId="40E0EB1E"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Dobles </w:t>
      </w:r>
      <w:bookmarkStart w:id="1" w:name="_Hlk195007052"/>
      <w:r w:rsidR="00C6358C" w:rsidRPr="00EA51D0">
        <w:rPr>
          <w:rFonts w:asciiTheme="minorHAnsi" w:hAnsiTheme="minorHAnsi" w:cstheme="minorHAnsi"/>
          <w:b/>
          <w:szCs w:val="20"/>
        </w:rPr>
        <w:t>g</w:t>
      </w:r>
      <w:bookmarkEnd w:id="1"/>
      <w:r w:rsidRPr="00EA51D0">
        <w:rPr>
          <w:rFonts w:asciiTheme="minorHAnsi" w:hAnsiTheme="minorHAnsi" w:cstheme="minorHAnsi"/>
          <w:b/>
          <w:szCs w:val="20"/>
        </w:rPr>
        <w:t>rados con itinerario específico.</w:t>
      </w:r>
    </w:p>
    <w:p w14:paraId="057151B6" w14:textId="0952F465"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mención dual.</w:t>
      </w:r>
    </w:p>
    <w:p w14:paraId="67585488" w14:textId="08B958FD"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estructuras curriculares específicas y de innovación docente.</w:t>
      </w:r>
    </w:p>
    <w:p w14:paraId="42AFE60F" w14:textId="164F3DC0"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itinerario académico abierto.</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No procede: el título no es doble, conjunto ni se imparte en más de un centro. Su única estructura curricular específica son las dos especialidades optativas de 30 créditos, «Enseñanza del español L1/L2» e «Historia y cultura en el mundo hispánico».</w:t>
      </w:r>
    </w:p>
    <w:p w14:paraId="6D57656D" w14:textId="77777777" w:rsidR="003340C6" w:rsidRPr="00EA51D0" w:rsidRDefault="003340C6" w:rsidP="005D691F">
      <w:pPr>
        <w:autoSpaceDE w:val="0"/>
        <w:autoSpaceDN w:val="0"/>
        <w:adjustRightInd w:val="0"/>
        <w:spacing w:after="0" w:line="240" w:lineRule="auto"/>
        <w:jc w:val="both"/>
        <w:rPr>
          <w:rFonts w:ascii="Source Sans Pro" w:hAnsi="Source Sans Pro"/>
          <w:b/>
          <w:sz w:val="21"/>
          <w:szCs w:val="21"/>
        </w:rPr>
      </w:pPr>
    </w:p>
    <w:p w14:paraId="2182ECD4" w14:textId="77777777" w:rsidR="005D691F" w:rsidRPr="00EA51D0" w:rsidRDefault="005D691F" w:rsidP="00347EC9">
      <w:pPr>
        <w:spacing w:after="0"/>
        <w:jc w:val="both"/>
      </w:pPr>
    </w:p>
    <w:p w14:paraId="3C7CEC4E" w14:textId="77777777" w:rsidR="00D05629" w:rsidRPr="00EA51D0" w:rsidRDefault="00D05629" w:rsidP="00347EC9">
      <w:pPr>
        <w:spacing w:after="0"/>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D553A3" w14:textId="77777777" w:rsidTr="00D82372">
        <w:trPr>
          <w:jc w:val="center"/>
        </w:trPr>
        <w:tc>
          <w:tcPr>
            <w:tcW w:w="5000" w:type="pct"/>
            <w:shd w:val="clear" w:color="auto" w:fill="00607C"/>
          </w:tcPr>
          <w:p w14:paraId="4E0805DA" w14:textId="2DD38DC1"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6C38270" w14:textId="77777777" w:rsidTr="00D82372">
        <w:trPr>
          <w:jc w:val="center"/>
        </w:trPr>
        <w:tc>
          <w:tcPr>
            <w:tcW w:w="5000" w:type="pct"/>
            <w:tcBorders>
              <w:bottom w:val="single" w:sz="4" w:space="0" w:color="auto"/>
            </w:tcBorders>
          </w:tcPr>
          <w:p w14:paraId="26F66D15" w14:textId="77777777" w:rsidR="00BB7AF6" w:rsidRPr="00EA51D0" w:rsidRDefault="00BB7AF6" w:rsidP="00D82372">
            <w:pPr>
              <w:autoSpaceDE w:val="0"/>
              <w:autoSpaceDN w:val="0"/>
              <w:adjustRightInd w:val="0"/>
              <w:spacing w:after="0" w:line="240" w:lineRule="auto"/>
              <w:jc w:val="both"/>
              <w:rPr>
                <w:sz w:val="18"/>
              </w:rPr>
            </w:pPr>
            <w:r>
              <w:t>- PF-FFL-3.1.- Demanda sostenida: tasa de preferencia del 130 % (ISGC-P04-18), la más alta de la serie y superior a la del centro (113,23 %), con 23 estudiantes de nuevo ingreso para 30 plazas.</w:t>
            </w:r>
          </w:p>
        </w:tc>
      </w:tr>
    </w:tbl>
    <w:p w14:paraId="46BE9DCF" w14:textId="6DD917F5" w:rsidR="008076C8" w:rsidRPr="00EA51D0" w:rsidRDefault="008076C8" w:rsidP="00F2355C">
      <w:pPr>
        <w:spacing w:after="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60EE7D1" w14:textId="77777777" w:rsidTr="00D82372">
        <w:trPr>
          <w:jc w:val="center"/>
        </w:trPr>
        <w:tc>
          <w:tcPr>
            <w:tcW w:w="2722" w:type="pct"/>
            <w:shd w:val="clear" w:color="auto" w:fill="00607C"/>
            <w:vAlign w:val="center"/>
          </w:tcPr>
          <w:p w14:paraId="7A8F1786"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E866CF5"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00034FE2" w14:textId="77777777" w:rsidTr="00D82372">
        <w:trPr>
          <w:jc w:val="center"/>
        </w:trPr>
        <w:tc>
          <w:tcPr>
            <w:tcW w:w="2722" w:type="pct"/>
            <w:shd w:val="clear" w:color="auto" w:fill="auto"/>
            <w:vAlign w:val="center"/>
          </w:tcPr>
          <w:p w14:paraId="64E01D95"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No se identifican puntos débiles en este criterio.</w:t>
            </w:r>
            <w:r w:rsidRPr="00EA51D0">
              <w:rPr>
                <w:rFonts w:asciiTheme="minorHAnsi" w:hAnsiTheme="minorHAnsi"/>
                <w:i/>
                <w:color w:val="FF0000"/>
                <w:sz w:val="18"/>
                <w:szCs w:val="18"/>
              </w:rPr>
            </w:r>
          </w:p>
        </w:tc>
        <w:tc>
          <w:tcPr>
            <w:tcW w:w="2278" w:type="pct"/>
            <w:shd w:val="clear" w:color="auto" w:fill="auto"/>
            <w:vAlign w:val="center"/>
          </w:tcPr>
          <w:p w14:paraId="7DD8C4D0"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r>
            <w:r w:rsidRPr="00EA51D0">
              <w:rPr>
                <w:i/>
                <w:color w:val="FF0000"/>
                <w:sz w:val="18"/>
                <w:szCs w:val="18"/>
              </w:rPr>
            </w:r>
            <w:r>
              <w:t>No procede.</w:t>
            </w:r>
          </w:p>
        </w:tc>
      </w:tr>
    </w:tbl>
    <w:p w14:paraId="3C7901F3" w14:textId="0F86EC51" w:rsidR="00BB7AF6" w:rsidRDefault="00BB7AF6" w:rsidP="00F2355C">
      <w:pPr>
        <w:spacing w:after="0"/>
      </w:pPr>
    </w:p>
    <w:p w14:paraId="3E26E3FF" w14:textId="77777777" w:rsidR="00EE321D" w:rsidRDefault="00EE321D" w:rsidP="00F2355C">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786FAB" w:rsidRPr="00776792" w14:paraId="3EAAB925" w14:textId="77777777" w:rsidTr="00BB1529">
        <w:trPr>
          <w:jc w:val="center"/>
        </w:trPr>
        <w:tc>
          <w:tcPr>
            <w:tcW w:w="5000" w:type="pct"/>
            <w:shd w:val="clear" w:color="auto" w:fill="D9D9D9"/>
          </w:tcPr>
          <w:p w14:paraId="5E0D48B2" w14:textId="0716E66C" w:rsidR="00786FAB" w:rsidRPr="00776792" w:rsidRDefault="00786FAB" w:rsidP="00800110">
            <w:pPr>
              <w:pStyle w:val="Prrafodelista"/>
              <w:numPr>
                <w:ilvl w:val="0"/>
                <w:numId w:val="2"/>
              </w:numPr>
              <w:spacing w:before="60" w:after="60" w:line="240" w:lineRule="auto"/>
              <w:ind w:left="300" w:hanging="357"/>
              <w:contextualSpacing w:val="0"/>
              <w:rPr>
                <w:b/>
                <w:i/>
              </w:rPr>
            </w:pPr>
            <w:r w:rsidRPr="00776792">
              <w:rPr>
                <w:b/>
                <w:i/>
              </w:rPr>
              <w:t>PROFESORADO</w:t>
            </w:r>
          </w:p>
        </w:tc>
      </w:tr>
    </w:tbl>
    <w:p w14:paraId="730F3BEF" w14:textId="77777777" w:rsidR="007A03D6" w:rsidRPr="00776792" w:rsidRDefault="007A03D6" w:rsidP="007A03D6">
      <w:pPr>
        <w:pStyle w:val="Prrafodelista"/>
        <w:spacing w:before="60" w:after="60" w:line="240" w:lineRule="auto"/>
        <w:ind w:left="300"/>
        <w:contextualSpacing w:val="0"/>
        <w:rPr>
          <w:b/>
          <w:i/>
          <w:color w:val="FF0000"/>
        </w:rPr>
      </w:pPr>
    </w:p>
    <w:p w14:paraId="0C86F41C" w14:textId="77777777" w:rsidR="007A03D6" w:rsidRPr="00EA51D0" w:rsidRDefault="007A03D6" w:rsidP="00F2355C">
      <w:pPr>
        <w:spacing w:after="0"/>
      </w:pPr>
    </w:p>
    <w:p w14:paraId="3FFCC76E" w14:textId="01203613" w:rsidR="00111B37" w:rsidRPr="00EA51D0" w:rsidRDefault="00111B37" w:rsidP="00111B37">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4.1 El personal académico reúne el nivel de cualificación y experiencia (docente e investigadora) adecuado y se corresponde con el comprometido en la memoria del programa formativo.</w:t>
      </w:r>
    </w:p>
    <w:p w14:paraId="54F5D178" w14:textId="6C4BECF7" w:rsidR="00B1791C" w:rsidRPr="00EA51D0" w:rsidRDefault="00B1791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3C943C01" w14:textId="77777777" w:rsidR="00AC4EFC" w:rsidRPr="00EA51D0" w:rsidRDefault="00AC4EFC" w:rsidP="00AC4EFC">
      <w:pPr>
        <w:pStyle w:val="Default"/>
        <w:jc w:val="both"/>
        <w:rPr>
          <w:rFonts w:asciiTheme="minorHAnsi" w:hAnsiTheme="minorHAnsi" w:cstheme="minorHAnsi"/>
          <w:sz w:val="20"/>
          <w:szCs w:val="20"/>
        </w:rPr>
      </w:pPr>
      <w:r w:rsidRPr="00EA51D0">
        <w:rPr>
          <w:rFonts w:asciiTheme="minorHAnsi" w:hAnsiTheme="minorHAnsi" w:cstheme="minorHAnsi"/>
          <w:sz w:val="20"/>
          <w:szCs w:val="22"/>
        </w:rPr>
        <w:t xml:space="preserve">El </w:t>
      </w:r>
      <w:r w:rsidRPr="00EA51D0">
        <w:rPr>
          <w:rFonts w:asciiTheme="minorHAnsi" w:hAnsiTheme="minorHAnsi" w:cstheme="minorHAnsi"/>
          <w:b/>
          <w:sz w:val="20"/>
          <w:szCs w:val="22"/>
        </w:rPr>
        <w:t>personal académico</w:t>
      </w:r>
      <w:r w:rsidRPr="00EA51D0">
        <w:rPr>
          <w:rFonts w:asciiTheme="minorHAnsi" w:hAnsiTheme="minorHAnsi" w:cstheme="minorHAnsi"/>
          <w:sz w:val="20"/>
          <w:szCs w:val="22"/>
        </w:rPr>
        <w:t xml:space="preserve"> de la universidad se distribuye por áreas de conocimiento y departamentos, permitiendo que la universidad imparta el título objeto de evaluación con el profesorado que presenta el </w:t>
      </w:r>
      <w:r w:rsidRPr="00EA51D0">
        <w:rPr>
          <w:rFonts w:asciiTheme="minorHAnsi" w:hAnsiTheme="minorHAnsi" w:cstheme="minorHAnsi"/>
          <w:sz w:val="20"/>
          <w:szCs w:val="20"/>
        </w:rPr>
        <w:t>perfil idóneo para las materias que se imparten en el título, de acuerdo con su experiencia docente e investigadora en el área o áreas de conocimiento necesarias. En la memoria de verificación del título se presentó todo el personal académico disponible en los departamentos de la universidad con docencia en el título.</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En 2024-25 imparten docencia en el título 54 profesores (53 en 2020-21), con un 96,3 % de doctores, 135 sexenios y 197 quinquenios, y 87,75 créditos impartidos. Por categorías: 16 catedráticos de universidad, 21 profesores titulares, 6 ayudantes doctores, 2 colaboradores, 2 asociados, 1 contratado doctor y 6 en otras figuras (LinceBI, P05-01, Anexo II). Los ayudantes doctores pasan de 2 en 2020-21 a 6 en 2024-25 e imparten 14,49 créditos, lo que muestra la incorporación de profesorado joven. [PENDIENTE: detalle por profesor del Anexo II].</w:t>
      </w:r>
    </w:p>
    <w:p w14:paraId="1DCEC456" w14:textId="77777777" w:rsidR="00AC4EFC" w:rsidRPr="00EA51D0" w:rsidRDefault="00AC4EFC" w:rsidP="00AC4EFC">
      <w:pPr>
        <w:pStyle w:val="Default"/>
        <w:jc w:val="both"/>
        <w:rPr>
          <w:rFonts w:asciiTheme="minorHAnsi" w:hAnsiTheme="minorHAnsi" w:cstheme="minorHAnsi"/>
          <w:sz w:val="20"/>
          <w:szCs w:val="20"/>
        </w:rPr>
      </w:pPr>
    </w:p>
    <w:p w14:paraId="0DDFD730"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72D99B67"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417FEC9E"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37CEAFC0" w14:textId="77777777" w:rsidR="00AC4EFC" w:rsidRPr="00EA51D0" w:rsidRDefault="00AC4EF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5CDDE5F4" w14:textId="473B88C6" w:rsidR="00177270" w:rsidRPr="00EA51D0" w:rsidRDefault="007A03D6" w:rsidP="00177270">
      <w:pPr>
        <w:pStyle w:val="Ttulo5"/>
        <w:rPr>
          <w:rFonts w:ascii="Calibri" w:eastAsia="Times New Roman" w:hAnsi="Calibri" w:cs="Calibri"/>
          <w:sz w:val="20"/>
          <w:szCs w:val="20"/>
        </w:rPr>
      </w:pPr>
      <w:r w:rsidRPr="00EA51D0">
        <w:rPr>
          <w:rFonts w:ascii="Calibri" w:hAnsi="Calibri" w:cs="Calibri"/>
          <w:color w:val="auto"/>
          <w:sz w:val="20"/>
          <w:szCs w:val="20"/>
        </w:rPr>
        <w:t>ANEXO II:</w:t>
      </w:r>
      <w:r w:rsidR="00AC4EFC" w:rsidRPr="00EA51D0">
        <w:rPr>
          <w:rFonts w:ascii="Calibri" w:hAnsi="Calibri" w:cs="Calibri"/>
          <w:color w:val="auto"/>
          <w:sz w:val="20"/>
          <w:szCs w:val="20"/>
        </w:rPr>
        <w:t xml:space="preserve">  </w:t>
      </w:r>
      <w:r w:rsidRPr="00EA51D0">
        <w:rPr>
          <w:rFonts w:ascii="Calibri" w:hAnsi="Calibri" w:cs="Calibri"/>
          <w:color w:val="auto"/>
          <w:sz w:val="20"/>
          <w:szCs w:val="20"/>
        </w:rPr>
        <w:t xml:space="preserve">1) </w:t>
      </w:r>
      <w:r w:rsidR="00C21A98" w:rsidRPr="00EA51D0">
        <w:rPr>
          <w:rFonts w:ascii="Calibri" w:hAnsi="Calibri" w:cs="Calibri"/>
          <w:color w:val="auto"/>
          <w:sz w:val="20"/>
          <w:szCs w:val="20"/>
        </w:rPr>
        <w:t>Tabla Personal para</w:t>
      </w:r>
      <w:r w:rsidRPr="00EA51D0">
        <w:rPr>
          <w:rFonts w:ascii="Calibri" w:hAnsi="Calibri" w:cs="Calibri"/>
          <w:color w:val="auto"/>
          <w:sz w:val="20"/>
          <w:szCs w:val="20"/>
        </w:rPr>
        <w:t xml:space="preserve"> impartir el título (último año impartido).</w:t>
      </w:r>
      <w:r w:rsidR="00C21A98" w:rsidRPr="00EA51D0">
        <w:rPr>
          <w:rFonts w:ascii="Calibri" w:hAnsi="Calibri" w:cs="Calibri"/>
          <w:color w:val="auto"/>
          <w:sz w:val="20"/>
          <w:szCs w:val="20"/>
        </w:rPr>
        <w:t xml:space="preserve"> </w:t>
      </w:r>
      <w:r w:rsidR="00177270" w:rsidRPr="00EA51D0">
        <w:rPr>
          <w:rFonts w:ascii="Calibri" w:hAnsi="Calibri" w:cs="Calibri"/>
          <w:color w:val="auto"/>
          <w:sz w:val="20"/>
          <w:szCs w:val="20"/>
        </w:rPr>
        <w:t xml:space="preserve"> </w:t>
      </w:r>
      <w:hyperlink r:id="rId35" w:history="1">
        <w:r w:rsidR="00177270" w:rsidRPr="00EA51D0">
          <w:rPr>
            <w:rStyle w:val="Hipervnculo"/>
            <w:rFonts w:ascii="Calibri" w:hAnsi="Calibri" w:cs="Calibri"/>
            <w:i/>
            <w:sz w:val="20"/>
            <w:szCs w:val="20"/>
          </w:rPr>
          <w:t>https://data.uca.es/lincebi</w:t>
        </w:r>
      </w:hyperlink>
      <w:r w:rsidR="00177270" w:rsidRPr="00EA51D0">
        <w:rPr>
          <w:rFonts w:ascii="Calibri" w:hAnsi="Calibri" w:cs="Calibri"/>
          <w:i/>
          <w:sz w:val="20"/>
          <w:szCs w:val="20"/>
        </w:rPr>
        <w:t xml:space="preserve"> </w:t>
      </w:r>
      <w:r w:rsidR="00177270" w:rsidRPr="00EA51D0">
        <w:rPr>
          <w:rFonts w:ascii="Calibri" w:eastAsia="Calibri" w:hAnsi="Calibri" w:cs="Calibri"/>
          <w:i/>
          <w:color w:val="FF0000"/>
          <w:sz w:val="20"/>
          <w:szCs w:val="20"/>
        </w:rPr>
      </w:r>
      <w:proofErr w:type="spellStart"/>
      <w:r w:rsidR="00177270" w:rsidRPr="00EA51D0">
        <w:rPr>
          <w:rFonts w:ascii="Calibri" w:eastAsia="Calibri" w:hAnsi="Calibri" w:cs="Calibri"/>
          <w:i/>
          <w:color w:val="FF0000"/>
          <w:sz w:val="20"/>
          <w:szCs w:val="20"/>
        </w:rPr>
      </w:r>
      <w:proofErr w:type="spellEnd"/>
      <w:r w:rsidR="00177270" w:rsidRPr="00EA51D0">
        <w:rPr>
          <w:rFonts w:ascii="Calibri" w:eastAsia="Calibri" w:hAnsi="Calibri" w:cs="Calibri"/>
          <w:i/>
          <w:color w:val="FF0000"/>
          <w:sz w:val="20"/>
          <w:szCs w:val="20"/>
        </w:rPr>
      </w:r>
      <w:r w:rsidR="00177270" w:rsidRPr="00EA51D0">
        <w:rPr>
          <w:rFonts w:ascii="Calibri" w:hAnsi="Calibri" w:cs="Calibri"/>
          <w:sz w:val="20"/>
          <w:szCs w:val="20"/>
        </w:rPr>
      </w:r>
    </w:p>
    <w:p w14:paraId="0C86ED33" w14:textId="734C4FAD" w:rsidR="007A03D6" w:rsidRPr="00EA51D0" w:rsidRDefault="007A03D6" w:rsidP="00AC4EFC">
      <w:pPr>
        <w:spacing w:after="0" w:line="240" w:lineRule="auto"/>
        <w:jc w:val="both"/>
        <w:rPr>
          <w:rFonts w:asciiTheme="minorHAnsi" w:hAnsiTheme="minorHAnsi" w:cstheme="minorHAnsi"/>
          <w:i/>
          <w:sz w:val="20"/>
          <w:szCs w:val="20"/>
        </w:rPr>
      </w:pPr>
    </w:p>
    <w:p w14:paraId="2F466D7C" w14:textId="77777777" w:rsidR="007A03D6" w:rsidRPr="00EA51D0" w:rsidRDefault="007A03D6" w:rsidP="00B1791C">
      <w:pPr>
        <w:pStyle w:val="Default"/>
        <w:jc w:val="both"/>
        <w:rPr>
          <w:rFonts w:asciiTheme="minorHAnsi" w:hAnsiTheme="minorHAnsi" w:cstheme="minorHAnsi"/>
          <w:i/>
          <w:sz w:val="20"/>
          <w:szCs w:val="20"/>
        </w:rPr>
      </w:pPr>
    </w:p>
    <w:p w14:paraId="2DDF7DCF" w14:textId="77777777" w:rsidR="00B1791C" w:rsidRPr="00EA51D0" w:rsidRDefault="00B1791C" w:rsidP="00B1791C">
      <w:pPr>
        <w:spacing w:after="0" w:line="240" w:lineRule="auto"/>
        <w:jc w:val="both"/>
        <w:rPr>
          <w:rFonts w:asciiTheme="minorHAnsi" w:eastAsiaTheme="minorHAnsi" w:hAnsiTheme="minorHAnsi" w:cstheme="minorHAnsi"/>
          <w:color w:val="000000"/>
          <w:sz w:val="20"/>
          <w:szCs w:val="20"/>
        </w:rPr>
      </w:pPr>
    </w:p>
    <w:p w14:paraId="2048FF9E" w14:textId="77777777" w:rsidR="00107154" w:rsidRPr="00EA51D0" w:rsidRDefault="00107154" w:rsidP="00D3482A">
      <w:pPr>
        <w:ind w:firstLine="360"/>
        <w:jc w:val="both"/>
        <w:rPr>
          <w:rFonts w:asciiTheme="minorHAnsi" w:hAnsiTheme="minorHAnsi" w:cstheme="minorHAnsi"/>
          <w:i/>
          <w:color w:val="FF0000"/>
          <w:sz w:val="20"/>
          <w:szCs w:val="20"/>
        </w:rPr>
      </w:pPr>
    </w:p>
    <w:p w14:paraId="228419CF" w14:textId="77777777" w:rsidR="00D47634" w:rsidRPr="00EA51D0" w:rsidRDefault="00D47634" w:rsidP="00D47634">
      <w:pPr>
        <w:pStyle w:val="Prrafodelista"/>
        <w:spacing w:after="0" w:line="240" w:lineRule="auto"/>
        <w:contextualSpacing w:val="0"/>
        <w:jc w:val="both"/>
        <w:rPr>
          <w:rFonts w:ascii="Source Sans Pro" w:hAnsi="Source Sans Pro"/>
          <w:sz w:val="21"/>
          <w:szCs w:val="21"/>
        </w:rPr>
      </w:pPr>
    </w:p>
    <w:p w14:paraId="0840B49B" w14:textId="2F511DA4" w:rsidR="00D47634" w:rsidRPr="00EA51D0" w:rsidRDefault="00D47634" w:rsidP="007716CD">
      <w:pPr>
        <w:pStyle w:val="AGAETexto"/>
        <w:numPr>
          <w:ilvl w:val="1"/>
          <w:numId w:val="20"/>
        </w:numPr>
        <w:tabs>
          <w:tab w:val="left" w:pos="426"/>
        </w:tabs>
        <w:spacing w:before="0" w:after="0" w:line="240" w:lineRule="auto"/>
        <w:ind w:left="0" w:firstLine="0"/>
        <w:rPr>
          <w:rFonts w:asciiTheme="minorHAnsi" w:hAnsiTheme="minorHAnsi" w:cstheme="minorHAnsi"/>
          <w:b/>
          <w:sz w:val="20"/>
          <w:szCs w:val="20"/>
        </w:rPr>
      </w:pPr>
      <w:r w:rsidRPr="00EA51D0">
        <w:rPr>
          <w:rFonts w:asciiTheme="minorHAnsi" w:hAnsiTheme="minorHAnsi" w:cstheme="minorHAnsi"/>
          <w:b/>
          <w:sz w:val="20"/>
          <w:szCs w:val="20"/>
        </w:rPr>
        <w:t>El personal académico implicado en el título es suficiente y su grado de dedicación es adecuado para llevar a cabo el programa formativo propuesto en relación al número del alumnado.</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El número de profesores (54) es elevado para los 87,75 créditos impartidos, lo que confirma la fragmentación de la docencia que ACCUA recomienda evitar desde el informe de renovación de 17/06/2021, reiterada en el de seguimiento de 28/01/2026. Respondemos con la AM-FFL-4.1: revisión con los departamentos del número de docentes por asignatura en la planificación docente 2027-28.</w:t>
      </w:r>
    </w:p>
    <w:p w14:paraId="0A6F5E11" w14:textId="77777777" w:rsidR="003340C6" w:rsidRPr="00EA51D0" w:rsidRDefault="003340C6" w:rsidP="003340C6">
      <w:pPr>
        <w:pStyle w:val="AGAETexto"/>
        <w:spacing w:before="0" w:after="0" w:line="240" w:lineRule="auto"/>
        <w:ind w:left="360"/>
        <w:rPr>
          <w:rFonts w:ascii="Source Sans Pro" w:hAnsi="Source Sans Pro"/>
          <w:b/>
          <w:sz w:val="21"/>
          <w:szCs w:val="21"/>
        </w:rPr>
      </w:pPr>
    </w:p>
    <w:p w14:paraId="10CB8DF2" w14:textId="77777777" w:rsidR="00AC4EFC" w:rsidRPr="00EA51D0" w:rsidRDefault="00AC4EFC" w:rsidP="00B1791C">
      <w:pPr>
        <w:spacing w:after="0"/>
        <w:rPr>
          <w:rFonts w:asciiTheme="minorHAnsi" w:hAnsiTheme="minorHAnsi" w:cstheme="minorHAnsi"/>
          <w:sz w:val="20"/>
          <w:szCs w:val="20"/>
        </w:rPr>
      </w:pPr>
    </w:p>
    <w:p w14:paraId="3E9FA9BA" w14:textId="73FF93B8" w:rsidR="00177270" w:rsidRPr="00EA51D0" w:rsidRDefault="00177270" w:rsidP="00177270">
      <w:pPr>
        <w:pStyle w:val="Ttulo5"/>
        <w:rPr>
          <w:rFonts w:ascii="Calibri" w:eastAsia="Times New Roman" w:hAnsi="Calibri" w:cs="Calibri"/>
          <w:sz w:val="20"/>
          <w:szCs w:val="20"/>
        </w:rPr>
      </w:pPr>
      <w:r w:rsidRPr="00EA51D0">
        <w:rPr>
          <w:rFonts w:ascii="Calibri" w:hAnsi="Calibri" w:cs="Calibri"/>
          <w:color w:val="auto"/>
          <w:sz w:val="20"/>
          <w:szCs w:val="20"/>
        </w:rPr>
        <w:lastRenderedPageBreak/>
        <w:t xml:space="preserve">ANEXO II:  1) Tabla Personal para impartir el título (último año impartido).  </w:t>
      </w:r>
      <w:hyperlink r:id="rId37" w:history="1">
        <w:r w:rsidRPr="00EA51D0">
          <w:rPr>
            <w:rStyle w:val="Hipervnculo"/>
            <w:rFonts w:ascii="Calibri" w:hAnsi="Calibri" w:cs="Calibri"/>
            <w:i/>
            <w:sz w:val="20"/>
            <w:szCs w:val="20"/>
          </w:rPr>
          <w:t>https://data.uca.es/lincebi</w:t>
        </w:r>
      </w:hyperlink>
      <w:r w:rsidRPr="00EA51D0">
        <w:rPr>
          <w:rFonts w:ascii="Calibri" w:hAnsi="Calibri" w:cs="Calibri"/>
          <w:i/>
          <w:sz w:val="20"/>
          <w:szCs w:val="20"/>
        </w:rPr>
        <w:t xml:space="preserve"> </w:t>
      </w:r>
      <w:r w:rsidRPr="00EA51D0">
        <w:rPr>
          <w:rFonts w:ascii="Calibri" w:eastAsia="Calibri" w:hAnsi="Calibri" w:cs="Calibri"/>
          <w:i/>
          <w:color w:val="FF0000"/>
          <w:sz w:val="20"/>
          <w:szCs w:val="20"/>
        </w:rPr>
      </w:r>
      <w:proofErr w:type="spellStart"/>
      <w:r w:rsidRPr="00EA51D0">
        <w:rPr>
          <w:rFonts w:ascii="Calibri" w:eastAsia="Calibri" w:hAnsi="Calibri" w:cs="Calibri"/>
          <w:i/>
          <w:color w:val="FF0000"/>
          <w:sz w:val="20"/>
          <w:szCs w:val="20"/>
        </w:rPr>
      </w:r>
      <w:proofErr w:type="spellEnd"/>
      <w:r w:rsidRPr="00EA51D0">
        <w:rPr>
          <w:rFonts w:ascii="Calibri" w:eastAsia="Calibri" w:hAnsi="Calibri" w:cs="Calibri"/>
          <w:i/>
          <w:color w:val="FF0000"/>
          <w:sz w:val="20"/>
          <w:szCs w:val="20"/>
        </w:rPr>
      </w:r>
      <w:r w:rsidR="00F862CD">
        <w:rPr>
          <w:rFonts w:ascii="Calibri" w:hAnsi="Calibri" w:cs="Calibri"/>
          <w:sz w:val="20"/>
          <w:szCs w:val="20"/>
        </w:rPr>
      </w:r>
      <w:r w:rsidR="00F862CD" w:rsidRPr="00F862CD">
        <w:rPr>
          <w:rFonts w:asciiTheme="minorHAnsi" w:eastAsia="Calibri" w:hAnsiTheme="minorHAnsi" w:cstheme="minorHAnsi"/>
          <w:i/>
          <w:color w:val="FF0000"/>
          <w:sz w:val="20"/>
          <w:szCs w:val="20"/>
        </w:rPr>
      </w:r>
    </w:p>
    <w:p w14:paraId="67E5B88F" w14:textId="4B0F6790" w:rsidR="00C21A98" w:rsidRPr="00EA51D0" w:rsidRDefault="00C21A98" w:rsidP="00C21A98">
      <w:pPr>
        <w:spacing w:after="0" w:line="240" w:lineRule="auto"/>
        <w:jc w:val="both"/>
        <w:rPr>
          <w:rFonts w:asciiTheme="minorHAnsi" w:hAnsiTheme="minorHAnsi" w:cstheme="minorHAnsi"/>
          <w:i/>
          <w:sz w:val="20"/>
          <w:szCs w:val="20"/>
        </w:rPr>
      </w:pPr>
    </w:p>
    <w:p w14:paraId="2904DF72" w14:textId="77777777" w:rsidR="00C21A98" w:rsidRPr="00EA51D0" w:rsidRDefault="00C21A98" w:rsidP="00C21A98">
      <w:pPr>
        <w:spacing w:after="0" w:line="240" w:lineRule="auto"/>
        <w:jc w:val="both"/>
        <w:rPr>
          <w:rFonts w:asciiTheme="minorHAnsi" w:hAnsiTheme="minorHAnsi" w:cstheme="minorHAnsi"/>
          <w:i/>
          <w:sz w:val="20"/>
          <w:szCs w:val="20"/>
        </w:rPr>
      </w:pPr>
    </w:p>
    <w:p w14:paraId="15AC9678"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4.3 La actividad docente del personal académico es objeto de evaluación, teniendo en cuenta las características del programa formativo, de manera que se asegure que el proceso de aprendizaje se desarrolle de una manera adecuada.</w:t>
      </w:r>
    </w:p>
    <w:p w14:paraId="4C985077" w14:textId="2657757B" w:rsidR="00D47634" w:rsidRPr="00EA51D0" w:rsidRDefault="00D47634" w:rsidP="00D47634">
      <w:pPr>
        <w:pStyle w:val="AGAETexto"/>
        <w:spacing w:before="0" w:after="0" w:line="240" w:lineRule="auto"/>
        <w:rPr>
          <w:rFonts w:ascii="Source Sans Pro" w:hAnsi="Source Sans Pro"/>
          <w:sz w:val="21"/>
          <w:szCs w:val="21"/>
          <w:u w:val="single"/>
        </w:rPr>
      </w:pPr>
    </w:p>
    <w:p w14:paraId="6C7A47EF" w14:textId="77777777" w:rsidR="009A2368" w:rsidRPr="00EA51D0" w:rsidRDefault="009A2368" w:rsidP="009A2368">
      <w:pPr>
        <w:autoSpaceDE w:val="0"/>
        <w:autoSpaceDN w:val="0"/>
        <w:adjustRightInd w:val="0"/>
        <w:spacing w:after="0" w:line="240" w:lineRule="auto"/>
        <w:jc w:val="both"/>
        <w:rPr>
          <w:rFonts w:asciiTheme="minorHAnsi" w:hAnsiTheme="minorHAnsi" w:cstheme="minorHAnsi"/>
          <w:color w:val="000000"/>
          <w:sz w:val="20"/>
          <w:szCs w:val="20"/>
        </w:rPr>
      </w:pPr>
    </w:p>
    <w:p w14:paraId="2A269EE0" w14:textId="7C441421"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a través del Vicerrectorado competente, pone a disposición del profesorado oportunidades y mecanismos para continuar su formación y actualización en herramientas para la mejora de la docencia, investigación y gestión universitaria (</w:t>
      </w:r>
      <w:hyperlink r:id="rId39" w:history="1">
        <w:r w:rsidR="009C3A3C" w:rsidRPr="00EA51D0">
          <w:rPr>
            <w:rStyle w:val="Hipervnculo"/>
            <w:rFonts w:eastAsia="Times New Roman" w:cstheme="minorHAnsi"/>
            <w:i/>
            <w:sz w:val="20"/>
            <w:szCs w:val="20"/>
            <w:lang w:eastAsia="es-ES"/>
          </w:rPr>
          <w:t>https://udinnovacion.uca.es</w:t>
        </w:r>
      </w:hyperlink>
      <w:r w:rsidR="009C3A3C" w:rsidRPr="00EA51D0">
        <w:rPr>
          <w:rFonts w:eastAsia="Times New Roman"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26A9C561"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5A05D116" w14:textId="7A6598D5"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Anualmente, tras consulta y petición a los grupos de interés se diseña un catálogo de acciones formativas para el profesorado. (</w:t>
      </w:r>
      <w:hyperlink r:id="rId40" w:history="1">
        <w:r w:rsidRPr="00EA51D0">
          <w:rPr>
            <w:rStyle w:val="Hipervnculo"/>
            <w:rFonts w:eastAsia="Times New Roman" w:cstheme="minorHAnsi"/>
            <w:i/>
            <w:sz w:val="20"/>
            <w:szCs w:val="20"/>
            <w:lang w:eastAsia="es-ES"/>
          </w:rPr>
          <w:t>http://udinnovacion.uca.es</w:t>
        </w:r>
      </w:hyperlink>
      <w:r w:rsidRPr="00EA51D0">
        <w:rPr>
          <w:rFonts w:asciiTheme="minorHAnsi" w:eastAsia="Times New Roman" w:hAnsiTheme="minorHAnsi" w:cstheme="minorHAnsi"/>
          <w:i/>
          <w:color w:val="000000"/>
          <w:sz w:val="20"/>
          <w:szCs w:val="20"/>
          <w:lang w:eastAsia="es-ES"/>
        </w:rPr>
        <w:t xml:space="preserve">).   </w:t>
      </w:r>
    </w:p>
    <w:p w14:paraId="2C331156"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3E2CC9A3" w14:textId="1292D5D6"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Además, existen convocatorias para potenciar la innovación y mejora docente en el marco de las asignaturas con objeto de mejorar continuamente la manera de enseñar y la manera de aprender en la Universidad de Cádiz. Estas convocatorias son las siguientes</w:t>
      </w:r>
      <w:r w:rsidR="00C6358C" w:rsidRPr="00EA51D0">
        <w:rPr>
          <w:rFonts w:asciiTheme="minorHAnsi" w:eastAsia="Times New Roman" w:hAnsiTheme="minorHAnsi" w:cstheme="minorHAnsi"/>
          <w:i/>
          <w:color w:val="000000"/>
          <w:sz w:val="20"/>
          <w:szCs w:val="20"/>
          <w:lang w:eastAsia="es-ES"/>
        </w:rPr>
        <w:t xml:space="preserve"> (</w:t>
      </w:r>
      <w:hyperlink r:id="rId41" w:history="1">
        <w:r w:rsidR="00C6358C" w:rsidRPr="00EA51D0">
          <w:rPr>
            <w:rStyle w:val="Hipervnculo"/>
            <w:rFonts w:asciiTheme="minorHAnsi" w:eastAsia="Times New Roman" w:hAnsiTheme="minorHAnsi" w:cstheme="minorHAnsi"/>
            <w:i/>
            <w:sz w:val="20"/>
            <w:szCs w:val="20"/>
            <w:lang w:eastAsia="es-ES"/>
          </w:rPr>
          <w:t>http://udinnovacion.uca.es</w:t>
        </w:r>
      </w:hyperlink>
      <w:r w:rsidR="00C6358C"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w:t>
      </w:r>
    </w:p>
    <w:p w14:paraId="5740514C" w14:textId="100F9499"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Convocatorias de Proyectos</w:t>
      </w:r>
      <w:r w:rsidR="000C3BBA" w:rsidRPr="00EA51D0">
        <w:rPr>
          <w:rFonts w:asciiTheme="minorHAnsi" w:eastAsia="Times New Roman" w:hAnsiTheme="minorHAnsi" w:cstheme="minorHAnsi"/>
          <w:i/>
          <w:color w:val="000000"/>
          <w:sz w:val="20"/>
          <w:szCs w:val="20"/>
          <w:lang w:eastAsia="es-ES"/>
        </w:rPr>
        <w:t xml:space="preserve"> de Innovación y Mejora Docent</w:t>
      </w:r>
      <w:r w:rsidR="00F938C1" w:rsidRPr="00EA51D0">
        <w:rPr>
          <w:rFonts w:asciiTheme="minorHAnsi" w:eastAsia="Times New Roman" w:hAnsiTheme="minorHAnsi" w:cstheme="minorHAnsi"/>
          <w:i/>
          <w:color w:val="000000"/>
          <w:sz w:val="20"/>
          <w:szCs w:val="20"/>
          <w:lang w:eastAsia="es-ES"/>
        </w:rPr>
        <w:t>e</w:t>
      </w:r>
      <w:r w:rsidR="000C3BBA"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597BBDB4" w14:textId="5B16A0E2"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Convocatoria de Actuaciones </w:t>
      </w:r>
      <w:r w:rsidR="000C3BBA" w:rsidRPr="00EA51D0">
        <w:rPr>
          <w:rFonts w:asciiTheme="minorHAnsi" w:eastAsia="Times New Roman" w:hAnsiTheme="minorHAnsi" w:cstheme="minorHAnsi"/>
          <w:i/>
          <w:color w:val="000000"/>
          <w:sz w:val="20"/>
          <w:szCs w:val="20"/>
          <w:lang w:eastAsia="es-ES"/>
        </w:rPr>
        <w:t>Avaladas para la Mejora Docente.</w:t>
      </w:r>
      <w:r w:rsidRPr="00EA51D0">
        <w:rPr>
          <w:rFonts w:asciiTheme="minorHAnsi" w:eastAsia="Times New Roman" w:hAnsiTheme="minorHAnsi" w:cstheme="minorHAnsi"/>
          <w:i/>
          <w:color w:val="000000"/>
          <w:sz w:val="20"/>
          <w:szCs w:val="20"/>
          <w:lang w:eastAsia="es-ES"/>
        </w:rPr>
        <w:t xml:space="preserve">  </w:t>
      </w:r>
    </w:p>
    <w:p w14:paraId="7B298E36" w14:textId="51727B4B"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Actuaciones Avaladas pa</w:t>
      </w:r>
      <w:r w:rsidR="000C3BBA" w:rsidRPr="00EA51D0">
        <w:rPr>
          <w:rFonts w:asciiTheme="minorHAnsi" w:eastAsia="Times New Roman" w:hAnsiTheme="minorHAnsi" w:cstheme="minorHAnsi"/>
          <w:i/>
          <w:color w:val="000000"/>
          <w:sz w:val="20"/>
          <w:szCs w:val="20"/>
          <w:lang w:eastAsia="es-ES"/>
        </w:rPr>
        <w:t>ra la Formación del Profesorado.</w:t>
      </w:r>
    </w:p>
    <w:p w14:paraId="04419612" w14:textId="649F15CF"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Ayudas para la Difusión de R</w:t>
      </w:r>
      <w:r w:rsidR="000C3BBA" w:rsidRPr="00EA51D0">
        <w:rPr>
          <w:rFonts w:asciiTheme="minorHAnsi" w:eastAsia="Times New Roman" w:hAnsiTheme="minorHAnsi" w:cstheme="minorHAnsi"/>
          <w:i/>
          <w:color w:val="000000"/>
          <w:sz w:val="20"/>
          <w:szCs w:val="20"/>
          <w:lang w:eastAsia="es-ES"/>
        </w:rPr>
        <w:t>esultados de Innovación Docente.</w:t>
      </w:r>
    </w:p>
    <w:p w14:paraId="6326EBF5" w14:textId="77777777" w:rsidR="009A2368" w:rsidRPr="00EA51D0" w:rsidRDefault="009A2368" w:rsidP="009A2368">
      <w:pPr>
        <w:pStyle w:val="Prrafodelista"/>
        <w:autoSpaceDE w:val="0"/>
        <w:autoSpaceDN w:val="0"/>
        <w:adjustRightInd w:val="0"/>
        <w:spacing w:after="0" w:line="240" w:lineRule="auto"/>
        <w:ind w:left="360"/>
        <w:jc w:val="both"/>
        <w:rPr>
          <w:rFonts w:asciiTheme="minorHAnsi" w:eastAsia="Times New Roman" w:hAnsiTheme="minorHAnsi" w:cstheme="minorHAnsi"/>
          <w:i/>
          <w:color w:val="000000"/>
          <w:sz w:val="20"/>
          <w:szCs w:val="20"/>
          <w:lang w:eastAsia="es-ES"/>
        </w:rPr>
      </w:pPr>
    </w:p>
    <w:p w14:paraId="6204A221" w14:textId="77777777" w:rsidR="009A2368" w:rsidRPr="00EA51D0" w:rsidRDefault="009A2368" w:rsidP="009A2368">
      <w:p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formación del profesorado y su participación en proyectos de innovación docente se considera un aspecto clave en el proceso de mejora del título. Desde este enfoque, el seguimiento y evaluación de la actividad docente se articula a través de los siguientes procedimientos del Sistema de Garantía de Calidad: </w:t>
      </w:r>
    </w:p>
    <w:p w14:paraId="66CCB915" w14:textId="5158B44C"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2" w:history="1">
        <w:r w:rsidR="009A2368" w:rsidRPr="00EA51D0">
          <w:rPr>
            <w:rStyle w:val="Hipervnculo"/>
            <w:rFonts w:asciiTheme="minorHAnsi" w:eastAsia="Times New Roman" w:hAnsiTheme="minorHAnsi" w:cstheme="minorHAnsi"/>
            <w:i/>
            <w:sz w:val="20"/>
            <w:szCs w:val="20"/>
            <w:lang w:eastAsia="es-ES"/>
          </w:rPr>
          <w:t xml:space="preserve">P05 Proceso de </w:t>
        </w:r>
        <w:r w:rsidR="009C3A3C" w:rsidRPr="00EA51D0">
          <w:rPr>
            <w:rStyle w:val="Hipervnculo"/>
            <w:rFonts w:asciiTheme="minorHAnsi" w:eastAsia="Times New Roman" w:hAnsiTheme="minorHAnsi" w:cstheme="minorHAnsi"/>
            <w:i/>
            <w:sz w:val="20"/>
            <w:szCs w:val="20"/>
            <w:lang w:eastAsia="es-ES"/>
          </w:rPr>
          <w:t>gestión del personal académico</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éste permite estudiar el rendimiento del título en esta materia, incluyendo la satisfacción del alumnado con la docencia recibida.</w:t>
      </w:r>
    </w:p>
    <w:p w14:paraId="56E54673" w14:textId="2F804FE1"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3" w:history="1">
        <w:r w:rsidR="009A2368" w:rsidRPr="00EA51D0">
          <w:rPr>
            <w:rStyle w:val="Hipervnculo"/>
            <w:rFonts w:asciiTheme="minorHAnsi" w:eastAsia="Times New Roman" w:hAnsiTheme="minorHAnsi" w:cstheme="minorHAnsi"/>
            <w:i/>
            <w:sz w:val="20"/>
            <w:szCs w:val="20"/>
            <w:lang w:eastAsia="es-ES"/>
          </w:rPr>
          <w:t>P04 Proceso de gestión de los pro</w:t>
        </w:r>
        <w:r w:rsidR="009C3A3C" w:rsidRPr="00EA51D0">
          <w:rPr>
            <w:rStyle w:val="Hipervnculo"/>
            <w:rFonts w:asciiTheme="minorHAnsi" w:eastAsia="Times New Roman" w:hAnsiTheme="minorHAnsi" w:cstheme="minorHAnsi"/>
            <w:i/>
            <w:sz w:val="20"/>
            <w:szCs w:val="20"/>
            <w:lang w:eastAsia="es-ES"/>
          </w:rPr>
          <w:t>cesos de enseñanza-aprendizaje</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 xml:space="preserve">en éste se evalúan indicadores de percepción, la coordinación docente. </w:t>
      </w:r>
    </w:p>
    <w:p w14:paraId="27129CDB" w14:textId="77777777" w:rsidR="009A2368" w:rsidRPr="00EA51D0" w:rsidRDefault="009A2368" w:rsidP="009A2368">
      <w:pPr>
        <w:pStyle w:val="Default"/>
        <w:jc w:val="both"/>
        <w:rPr>
          <w:rFonts w:asciiTheme="minorHAnsi" w:hAnsiTheme="minorHAnsi" w:cstheme="minorHAnsi"/>
          <w:i/>
          <w:sz w:val="20"/>
          <w:szCs w:val="20"/>
        </w:rPr>
      </w:pPr>
    </w:p>
    <w:p w14:paraId="0B5A553B"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238461A5" w14:textId="116D09F4"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de acuerdo con el artículo 127.1 de los  Estatutos que establece que “todo Profesor será objeto de evaluación ordinaria, al menos cada cinco años y cuando así lo solicite expresamente”, a través del Vicerrectorado competente en materia de profesorado, elabora y hace público un informe global de cada convocatoria del procedimiento de evaluación de la actividad docente DOCENTIA, certificado en su diseño por ANECA: (</w:t>
      </w:r>
      <w:hyperlink r:id="rId44" w:history="1">
        <w:r w:rsidRPr="00EA51D0">
          <w:rPr>
            <w:rStyle w:val="Hipervnculo"/>
            <w:rFonts w:eastAsia="Times New Roman"/>
            <w:i/>
            <w:lang w:eastAsia="es-ES"/>
          </w:rPr>
          <w:t>http://docentia.uca.es/</w:t>
        </w:r>
        <w:r w:rsidRPr="00EA51D0">
          <w:rPr>
            <w:rStyle w:val="Hipervnculo"/>
            <w:rFonts w:asciiTheme="minorHAnsi" w:eastAsia="Times New Roman" w:hAnsiTheme="minorHAnsi" w:cstheme="minorHAnsi"/>
            <w:i/>
            <w:sz w:val="20"/>
            <w:szCs w:val="20"/>
            <w:lang w:eastAsia="es-ES"/>
          </w:rPr>
          <w:t>).</w:t>
        </w:r>
      </w:hyperlink>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ISGC-P05-02: Participación del profesorado en acciones formativas. Es del 29,63 % en 2024-25, por debajo de 2023-24 (36,54 %) y del máximo de 2020-21 (47,17 %)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ISGC-P05-03: Participación del profesorado en Proyectos de innovación y mejora docente. Sube del 17,31 % al 25,93 %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ISGC-P05-05: Porcentaje de profesores del título que han participado en las convocatorias del programa de evaluación de la actividad docente (Modelo DOCENTIA). Alcanza el 20,37 %, el valor más alto de la serie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ISGC-P05-06 e ISGC-P05-07: Porcentaje de calificaciones «Excelentes» y «Favorables» en DOCENTIA. Todas las evaluaciones son positivas: 54,55 % excelentes y 45,45 % favorables en 2024-25 (Anexo I).</w:t>
      </w:r>
    </w:p>
    <w:p w14:paraId="2E910D5A" w14:textId="77777777" w:rsidR="009A2368" w:rsidRPr="00EA51D0" w:rsidRDefault="009A2368" w:rsidP="00D47634">
      <w:pPr>
        <w:pStyle w:val="AGAETexto"/>
        <w:spacing w:before="0" w:after="0" w:line="240" w:lineRule="auto"/>
        <w:rPr>
          <w:rFonts w:ascii="Source Sans Pro" w:hAnsi="Source Sans Pro"/>
          <w:sz w:val="21"/>
          <w:szCs w:val="21"/>
          <w:u w:val="single"/>
        </w:rPr>
      </w:pPr>
    </w:p>
    <w:p w14:paraId="2BA49E46" w14:textId="77777777" w:rsidR="00D05629" w:rsidRPr="00EA51D0" w:rsidRDefault="00D05629" w:rsidP="00D47634">
      <w:pPr>
        <w:pStyle w:val="AGAETexto"/>
        <w:spacing w:before="0" w:after="0" w:line="240" w:lineRule="auto"/>
        <w:rPr>
          <w:rFonts w:ascii="Source Sans Pro" w:hAnsi="Source Sans Pro"/>
          <w:sz w:val="21"/>
          <w:szCs w:val="21"/>
          <w:u w:val="single"/>
        </w:rPr>
      </w:pPr>
    </w:p>
    <w:p w14:paraId="0A59D483" w14:textId="77777777" w:rsidR="00606EFF" w:rsidRPr="00EA51D0" w:rsidRDefault="00606EFF" w:rsidP="00D05629">
      <w:pPr>
        <w:pStyle w:val="AGAETexto"/>
        <w:spacing w:before="0" w:after="0" w:line="240" w:lineRule="auto"/>
        <w:ind w:left="360"/>
        <w:rPr>
          <w:rFonts w:asciiTheme="minorHAnsi" w:hAnsiTheme="minorHAnsi"/>
          <w:i/>
          <w:color w:val="FF0000"/>
          <w:sz w:val="20"/>
          <w:szCs w:val="20"/>
          <w:shd w:val="clear" w:color="auto" w:fill="FFFFFF"/>
        </w:rPr>
      </w:pPr>
    </w:p>
    <w:p w14:paraId="6737CB5F" w14:textId="0B751716" w:rsidR="00D47634" w:rsidRPr="00EA51D0" w:rsidRDefault="00D47634" w:rsidP="00123C41">
      <w:pPr>
        <w:spacing w:after="0" w:line="240" w:lineRule="auto"/>
        <w:jc w:val="both"/>
      </w:pPr>
    </w:p>
    <w:p w14:paraId="069D0E12" w14:textId="7DBAE2F2" w:rsidR="003340C6" w:rsidRPr="00EA51D0" w:rsidRDefault="00D47634" w:rsidP="007716CD">
      <w:pPr>
        <w:pStyle w:val="AGAETexto"/>
        <w:numPr>
          <w:ilvl w:val="1"/>
          <w:numId w:val="11"/>
        </w:numPr>
        <w:spacing w:before="0" w:after="0" w:line="240" w:lineRule="auto"/>
        <w:ind w:left="284"/>
        <w:rPr>
          <w:rFonts w:asciiTheme="minorHAnsi" w:hAnsiTheme="minorHAnsi" w:cstheme="minorHAnsi"/>
          <w:b/>
          <w:sz w:val="20"/>
          <w:szCs w:val="20"/>
        </w:rPr>
      </w:pPr>
      <w:r w:rsidRPr="00EA51D0">
        <w:rPr>
          <w:rFonts w:asciiTheme="minorHAnsi" w:hAnsiTheme="minorHAnsi" w:cstheme="minorHAnsi"/>
          <w:b/>
          <w:sz w:val="20"/>
          <w:szCs w:val="20"/>
        </w:rPr>
        <w:lastRenderedPageBreak/>
        <w:t>Disponibilidad de criterios de selección y asignación de TFM o TFG.</w:t>
      </w:r>
    </w:p>
    <w:p w14:paraId="638A8994" w14:textId="7E5B261F" w:rsidR="003340C6" w:rsidRPr="00EA51D0" w:rsidRDefault="003340C6" w:rsidP="003340C6">
      <w:pPr>
        <w:pStyle w:val="AGAETexto"/>
        <w:spacing w:before="0" w:after="0" w:line="240" w:lineRule="auto"/>
        <w:ind w:left="360"/>
        <w:rPr>
          <w:rFonts w:asciiTheme="minorHAnsi" w:hAnsiTheme="minorHAnsi" w:cstheme="minorHAnsi"/>
          <w:b/>
          <w:sz w:val="21"/>
          <w:szCs w:val="21"/>
        </w:rPr>
      </w:pPr>
    </w:p>
    <w:p w14:paraId="61C41AD7" w14:textId="4BB09AB6" w:rsidR="004F315B" w:rsidRPr="00EA51D0" w:rsidRDefault="004F315B" w:rsidP="004F315B">
      <w:pPr>
        <w:pStyle w:val="Default"/>
        <w:jc w:val="both"/>
        <w:rPr>
          <w:rFonts w:asciiTheme="minorHAnsi" w:hAnsiTheme="minorHAnsi" w:cstheme="minorHAnsi"/>
          <w:sz w:val="20"/>
          <w:szCs w:val="20"/>
        </w:rPr>
      </w:pPr>
      <w:r w:rsidRPr="00EA51D0">
        <w:rPr>
          <w:rFonts w:asciiTheme="minorHAnsi" w:hAnsiTheme="minorHAnsi" w:cstheme="minorHAnsi"/>
          <w:sz w:val="20"/>
          <w:szCs w:val="20"/>
        </w:rPr>
        <w:t>En el entendimiento de que los trabajos de fin</w:t>
      </w:r>
      <w:r w:rsidRPr="00EA51D0">
        <w:rPr>
          <w:rFonts w:asciiTheme="minorHAnsi" w:hAnsiTheme="minorHAnsi" w:cstheme="minorHAnsi"/>
          <w:color w:val="auto"/>
          <w:sz w:val="20"/>
          <w:szCs w:val="20"/>
        </w:rPr>
        <w:t xml:space="preserve"> de </w:t>
      </w:r>
      <w:r w:rsidRPr="00EA51D0">
        <w:rPr>
          <w:rFonts w:asciiTheme="minorHAnsi" w:hAnsiTheme="minorHAnsi" w:cstheme="minorHAnsi"/>
          <w:sz w:val="20"/>
          <w:szCs w:val="20"/>
        </w:rPr>
        <w:t xml:space="preserve">máster </w:t>
      </w:r>
      <w:r w:rsidRPr="00EA51D0">
        <w:rPr>
          <w:rFonts w:asciiTheme="minorHAnsi" w:hAnsiTheme="minorHAnsi" w:cstheme="minorHAnsi"/>
          <w:color w:val="auto"/>
          <w:sz w:val="20"/>
          <w:szCs w:val="20"/>
        </w:rPr>
        <w:t xml:space="preserve">deben ser el resultado de un ejercicio integrador de los contenidos formativos recibidos por los alumnos y de las competencias por ellos adquiridas durante el curso del título, corresponde a la Universidad de Cádiz unificar criterios y dictar procedimientos que aseguren una actuación homogénea de sus centros para la planificación y la evaluación de los </w:t>
      </w:r>
      <w:r w:rsidR="00C6358C" w:rsidRPr="00EA51D0">
        <w:rPr>
          <w:rFonts w:asciiTheme="minorHAnsi" w:hAnsiTheme="minorHAnsi" w:cstheme="minorHAnsi"/>
          <w:color w:val="auto"/>
          <w:sz w:val="20"/>
          <w:szCs w:val="20"/>
        </w:rPr>
        <w:t>t</w:t>
      </w:r>
      <w:r w:rsidRPr="00EA51D0">
        <w:rPr>
          <w:rFonts w:asciiTheme="minorHAnsi" w:hAnsiTheme="minorHAnsi" w:cstheme="minorHAnsi"/>
          <w:color w:val="auto"/>
          <w:sz w:val="20"/>
          <w:szCs w:val="20"/>
        </w:rPr>
        <w:t xml:space="preserve">rabajos de Fin de </w:t>
      </w:r>
      <w:r w:rsidRPr="00EA51D0">
        <w:rPr>
          <w:rFonts w:asciiTheme="minorHAnsi" w:hAnsiTheme="minorHAnsi" w:cstheme="minorHAnsi"/>
          <w:sz w:val="20"/>
          <w:szCs w:val="20"/>
        </w:rPr>
        <w:t xml:space="preserve">máster</w:t>
      </w:r>
      <w:r w:rsidRPr="00EA51D0">
        <w:rPr>
          <w:rFonts w:asciiTheme="minorHAnsi" w:hAnsiTheme="minorHAnsi" w:cstheme="minorHAnsi"/>
          <w:color w:val="auto"/>
          <w:sz w:val="20"/>
          <w:szCs w:val="20"/>
        </w:rPr>
        <w:t xml:space="preserve">. Atendiendo a esta idea, la Universidad de Cádiz formuló el marco normativo genérico regulador a través del Reglamento Marco UCA/CG07/2012, de 13 de Julio de 2012, de Trabajos Fin de Grado y Máster de </w:t>
      </w:r>
      <w:r w:rsidRPr="00EA51D0">
        <w:rPr>
          <w:rFonts w:asciiTheme="minorHAnsi" w:hAnsiTheme="minorHAnsi" w:cstheme="minorHAnsi"/>
          <w:sz w:val="20"/>
          <w:szCs w:val="20"/>
        </w:rPr>
        <w:t>la Universidad de Cádiz (</w:t>
      </w:r>
      <w:hyperlink r:id="rId45" w:history="1">
        <w:r w:rsidRPr="00EA51D0">
          <w:rPr>
            <w:rStyle w:val="Hipervnculo"/>
            <w:rFonts w:asciiTheme="minorHAnsi" w:eastAsia="Calibri" w:hAnsiTheme="minorHAnsi" w:cstheme="minorHAnsi"/>
            <w:sz w:val="20"/>
            <w:szCs w:val="20"/>
          </w:rPr>
          <w:t>https://bit.ly/3d1UUwV</w:t>
        </w:r>
      </w:hyperlink>
      <w:r w:rsidRPr="00EA51D0">
        <w:rPr>
          <w:rFonts w:asciiTheme="minorHAnsi" w:hAnsiTheme="minorHAnsi" w:cstheme="minorHAnsi"/>
          <w:sz w:val="20"/>
          <w:szCs w:val="20"/>
        </w:rPr>
        <w:t>)  y las modificaciones registradas en el Reglamento UCA/CG07/2014, de 17 de junio (</w:t>
      </w:r>
      <w:hyperlink r:id="rId46" w:history="1">
        <w:r w:rsidRPr="00EA51D0">
          <w:rPr>
            <w:rStyle w:val="Hipervnculo"/>
            <w:rFonts w:asciiTheme="minorHAnsi" w:eastAsia="Calibri" w:hAnsiTheme="minorHAnsi" w:cstheme="minorHAnsi"/>
            <w:sz w:val="20"/>
            <w:szCs w:val="20"/>
          </w:rPr>
          <w:t>https://bit.ly/3dWE9Em</w:t>
        </w:r>
      </w:hyperlink>
      <w:r w:rsidRPr="00EA51D0">
        <w:rPr>
          <w:rFonts w:asciiTheme="minorHAnsi" w:hAnsiTheme="minorHAnsi" w:cstheme="minorHAnsi"/>
          <w:sz w:val="20"/>
          <w:szCs w:val="20"/>
        </w:rPr>
        <w:t xml:space="preserve">). </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ISGC-P04-11: Grado de satisfacción del alumnado con el proceso para la elección y realización del TFG/TFM. Baja de 3,43 a 2,75 sobre 5 en 2024-25, por debajo del centro (3,14) (Anexo I). El TFM cuenta con información en la web del título y en el Campus Virtual y con un coordinador específico, según el autoinforme anterior [PENDIENTE: confirmar estado actual]. El descenso y el 37 % de no presentados en el TFM (criterio 6.3) justifican la AM-FFL-6.1.</w:t>
      </w:r>
    </w:p>
    <w:p w14:paraId="3B46939B" w14:textId="77777777" w:rsidR="004F315B" w:rsidRPr="00EA51D0" w:rsidRDefault="004F315B" w:rsidP="004F315B">
      <w:pPr>
        <w:pStyle w:val="Default"/>
        <w:jc w:val="both"/>
        <w:rPr>
          <w:rFonts w:asciiTheme="minorHAnsi" w:hAnsiTheme="minorHAnsi" w:cstheme="minorHAnsi"/>
          <w:sz w:val="20"/>
          <w:szCs w:val="20"/>
        </w:rPr>
      </w:pPr>
    </w:p>
    <w:p w14:paraId="22A64308" w14:textId="77777777" w:rsidR="004F315B" w:rsidRPr="00EA51D0" w:rsidRDefault="004F315B" w:rsidP="004F315B">
      <w:pPr>
        <w:pStyle w:val="Default"/>
        <w:jc w:val="both"/>
        <w:rPr>
          <w:rFonts w:asciiTheme="minorHAnsi" w:hAnsiTheme="minorHAnsi" w:cstheme="minorHAnsi"/>
          <w:sz w:val="20"/>
          <w:szCs w:val="20"/>
        </w:rPr>
      </w:pPr>
    </w:p>
    <w:p w14:paraId="748C3963"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p>
    <w:p w14:paraId="33F7F542" w14:textId="77777777" w:rsidR="004F315B" w:rsidRPr="00EA51D0" w:rsidRDefault="004F315B" w:rsidP="004F315B">
      <w:pPr>
        <w:pStyle w:val="Default"/>
        <w:jc w:val="both"/>
        <w:rPr>
          <w:rFonts w:asciiTheme="minorHAnsi" w:hAnsiTheme="minorHAnsi" w:cstheme="minorHAnsi"/>
          <w:color w:val="FF0000"/>
          <w:sz w:val="20"/>
          <w:szCs w:val="20"/>
        </w:rPr>
      </w:pPr>
    </w:p>
    <w:p w14:paraId="09D27950" w14:textId="77777777" w:rsidR="004F315B" w:rsidRPr="00EA51D0" w:rsidRDefault="004F315B" w:rsidP="003340C6">
      <w:pPr>
        <w:pStyle w:val="AGAETexto"/>
        <w:spacing w:before="0" w:after="0" w:line="240" w:lineRule="auto"/>
        <w:ind w:left="360"/>
        <w:rPr>
          <w:rFonts w:asciiTheme="minorHAnsi" w:hAnsiTheme="minorHAnsi" w:cstheme="minorHAnsi"/>
          <w:b/>
          <w:sz w:val="21"/>
          <w:szCs w:val="21"/>
        </w:rPr>
      </w:pPr>
    </w:p>
    <w:p w14:paraId="7C13E329" w14:textId="77777777" w:rsidR="00606EFF" w:rsidRPr="00EA51D0" w:rsidRDefault="00606EFF" w:rsidP="00FD35C5">
      <w:pPr>
        <w:pStyle w:val="AGAETexto"/>
        <w:spacing w:before="0" w:after="0" w:line="240" w:lineRule="auto"/>
        <w:ind w:left="360"/>
        <w:rPr>
          <w:rFonts w:asciiTheme="minorHAnsi" w:hAnsiTheme="minorHAnsi" w:cstheme="minorHAnsi"/>
          <w:i/>
          <w:color w:val="FF0000"/>
          <w:sz w:val="20"/>
          <w:szCs w:val="20"/>
          <w:shd w:val="clear" w:color="auto" w:fill="FFFFFF"/>
        </w:rPr>
      </w:pPr>
    </w:p>
    <w:p w14:paraId="5975F4CE" w14:textId="3A8085E7" w:rsidR="00D47634" w:rsidRPr="00EA51D0" w:rsidRDefault="00D47634" w:rsidP="00123C41">
      <w:pPr>
        <w:spacing w:after="0" w:line="240" w:lineRule="auto"/>
        <w:jc w:val="both"/>
        <w:rPr>
          <w:rFonts w:asciiTheme="minorHAnsi" w:hAnsiTheme="minorHAnsi" w:cstheme="minorHAnsi"/>
        </w:rPr>
      </w:pPr>
    </w:p>
    <w:p w14:paraId="5772719D"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4.5 En su caso, adecuación del perfil del profesorado que supervisa las prácticas externas y sus funciones.</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En 2024-25 realizaron prácticas 9 estudiantes (5 en entidades gestionadas por FUNDUCA y 4 en la UCA). La asignatura Prácticas (6 ECTS) es optativa y alternativa al Seminario de investigación. [PENDIENTE: tutores académicos, perfil y funciones (datos internos del centro)].</w:t>
      </w:r>
    </w:p>
    <w:p w14:paraId="61434E39" w14:textId="68DA53C8" w:rsidR="00D47634" w:rsidRPr="00EA51D0" w:rsidRDefault="00D47634" w:rsidP="00D47634">
      <w:pPr>
        <w:pStyle w:val="AGAETexto"/>
        <w:spacing w:before="0" w:after="0" w:line="240" w:lineRule="auto"/>
        <w:rPr>
          <w:rFonts w:asciiTheme="minorHAnsi" w:hAnsiTheme="minorHAnsi" w:cstheme="minorHAnsi"/>
          <w:sz w:val="21"/>
          <w:szCs w:val="21"/>
          <w:u w:val="single"/>
        </w:rPr>
      </w:pPr>
    </w:p>
    <w:p w14:paraId="5C4F3D12"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p>
    <w:p w14:paraId="34BD10E3" w14:textId="77777777" w:rsidR="004F315B" w:rsidRPr="00EA51D0" w:rsidRDefault="004F315B" w:rsidP="00D47634">
      <w:pPr>
        <w:pStyle w:val="AGAETexto"/>
        <w:spacing w:before="0" w:after="0" w:line="240" w:lineRule="auto"/>
        <w:rPr>
          <w:rFonts w:asciiTheme="minorHAnsi" w:hAnsiTheme="minorHAnsi" w:cstheme="minorHAnsi"/>
          <w:sz w:val="21"/>
          <w:szCs w:val="21"/>
          <w:u w:val="single"/>
        </w:rPr>
      </w:pPr>
    </w:p>
    <w:p w14:paraId="0280F10D" w14:textId="48DCCD97" w:rsidR="00FD35C5" w:rsidRPr="00EA51D0" w:rsidRDefault="00FD35C5" w:rsidP="004F315B">
      <w:pPr>
        <w:spacing w:after="0" w:line="240" w:lineRule="auto"/>
        <w:jc w:val="both"/>
        <w:rPr>
          <w:rFonts w:asciiTheme="minorHAnsi" w:hAnsiTheme="minorHAnsi" w:cstheme="minorHAnsi"/>
          <w:sz w:val="21"/>
          <w:szCs w:val="21"/>
        </w:rPr>
      </w:pPr>
      <w:r w:rsidRPr="00EA51D0">
        <w:rPr>
          <w:rFonts w:asciiTheme="minorHAnsi" w:hAnsiTheme="minorHAnsi" w:cstheme="minorHAnsi"/>
        </w:rPr>
        <w:t>ANEXO II</w:t>
      </w:r>
      <w:r w:rsidR="00C21A98" w:rsidRPr="00EA51D0">
        <w:rPr>
          <w:rFonts w:asciiTheme="minorHAnsi" w:hAnsiTheme="minorHAnsi" w:cstheme="minorHAnsi"/>
        </w:rPr>
        <w:t>I</w:t>
      </w:r>
      <w:r w:rsidR="007C717D" w:rsidRPr="00EA51D0">
        <w:rPr>
          <w:rFonts w:asciiTheme="minorHAnsi" w:hAnsiTheme="minorHAnsi" w:cstheme="minorHAnsi"/>
        </w:rPr>
        <w:t xml:space="preserve"> </w:t>
      </w:r>
      <w:r w:rsidR="007C717D" w:rsidRPr="00EA51D0">
        <w:rPr>
          <w:rFonts w:asciiTheme="minorHAnsi" w:hAnsiTheme="minorHAnsi" w:cstheme="minorHAnsi"/>
          <w:i/>
          <w:color w:val="FF0000"/>
          <w:sz w:val="20"/>
          <w:szCs w:val="20"/>
          <w:shd w:val="clear" w:color="auto" w:fill="FFFFFF"/>
        </w:rPr>
      </w:r>
      <w:r w:rsidRPr="00EA51D0">
        <w:rPr>
          <w:rFonts w:asciiTheme="minorHAnsi" w:hAnsiTheme="minorHAnsi" w:cstheme="minorHAnsi"/>
          <w:i/>
          <w:color w:val="FF0000"/>
          <w:sz w:val="20"/>
          <w:szCs w:val="20"/>
          <w:shd w:val="clear" w:color="auto" w:fill="FFFFFF"/>
        </w:rPr>
      </w:r>
      <w:r w:rsidR="004F315B" w:rsidRPr="00EA51D0">
        <w:rPr>
          <w:rFonts w:asciiTheme="minorHAnsi" w:hAnsiTheme="minorHAnsi" w:cstheme="minorHAnsi"/>
          <w:i/>
          <w:color w:val="FF0000"/>
          <w:sz w:val="20"/>
          <w:szCs w:val="20"/>
          <w:shd w:val="clear" w:color="auto" w:fill="FFFFFF"/>
        </w:rPr>
        <w:t xml:space="preserve"> </w:t>
      </w:r>
      <w:r w:rsidR="00C21A98" w:rsidRPr="00EA51D0">
        <w:rPr>
          <w:rFonts w:asciiTheme="minorHAnsi" w:hAnsiTheme="minorHAnsi" w:cstheme="minorHAnsi"/>
        </w:rPr>
        <w:t>2</w:t>
      </w:r>
      <w:r w:rsidRPr="00EA51D0">
        <w:rPr>
          <w:rFonts w:asciiTheme="minorHAnsi" w:hAnsiTheme="minorHAnsi" w:cstheme="minorHAnsi"/>
        </w:rPr>
        <w:t xml:space="preserve">) </w:t>
      </w:r>
      <w:r w:rsidRPr="00EA51D0">
        <w:rPr>
          <w:rFonts w:asciiTheme="minorHAnsi" w:hAnsiTheme="minorHAnsi" w:cstheme="minorHAnsi"/>
          <w:sz w:val="21"/>
          <w:szCs w:val="21"/>
        </w:rPr>
        <w:t>Personal académico o profesional responsable de las tutorías de las prácticas académicas externas</w:t>
      </w:r>
    </w:p>
    <w:p w14:paraId="40453F83" w14:textId="77777777" w:rsidR="00FD35C5" w:rsidRPr="00EA51D0" w:rsidRDefault="00FD35C5" w:rsidP="00D47634">
      <w:pPr>
        <w:pStyle w:val="AGAETexto"/>
        <w:spacing w:before="0" w:after="0" w:line="240" w:lineRule="auto"/>
        <w:rPr>
          <w:rFonts w:asciiTheme="minorHAnsi" w:hAnsiTheme="minorHAnsi" w:cstheme="minorHAnsi"/>
          <w:sz w:val="21"/>
          <w:szCs w:val="21"/>
          <w:u w:val="single"/>
        </w:rPr>
      </w:pPr>
    </w:p>
    <w:p w14:paraId="7ABD8242" w14:textId="77777777" w:rsidR="00713193" w:rsidRPr="00EA51D0" w:rsidRDefault="00713193" w:rsidP="00713193">
      <w:pPr>
        <w:pStyle w:val="AGAETexto"/>
        <w:spacing w:before="0" w:after="0" w:line="240" w:lineRule="auto"/>
        <w:rPr>
          <w:rFonts w:asciiTheme="minorHAnsi" w:hAnsiTheme="minorHAnsi" w:cstheme="minorHAnsi"/>
          <w:b/>
          <w:sz w:val="20"/>
          <w:szCs w:val="20"/>
          <w:u w:val="single"/>
        </w:rPr>
      </w:pPr>
      <w:r w:rsidRPr="00EA51D0">
        <w:rPr>
          <w:rFonts w:asciiTheme="minorHAnsi" w:hAnsiTheme="minorHAnsi" w:cstheme="minorHAnsi"/>
          <w:b/>
          <w:sz w:val="20"/>
          <w:szCs w:val="20"/>
        </w:rPr>
        <w:lastRenderedPageBreak/>
        <w:t>4.6. En su caso, adecuación del perfil del profesorado que imparte enseñanza híbrida o virtual.</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No procede.</w:t>
      </w:r>
    </w:p>
    <w:p w14:paraId="5FE316C7" w14:textId="4E55828B" w:rsidR="00D47634" w:rsidRPr="00EA51D0" w:rsidRDefault="00D47634" w:rsidP="00FD35C5">
      <w:pPr>
        <w:pStyle w:val="AGAETexto"/>
        <w:spacing w:before="0" w:after="0" w:line="240" w:lineRule="auto"/>
        <w:rPr>
          <w:rFonts w:asciiTheme="minorHAnsi" w:hAnsiTheme="minorHAnsi" w:cstheme="minorHAnsi"/>
          <w:i/>
          <w:color w:val="FF0000"/>
          <w:sz w:val="16"/>
          <w:szCs w:val="16"/>
          <w:shd w:val="clear" w:color="auto" w:fill="FFFFFF"/>
        </w:rPr>
      </w:pPr>
    </w:p>
    <w:p w14:paraId="7DCB0B1B" w14:textId="77777777" w:rsidR="00BA0AF0" w:rsidRPr="00EA51D0" w:rsidRDefault="00BA0AF0" w:rsidP="00BA0AF0">
      <w:pPr>
        <w:pStyle w:val="Default"/>
        <w:ind w:left="360"/>
        <w:jc w:val="both"/>
        <w:rPr>
          <w:rFonts w:asciiTheme="minorHAnsi" w:hAnsiTheme="minorHAnsi" w:cstheme="minorHAnsi"/>
          <w:i/>
          <w:color w:val="00B0F0"/>
          <w:sz w:val="20"/>
          <w:szCs w:val="20"/>
        </w:rPr>
      </w:pPr>
    </w:p>
    <w:p w14:paraId="20D5A843" w14:textId="25F22B46" w:rsidR="00713193" w:rsidRPr="00EA51D0" w:rsidRDefault="00713193" w:rsidP="00123C41">
      <w:pPr>
        <w:spacing w:after="0" w:line="240" w:lineRule="auto"/>
        <w:jc w:val="both"/>
        <w:rPr>
          <w:rFonts w:asciiTheme="minorHAnsi" w:hAnsiTheme="minorHAnsi" w:cstheme="minorHAnsi"/>
        </w:rPr>
      </w:pPr>
    </w:p>
    <w:p w14:paraId="5672E928" w14:textId="2CB90D0E" w:rsidR="00713193" w:rsidRPr="00EA51D0" w:rsidRDefault="00713193" w:rsidP="00123C41">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4.7 El alumnado está satisfecho con respecto a la actuación docente del profesorado.</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ISGC-P05-04: Grado de satisfacción global de los estudiantes con la docencia. Es de 4,4 sobre 5 en 2024-25, ligeramente por debajo del centro (4,5); la serie se mantiene entre 4,4 y 5,0 (Anexo I). La satisfacción con la actuación docente es alta y estable.</w:t>
      </w:r>
    </w:p>
    <w:p w14:paraId="53E3814D" w14:textId="4CBE768C" w:rsidR="00713193" w:rsidRPr="00EA51D0" w:rsidRDefault="00713193" w:rsidP="00713193">
      <w:pPr>
        <w:pStyle w:val="AGAETexto"/>
        <w:spacing w:before="0" w:after="0" w:line="240" w:lineRule="auto"/>
        <w:rPr>
          <w:rFonts w:asciiTheme="minorHAnsi" w:hAnsiTheme="minorHAnsi" w:cstheme="minorHAnsi"/>
          <w:sz w:val="21"/>
          <w:szCs w:val="21"/>
          <w:u w:val="single"/>
          <w:lang w:val="es-ES_tradnl"/>
        </w:rPr>
      </w:pPr>
    </w:p>
    <w:p w14:paraId="41D6A774" w14:textId="77777777" w:rsidR="00BA0AF0" w:rsidRPr="00EA51D0" w:rsidRDefault="00BA0AF0" w:rsidP="00713193">
      <w:pPr>
        <w:pStyle w:val="AGAETexto"/>
        <w:spacing w:before="0" w:after="0" w:line="240" w:lineRule="auto"/>
        <w:rPr>
          <w:rFonts w:asciiTheme="minorHAnsi" w:hAnsiTheme="minorHAnsi" w:cstheme="minorHAnsi"/>
          <w:sz w:val="21"/>
          <w:szCs w:val="21"/>
          <w:u w:val="single"/>
          <w:lang w:val="es-ES_tradnl"/>
        </w:rPr>
      </w:pPr>
    </w:p>
    <w:p w14:paraId="43E987CD" w14:textId="77777777" w:rsidR="00606EFF" w:rsidRPr="00EA51D0" w:rsidRDefault="00606EFF" w:rsidP="00D3482A">
      <w:pPr>
        <w:pStyle w:val="AGAETexto"/>
        <w:spacing w:before="0" w:after="0" w:line="240" w:lineRule="auto"/>
        <w:ind w:firstLine="360"/>
        <w:rPr>
          <w:rFonts w:asciiTheme="minorHAnsi" w:hAnsiTheme="minorHAnsi" w:cstheme="minorHAnsi"/>
          <w:sz w:val="21"/>
          <w:szCs w:val="21"/>
          <w:u w:val="single"/>
          <w:lang w:val="es-ES_tradnl"/>
        </w:rPr>
      </w:pPr>
    </w:p>
    <w:p w14:paraId="3529DD8D" w14:textId="77777777" w:rsidR="00BA0486" w:rsidRPr="00EA51D0" w:rsidRDefault="00BA0486" w:rsidP="00123C41">
      <w:pPr>
        <w:spacing w:after="0" w:line="240" w:lineRule="auto"/>
        <w:jc w:val="both"/>
        <w:rPr>
          <w:lang w:val="es-ES_tradnl"/>
        </w:rPr>
      </w:pPr>
    </w:p>
    <w:p w14:paraId="785F673E" w14:textId="6549F70E" w:rsidR="00E72A5A" w:rsidRPr="00EA51D0" w:rsidRDefault="00E72A5A" w:rsidP="007716CD">
      <w:pPr>
        <w:pStyle w:val="AGAETexto"/>
        <w:numPr>
          <w:ilvl w:val="1"/>
          <w:numId w:val="7"/>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El profesorado está satisfecho con el desarrollo del programa formativo. </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ISGC-P07-03: Grado de satisfacción global del PDI con el título. Baja de 3,88 a 3,45 sobre 5, el valor más bajo de la serie, y por debajo del centro (3,95) (Anexo I). La tasa de respuesta del profesorado es del 34,72 % (ISGC-P07-01_02). ACCUA recomienda incentivar la coordinación para elevar esta satisfacción; respondemos con la AM-FFL-4.2: reunión de coordinación por asignatura compartida antes de cada semestre y una reunión general de seguimiento, con acta.</w:t>
      </w:r>
    </w:p>
    <w:p w14:paraId="41742209" w14:textId="77777777" w:rsidR="0009649A" w:rsidRPr="00EA51D0" w:rsidRDefault="0009649A" w:rsidP="0009649A">
      <w:pPr>
        <w:pStyle w:val="AGAETexto"/>
        <w:spacing w:before="0" w:after="0" w:line="240" w:lineRule="auto"/>
        <w:ind w:left="360"/>
        <w:rPr>
          <w:rFonts w:ascii="Source Sans Pro" w:hAnsi="Source Sans Pro"/>
          <w:b/>
          <w:sz w:val="21"/>
          <w:szCs w:val="21"/>
        </w:rPr>
      </w:pPr>
    </w:p>
    <w:p w14:paraId="4D6A9939" w14:textId="77777777" w:rsidR="00D2303B" w:rsidRPr="00EA51D0" w:rsidRDefault="00D2303B" w:rsidP="00D3482A">
      <w:pPr>
        <w:pStyle w:val="AGAETexto"/>
        <w:spacing w:before="0" w:after="0" w:line="240" w:lineRule="auto"/>
        <w:ind w:firstLine="360"/>
        <w:rPr>
          <w:rFonts w:asciiTheme="minorHAnsi" w:hAnsiTheme="minorHAnsi"/>
          <w:i/>
          <w:color w:val="FF0000"/>
          <w:sz w:val="20"/>
          <w:szCs w:val="20"/>
          <w:shd w:val="clear" w:color="auto" w:fill="FFFFFF"/>
        </w:rPr>
      </w:pPr>
    </w:p>
    <w:p w14:paraId="3321E824" w14:textId="77777777" w:rsidR="00606EFF" w:rsidRPr="00EA51D0" w:rsidRDefault="00606EFF" w:rsidP="00D3482A">
      <w:pPr>
        <w:pStyle w:val="AGAETexto"/>
        <w:spacing w:before="0" w:after="0" w:line="240" w:lineRule="auto"/>
        <w:ind w:firstLine="360"/>
        <w:rPr>
          <w:rFonts w:ascii="Source Sans Pro" w:hAnsi="Source Sans Pro" w:cs="Arial"/>
          <w:sz w:val="24"/>
          <w:szCs w:val="24"/>
          <w:u w:val="single"/>
          <w:lang w:val="es-ES_tradnl"/>
        </w:rPr>
      </w:pPr>
    </w:p>
    <w:p w14:paraId="3E6B56BA" w14:textId="77777777" w:rsidR="00FD733A" w:rsidRPr="00EA51D0" w:rsidRDefault="00FD733A" w:rsidP="00E72A5A">
      <w:pPr>
        <w:pStyle w:val="AGAETexto"/>
        <w:spacing w:before="0" w:after="0" w:line="240" w:lineRule="auto"/>
        <w:rPr>
          <w:rFonts w:ascii="Source Sans Pro" w:hAnsi="Source Sans Pro"/>
          <w:sz w:val="21"/>
          <w:szCs w:val="21"/>
        </w:rPr>
      </w:pPr>
    </w:p>
    <w:p w14:paraId="36EAF89C" w14:textId="77777777" w:rsidR="00FD733A" w:rsidRPr="00EA51D0" w:rsidRDefault="00FD733A" w:rsidP="00E72A5A">
      <w:pPr>
        <w:pStyle w:val="AGAETexto"/>
        <w:spacing w:before="0" w:after="0" w:line="240" w:lineRule="auto"/>
        <w:rPr>
          <w:rFonts w:ascii="Source Sans Pro" w:hAnsi="Source Sans Pro"/>
          <w:sz w:val="2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0ED34D2A" w14:textId="77777777" w:rsidTr="00D82372">
        <w:trPr>
          <w:jc w:val="center"/>
        </w:trPr>
        <w:tc>
          <w:tcPr>
            <w:tcW w:w="5000" w:type="pct"/>
            <w:shd w:val="clear" w:color="auto" w:fill="00607C"/>
          </w:tcPr>
          <w:p w14:paraId="27234323" w14:textId="54CA8AC0"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BE51D8D" w14:textId="77777777" w:rsidTr="00D82372">
        <w:trPr>
          <w:jc w:val="center"/>
        </w:trPr>
        <w:tc>
          <w:tcPr>
            <w:tcW w:w="5000" w:type="pct"/>
            <w:tcBorders>
              <w:bottom w:val="single" w:sz="4" w:space="0" w:color="auto"/>
            </w:tcBorders>
          </w:tcPr>
          <w:p w14:paraId="5B44079E" w14:textId="77777777" w:rsidR="00BB7AF6" w:rsidRPr="00EA51D0" w:rsidRDefault="00BB7AF6" w:rsidP="00D82372">
            <w:pPr>
              <w:autoSpaceDE w:val="0"/>
              <w:autoSpaceDN w:val="0"/>
              <w:adjustRightInd w:val="0"/>
              <w:spacing w:after="0" w:line="240" w:lineRule="auto"/>
              <w:jc w:val="both"/>
              <w:rPr>
                <w:sz w:val="18"/>
              </w:rPr>
            </w:pPr>
            <w:r>
              <w:t>- PF-FFL-4.1.- Profesorado muy cualificado: 96,3 % de doctores y 135 sexenios en 2024-25, con todas las evaluaciones DOCENTIA del curso favorables o excelentes (ISGC-P05-06 y 07).</w:t>
            </w:r>
          </w:p>
        </w:tc>
      </w:tr>
    </w:tbl>
    <w:p w14:paraId="5C93AA47" w14:textId="085F65C0" w:rsidR="00BB7AF6" w:rsidRPr="00EA51D0" w:rsidRDefault="00BB7AF6" w:rsidP="00123C41">
      <w:pPr>
        <w:spacing w:after="0" w:line="240" w:lineRule="auto"/>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3B351F5A" w14:textId="77777777" w:rsidTr="00D82372">
        <w:trPr>
          <w:jc w:val="center"/>
        </w:trPr>
        <w:tc>
          <w:tcPr>
            <w:tcW w:w="2722" w:type="pct"/>
            <w:shd w:val="clear" w:color="auto" w:fill="00607C"/>
            <w:vAlign w:val="center"/>
          </w:tcPr>
          <w:p w14:paraId="7491B25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1473D813"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722ED383" w14:textId="77777777" w:rsidTr="00D82372">
        <w:trPr>
          <w:jc w:val="center"/>
        </w:trPr>
        <w:tc>
          <w:tcPr>
            <w:tcW w:w="2722" w:type="pct"/>
            <w:shd w:val="clear" w:color="auto" w:fill="auto"/>
            <w:vAlign w:val="center"/>
          </w:tcPr>
          <w:p w14:paraId="0000A05B"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PD-FFL-4.1.- La satisfacción del alumnado con la coordinación docente (ISGC-P04-10: 2,85 sobre 5) sigue por debajo de 3 y la del profesorado con el título baja a 3,45 (ISGC-P07-03), en un contexto de docencia fragmentada señalado por ACCUA.</w:t>
            </w:r>
          </w:p>
        </w:tc>
        <w:tc>
          <w:tcPr>
            <w:tcW w:w="2278" w:type="pct"/>
            <w:shd w:val="clear" w:color="auto" w:fill="auto"/>
            <w:vAlign w:val="center"/>
          </w:tcPr>
          <w:p w14:paraId="331482A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AM-FFL-4.1.- Revisar con los departamentos el número de docentes por asignatura en la planificación docente 2027-28.</w:t>
              <w:br/>
              <w:t>Acción de mejora nº 2: AM-FFL-4.2.- Reunión de coordinación por asignatura compartida antes de cada semestre y reunión general de seguimiento, con acta.</w:t>
            </w:r>
          </w:p>
        </w:tc>
      </w:tr>
    </w:tbl>
    <w:p w14:paraId="4ECF36D0" w14:textId="05ED3EF2" w:rsidR="00BB7AF6" w:rsidRPr="00EA51D0" w:rsidRDefault="00BB7AF6" w:rsidP="00123C41">
      <w:pPr>
        <w:spacing w:after="0" w:line="240" w:lineRule="auto"/>
        <w:jc w:val="both"/>
      </w:pPr>
    </w:p>
    <w:p w14:paraId="6FDAB0E9" w14:textId="77777777" w:rsidR="00713193" w:rsidRPr="00EA51D0" w:rsidRDefault="00713193" w:rsidP="00123C41">
      <w:pPr>
        <w:spacing w:after="0" w:line="240" w:lineRule="auto"/>
        <w:jc w:val="both"/>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EA51D0" w14:paraId="08798402" w14:textId="77777777" w:rsidTr="00BB1529">
        <w:trPr>
          <w:jc w:val="center"/>
        </w:trPr>
        <w:tc>
          <w:tcPr>
            <w:tcW w:w="5000" w:type="pct"/>
            <w:shd w:val="clear" w:color="auto" w:fill="D9D9D9"/>
          </w:tcPr>
          <w:p w14:paraId="093D1C76" w14:textId="0FE4D731" w:rsidR="00123C41" w:rsidRPr="00EA51D0" w:rsidRDefault="00E72A5A" w:rsidP="00800110">
            <w:pPr>
              <w:pStyle w:val="Prrafodelista"/>
              <w:numPr>
                <w:ilvl w:val="0"/>
                <w:numId w:val="2"/>
              </w:numPr>
              <w:spacing w:before="60" w:after="60" w:line="240" w:lineRule="auto"/>
              <w:ind w:left="300" w:hanging="357"/>
              <w:contextualSpacing w:val="0"/>
              <w:rPr>
                <w:b/>
                <w:i/>
              </w:rPr>
            </w:pPr>
            <w:r w:rsidRPr="00EA51D0">
              <w:rPr>
                <w:b/>
                <w:i/>
              </w:rPr>
              <w:t>RECURSOS Y APOYO A LA DOCENCIA</w:t>
            </w:r>
          </w:p>
        </w:tc>
      </w:tr>
    </w:tbl>
    <w:p w14:paraId="76565487" w14:textId="3C8EB6D8" w:rsidR="00D56437" w:rsidRPr="00EA51D0" w:rsidRDefault="00D56437" w:rsidP="00AB714C">
      <w:pPr>
        <w:spacing w:after="0"/>
      </w:pPr>
    </w:p>
    <w:p w14:paraId="5E8303FD" w14:textId="77777777" w:rsidR="00F75C28" w:rsidRPr="00EA51D0" w:rsidRDefault="00F75C28" w:rsidP="00AB714C">
      <w:pPr>
        <w:spacing w:after="0"/>
      </w:pPr>
    </w:p>
    <w:p w14:paraId="6CF6A77F" w14:textId="4AC70E58"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5.1. El título cuenta con la infraestructura y los recursos adecuados teniendo en cuenta el tamaño de los grupos, el desarrollo de las actividades formativas y las metodologías de enseñanza-aprendizaje. El alumnado está satisfecho con las infraestructuras y recursos disponibles. El profesorado está satisfecho con las infraestructuras y recursos disponibles.</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ISGC-P06-03: Grado de satisfacción del alumnado con los recursos materiales e infraestructuras del título. Baja de 4,19 a 3,08 sobre 5 en 2024-25, por debajo del centro (3,40) y de la UCA (3,47) (Anexo I). El informe de ACCUA de 28/01/2026 recomienda vigilar este indicador; lo recogemos como punto débil PD-FFL-5.1, con la AM-FFL-5.1: una consulta al alumnado para identificar las causas y trasladar las necesidades al Decanato.</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ISGC-P06-04: Grado de satisfacción del profesorado con los recursos materiales e infraestructuras del título. Se mantiene en 3,85 sobre 5 (3,75 en 2023-24) (Anexo I).</w:t>
      </w:r>
    </w:p>
    <w:p w14:paraId="517E1372" w14:textId="5BA89FAC" w:rsidR="001E3876" w:rsidRPr="00EA51D0" w:rsidRDefault="001E3876" w:rsidP="009E2058">
      <w:pPr>
        <w:pStyle w:val="AGAETexto"/>
        <w:spacing w:before="0" w:after="0" w:line="240" w:lineRule="auto"/>
        <w:rPr>
          <w:rFonts w:ascii="Source Sans Pro" w:hAnsi="Source Sans Pro" w:cs="Arial"/>
          <w:b/>
          <w:sz w:val="21"/>
          <w:szCs w:val="21"/>
          <w:lang w:val="es-ES_tradnl"/>
        </w:rPr>
      </w:pPr>
    </w:p>
    <w:p w14:paraId="6F026126" w14:textId="77777777" w:rsidR="00AC6DD6" w:rsidRPr="00EA51D0" w:rsidRDefault="00AC6DD6" w:rsidP="009E2058">
      <w:pPr>
        <w:pStyle w:val="AGAETexto"/>
        <w:spacing w:before="0" w:after="0" w:line="240" w:lineRule="auto"/>
        <w:rPr>
          <w:rFonts w:ascii="Source Sans Pro" w:hAnsi="Source Sans Pro" w:cs="Arial"/>
          <w:b/>
          <w:sz w:val="21"/>
          <w:szCs w:val="21"/>
          <w:lang w:val="es-ES_tradnl"/>
        </w:rPr>
      </w:pPr>
    </w:p>
    <w:p w14:paraId="7AFCE89C" w14:textId="77777777" w:rsidR="00492D40" w:rsidRPr="00EA51D0" w:rsidRDefault="00492D40" w:rsidP="00492D40">
      <w:pPr>
        <w:pStyle w:val="Default"/>
        <w:rPr>
          <w:rFonts w:asciiTheme="minorHAnsi" w:hAnsiTheme="minorHAnsi" w:cstheme="minorHAnsi"/>
          <w:i/>
          <w:color w:val="FF0000"/>
          <w:sz w:val="20"/>
          <w:szCs w:val="20"/>
        </w:rPr>
      </w:pPr>
    </w:p>
    <w:p w14:paraId="300B4C55" w14:textId="77777777" w:rsidR="00492D40" w:rsidRPr="00EA51D0" w:rsidRDefault="00492D40" w:rsidP="00492D40">
      <w:pPr>
        <w:autoSpaceDE w:val="0"/>
        <w:autoSpaceDN w:val="0"/>
        <w:adjustRightInd w:val="0"/>
        <w:spacing w:after="0"/>
        <w:jc w:val="both"/>
        <w:rPr>
          <w:rFonts w:cs="Calibri"/>
        </w:rPr>
      </w:pPr>
    </w:p>
    <w:p w14:paraId="7DF51716" w14:textId="77777777" w:rsidR="000C4738" w:rsidRPr="00EA51D0" w:rsidRDefault="000C4738" w:rsidP="009E2058">
      <w:pPr>
        <w:pStyle w:val="AGAETexto"/>
        <w:spacing w:before="0" w:after="0" w:line="240" w:lineRule="auto"/>
        <w:rPr>
          <w:rFonts w:ascii="Source Sans Pro" w:hAnsi="Source Sans Pro" w:cs="Arial"/>
          <w:b/>
          <w:sz w:val="21"/>
          <w:szCs w:val="21"/>
          <w:lang w:val="es-ES_tradnl"/>
        </w:rPr>
      </w:pPr>
    </w:p>
    <w:p w14:paraId="6BF7ACD8" w14:textId="3A3EAB39" w:rsidR="003E45B0" w:rsidRPr="00EA51D0" w:rsidRDefault="003E45B0" w:rsidP="003E45B0">
      <w:pPr>
        <w:spacing w:after="120" w:line="240" w:lineRule="auto"/>
        <w:jc w:val="both"/>
        <w:rPr>
          <w:rFonts w:asciiTheme="minorHAnsi" w:hAnsiTheme="minorHAnsi"/>
          <w:bCs/>
          <w:sz w:val="20"/>
          <w:szCs w:val="20"/>
        </w:rPr>
      </w:pPr>
    </w:p>
    <w:p w14:paraId="113B71DE" w14:textId="538261AE" w:rsidR="009E2058" w:rsidRPr="00EA51D0" w:rsidRDefault="009E2058" w:rsidP="003E45B0">
      <w:pPr>
        <w:spacing w:after="120" w:line="240" w:lineRule="auto"/>
        <w:jc w:val="both"/>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5.2. En su caso, las acciones realizadas para favorecer la movilidad del estudiantado son adecuadas a las características del programa formativo. El alumnado está satisfecho con los programas de movilidad. Los coordinadores de movilidad están satisfechos con los programas de movilidad.</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ISGC-P04-09: Porcentaje de alumnado que participa en programas de movilidad. La movilidad internacional entrante alcanza el 26,09 % en 2024-25 (23,91 % en 2023-24), muy por encima del centro (8,27 %). La saliente no tiene registros desde 2022-23 (2,22 % en 2020-21 y 5,26 % en 2021-22), y la nacional no tiene registros en la serie (Anexo I). Atribuimos, como hipótesis, la falta de movilidad saliente a la duración de un curso del máster.</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ISGC-P04-15: Grado de satisfacción del alumnado que ha participado en redes de movilidad. Es de 3,67 sobre 5, igual que en 2023-24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ACCUA recomienda potenciar la movilidad saliente y la entrante nacional. Respondemos con la AM-FFL-5.3: estudio, con el Vicedecanato competente, de fórmulas de movilidad compatibles con un máster de un curso y su difusión en la sesión de bienvenida.</w:t>
      </w:r>
    </w:p>
    <w:p w14:paraId="13C016B4" w14:textId="37F9A1CA" w:rsidR="000C4738" w:rsidRPr="00EA51D0" w:rsidRDefault="000C4738" w:rsidP="003E45B0">
      <w:pPr>
        <w:spacing w:after="120" w:line="240" w:lineRule="auto"/>
        <w:jc w:val="both"/>
        <w:rPr>
          <w:rFonts w:ascii="Source Sans Pro" w:hAnsi="Source Sans Pro" w:cs="Arial"/>
          <w:b/>
          <w:sz w:val="20"/>
          <w:szCs w:val="20"/>
          <w:lang w:val="es-ES_tradnl"/>
        </w:rPr>
      </w:pPr>
    </w:p>
    <w:p w14:paraId="227E3E65" w14:textId="77777777" w:rsidR="00F61C97" w:rsidRPr="00EA51D0" w:rsidRDefault="00F61C97" w:rsidP="00F61C97">
      <w:pPr>
        <w:pStyle w:val="Default"/>
        <w:jc w:val="both"/>
        <w:rPr>
          <w:rFonts w:asciiTheme="minorHAnsi" w:hAnsiTheme="minorHAnsi" w:cstheme="minorHAnsi"/>
          <w:bCs/>
          <w:i/>
          <w:color w:val="00B0F0"/>
          <w:sz w:val="20"/>
          <w:szCs w:val="20"/>
        </w:rPr>
      </w:pPr>
    </w:p>
    <w:p w14:paraId="46BAF4AB" w14:textId="77777777" w:rsidR="00F61C97" w:rsidRPr="00EA51D0" w:rsidRDefault="00F61C97" w:rsidP="00F61C97">
      <w:pPr>
        <w:pStyle w:val="Default"/>
        <w:jc w:val="both"/>
        <w:rPr>
          <w:rFonts w:asciiTheme="minorHAnsi" w:hAnsiTheme="minorHAnsi" w:cstheme="minorHAnsi"/>
          <w:bCs/>
          <w:sz w:val="20"/>
          <w:szCs w:val="20"/>
        </w:rPr>
      </w:pPr>
    </w:p>
    <w:p w14:paraId="0D491532" w14:textId="77777777" w:rsidR="00F61C97" w:rsidRPr="00EA51D0" w:rsidRDefault="00F61C97" w:rsidP="00F61C97">
      <w:pPr>
        <w:pStyle w:val="Default"/>
        <w:jc w:val="both"/>
        <w:rPr>
          <w:rFonts w:asciiTheme="minorHAnsi" w:hAnsiTheme="minorHAnsi" w:cstheme="minorHAnsi"/>
          <w:bCs/>
          <w:sz w:val="20"/>
          <w:szCs w:val="20"/>
        </w:rPr>
      </w:pPr>
    </w:p>
    <w:p w14:paraId="7EC0A655" w14:textId="77777777" w:rsidR="00F61C97" w:rsidRPr="00EA51D0" w:rsidRDefault="00F61C97" w:rsidP="003E45B0">
      <w:pPr>
        <w:spacing w:after="120" w:line="240" w:lineRule="auto"/>
        <w:jc w:val="both"/>
        <w:rPr>
          <w:rFonts w:ascii="Source Sans Pro" w:hAnsi="Source Sans Pro" w:cs="Arial"/>
          <w:b/>
          <w:sz w:val="20"/>
          <w:szCs w:val="20"/>
          <w:lang w:val="es-ES_tradnl"/>
        </w:rPr>
      </w:pPr>
    </w:p>
    <w:p w14:paraId="3EAD359C" w14:textId="77777777" w:rsidR="000C4738" w:rsidRPr="00EA51D0" w:rsidRDefault="000C4738" w:rsidP="003E45B0">
      <w:pPr>
        <w:spacing w:after="120" w:line="240" w:lineRule="auto"/>
        <w:jc w:val="both"/>
        <w:rPr>
          <w:rFonts w:asciiTheme="minorHAnsi" w:hAnsiTheme="minorHAnsi" w:cstheme="minorHAnsi"/>
          <w:b/>
          <w:sz w:val="20"/>
          <w:szCs w:val="20"/>
          <w:lang w:val="es-ES_tradnl"/>
        </w:rPr>
      </w:pPr>
    </w:p>
    <w:p w14:paraId="30D7E943" w14:textId="77777777"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5.3. En el caso de que el programa formativo incluya prácticas académicas externas, se desarrollan de manera adecuada, </w:t>
      </w:r>
      <w:r w:rsidRPr="00EA51D0">
        <w:rPr>
          <w:rFonts w:asciiTheme="minorHAnsi" w:hAnsiTheme="minorHAnsi" w:cstheme="minorHAnsi"/>
          <w:b/>
          <w:sz w:val="20"/>
          <w:szCs w:val="20"/>
        </w:rPr>
        <w:t xml:space="preserve">dispone de plazas suficientes con convenios de cooperación educativos específicos para el título. </w:t>
      </w:r>
      <w:r w:rsidRPr="00EA51D0">
        <w:rPr>
          <w:rFonts w:asciiTheme="minorHAnsi" w:hAnsiTheme="minorHAnsi" w:cstheme="minorHAnsi"/>
          <w:b/>
          <w:sz w:val="20"/>
          <w:szCs w:val="20"/>
          <w:lang w:val="es-ES_tradnl"/>
        </w:rPr>
        <w:t>El alumnado está satisfecho con las prácticas externas. Las personas externas que tutelan las prácticas, están satisfechas con las mismas.</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ISGC-P04-08: Número de plazas de prácticas externas ofertadas sobre el total del alumnado que solicita prácticas externas. Es de 1,2 plazas por solicitante en 2024-25 (0,73 en 2023-24): la oferta cubre la demanda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ISGC-P04-12, P04-13 y P04-14: Grado de satisfacción con las prácticas externas de los tutores académicos, los tutores de las entidades colaboradoras y el alumnado. En 2024-25 los tutores académicos la valoran con 4 sobre 5 (sin datos en 2023-24), los tutores de las entidades con 5 (2,28 en 2023-24) y el alumnado con 3,67 (4,33 en 2023-24) (Anexo I). Según el autoinforme anterior, la coordinadora de prácticas imparte una sesión informativa en enero [PENDIENTE: confirmar estado actual].</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ACCUA recomienda obtener la satisfacción con las prácticas de todos los colectivos y todos los cursos. Respondemos con la AM-FFL-5.4: solicitud a la Unidad de Prácticas y a la Unidad de Calidad de que las encuestas se lancen todos los cursos a alumnado, tutores académicos y tutores de entidad.</w:t>
      </w:r>
    </w:p>
    <w:p w14:paraId="4CBC8131" w14:textId="7C672EAB" w:rsidR="009E2058" w:rsidRPr="00EA51D0" w:rsidRDefault="009E2058" w:rsidP="009E2058">
      <w:pPr>
        <w:pStyle w:val="AGAETexto"/>
        <w:spacing w:before="0" w:after="0" w:line="240" w:lineRule="auto"/>
        <w:ind w:left="360"/>
        <w:rPr>
          <w:rFonts w:asciiTheme="minorHAnsi" w:hAnsiTheme="minorHAnsi" w:cstheme="minorHAnsi"/>
          <w:sz w:val="20"/>
          <w:szCs w:val="20"/>
          <w:lang w:val="es-ES_tradnl"/>
        </w:rPr>
      </w:pPr>
    </w:p>
    <w:p w14:paraId="5B61A687" w14:textId="77777777" w:rsidR="002C5CCD" w:rsidRPr="00EA51D0" w:rsidRDefault="002C5CCD" w:rsidP="002C5CCD">
      <w:pPr>
        <w:autoSpaceDE w:val="0"/>
        <w:autoSpaceDN w:val="0"/>
        <w:adjustRightInd w:val="0"/>
        <w:spacing w:after="0"/>
        <w:jc w:val="both"/>
        <w:rPr>
          <w:rFonts w:asciiTheme="minorHAnsi" w:hAnsiTheme="minorHAnsi" w:cstheme="minorHAnsi"/>
          <w:sz w:val="20"/>
          <w:szCs w:val="20"/>
        </w:rPr>
      </w:pPr>
    </w:p>
    <w:p w14:paraId="1D765EF1" w14:textId="72355AEE" w:rsidR="00F61C97" w:rsidRPr="00EA51D0" w:rsidRDefault="00F61C97" w:rsidP="009E2058">
      <w:pPr>
        <w:pStyle w:val="AGAETexto"/>
        <w:spacing w:before="0" w:after="0" w:line="240" w:lineRule="auto"/>
        <w:ind w:left="360"/>
        <w:rPr>
          <w:rFonts w:asciiTheme="minorHAnsi" w:hAnsiTheme="minorHAnsi" w:cstheme="minorHAnsi"/>
          <w:sz w:val="20"/>
          <w:szCs w:val="20"/>
          <w:lang w:val="es-ES_tradnl"/>
        </w:rPr>
      </w:pPr>
    </w:p>
    <w:p w14:paraId="7F299C91" w14:textId="77777777" w:rsidR="00D0088B" w:rsidRPr="00EA51D0" w:rsidRDefault="00D0088B" w:rsidP="00D0088B">
      <w:pPr>
        <w:pStyle w:val="AGAETexto"/>
        <w:spacing w:before="0" w:after="0" w:line="240" w:lineRule="auto"/>
        <w:ind w:left="360"/>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 III:</w:t>
      </w:r>
    </w:p>
    <w:p w14:paraId="7A685917"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 xml:space="preserve">1) Tabla Información sobre prácticas académicas externas (último curso). </w:t>
      </w:r>
    </w:p>
    <w:p w14:paraId="102EAF49"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rPr>
        <w:t xml:space="preserve">2) </w:t>
      </w:r>
      <w:r w:rsidRPr="00EA51D0">
        <w:rPr>
          <w:rFonts w:asciiTheme="minorHAnsi" w:hAnsiTheme="minorHAnsi" w:cstheme="minorHAnsi"/>
          <w:sz w:val="20"/>
          <w:szCs w:val="20"/>
          <w:lang w:val="es-ES_tradnl"/>
        </w:rPr>
        <w:t>Tabla. Personal académico o profesional responsable de las tutorías de las prácticas académicas externas.</w:t>
      </w:r>
    </w:p>
    <w:p w14:paraId="1C133756" w14:textId="4D26D5FE" w:rsidR="00D71F77" w:rsidRPr="00EA51D0" w:rsidRDefault="00D71F77" w:rsidP="00A0382C">
      <w:pPr>
        <w:pStyle w:val="AGAETexto"/>
        <w:spacing w:before="0" w:after="0" w:line="240" w:lineRule="auto"/>
        <w:ind w:left="360"/>
        <w:rPr>
          <w:rFonts w:ascii="Source Sans Pro" w:hAnsi="Source Sans Pro" w:cs="Arial"/>
          <w:b/>
          <w:sz w:val="21"/>
          <w:szCs w:val="21"/>
          <w:lang w:val="es-ES_tradnl"/>
        </w:rPr>
      </w:pPr>
    </w:p>
    <w:p w14:paraId="65EC48B6" w14:textId="04FF4510" w:rsidR="002C5CCD" w:rsidRPr="00EA51D0" w:rsidRDefault="002C5CCD" w:rsidP="00A0382C">
      <w:pPr>
        <w:pStyle w:val="AGAETexto"/>
        <w:spacing w:before="0" w:after="0" w:line="240" w:lineRule="auto"/>
        <w:ind w:left="360"/>
        <w:rPr>
          <w:rFonts w:ascii="Source Sans Pro" w:hAnsi="Source Sans Pro" w:cs="Arial"/>
          <w:b/>
          <w:sz w:val="21"/>
          <w:szCs w:val="21"/>
          <w:lang w:val="es-ES_tradnl"/>
        </w:rPr>
      </w:pPr>
    </w:p>
    <w:p w14:paraId="67402EE0" w14:textId="77777777" w:rsidR="00606EFF" w:rsidRPr="00EA51D0" w:rsidRDefault="00606EFF" w:rsidP="00606EFF">
      <w:pPr>
        <w:spacing w:after="0" w:line="240" w:lineRule="auto"/>
        <w:jc w:val="both"/>
        <w:rPr>
          <w:rFonts w:asciiTheme="minorHAnsi" w:hAnsiTheme="minorHAnsi"/>
          <w:i/>
          <w:color w:val="FF0000"/>
          <w:sz w:val="20"/>
          <w:szCs w:val="20"/>
          <w:shd w:val="clear" w:color="auto" w:fill="FFFFFF"/>
        </w:rPr>
      </w:pPr>
    </w:p>
    <w:p w14:paraId="5807161D" w14:textId="77777777" w:rsidR="00F75C28" w:rsidRPr="00EA51D0" w:rsidRDefault="00F75C28" w:rsidP="00A0382C">
      <w:pPr>
        <w:pStyle w:val="AGAETexto"/>
        <w:spacing w:before="0" w:after="0" w:line="240" w:lineRule="auto"/>
        <w:ind w:left="360"/>
        <w:rPr>
          <w:rFonts w:ascii="Source Sans Pro" w:hAnsi="Source Sans Pro" w:cs="Arial"/>
          <w:b/>
          <w:sz w:val="24"/>
          <w:szCs w:val="24"/>
        </w:rPr>
      </w:pPr>
    </w:p>
    <w:p w14:paraId="1479282A" w14:textId="78096922" w:rsidR="00A0382C" w:rsidRPr="00EA51D0" w:rsidRDefault="00A0382C" w:rsidP="00D71F77">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5.4. El personal de apoyo que participa en las actividades formativas es adecuado y suficiente para el desarrollo del programa formativo y está satisfecho con el desarrollo del programa formativo/centro donde se imparte el título.</w:t>
      </w:r>
    </w:p>
    <w:p w14:paraId="771FCA0B" w14:textId="77777777" w:rsidR="001E3876" w:rsidRPr="00EA51D0" w:rsidRDefault="001E3876" w:rsidP="001E3876">
      <w:pPr>
        <w:pStyle w:val="AGAETexto"/>
        <w:spacing w:before="0" w:after="0" w:line="240" w:lineRule="auto"/>
        <w:ind w:left="360"/>
        <w:rPr>
          <w:rFonts w:asciiTheme="minorHAnsi" w:hAnsiTheme="minorHAnsi" w:cstheme="minorHAnsi"/>
          <w:sz w:val="20"/>
          <w:szCs w:val="20"/>
          <w:lang w:val="es-ES_tradnl"/>
        </w:rPr>
      </w:pPr>
    </w:p>
    <w:p w14:paraId="40357EAC" w14:textId="47CA0A89" w:rsidR="009D6922" w:rsidRPr="00EA51D0" w:rsidRDefault="009D6922" w:rsidP="009D6922">
      <w:pPr>
        <w:spacing w:after="57" w:line="240" w:lineRule="auto"/>
        <w:jc w:val="both"/>
        <w:rPr>
          <w:rFonts w:asciiTheme="minorHAnsi" w:hAnsiTheme="minorHAnsi" w:cstheme="minorHAnsi"/>
          <w:sz w:val="20"/>
          <w:szCs w:val="20"/>
        </w:rPr>
      </w:pPr>
      <w:r w:rsidRPr="00EA51D0">
        <w:rPr>
          <w:rFonts w:asciiTheme="minorHAnsi" w:hAnsiTheme="minorHAnsi" w:cstheme="minorHAnsi"/>
          <w:color w:val="000000"/>
          <w:sz w:val="20"/>
          <w:szCs w:val="20"/>
          <w:shd w:val="clear" w:color="auto" w:fill="FFFFFF"/>
        </w:rPr>
        <w:t xml:space="preserve">En la Universidad de Cádiz no hay personal de apoyo (PTGAS) adscrito a títulos y/o centros. La RPT de la UCA estructura a su personal de administración y servicios en 6 grandes unidades funcionales (Gestión Académica, Investigación y Relaciones con las Empresas, Organización, Unidades de Apoyo a Órganos de Gobierno, Servicios a la Comunidad Universitaria y Recursos e Infraestructuras) a las que se añaden las Administraciones de Campus y otras que, por normativa, tienen una dependencia directa del Rector o de otro órgano de gobierno. El apoyo que todas estas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nidades </w:t>
      </w:r>
      <w:r w:rsidR="00C6358C" w:rsidRPr="00EA51D0">
        <w:rPr>
          <w:rFonts w:asciiTheme="minorHAnsi" w:hAnsiTheme="minorHAnsi" w:cstheme="minorHAnsi"/>
          <w:color w:val="000000"/>
          <w:sz w:val="20"/>
          <w:szCs w:val="20"/>
          <w:shd w:val="clear" w:color="auto" w:fill="FFFFFF"/>
        </w:rPr>
        <w:t>a</w:t>
      </w:r>
      <w:r w:rsidRPr="00EA51D0">
        <w:rPr>
          <w:rFonts w:asciiTheme="minorHAnsi" w:hAnsiTheme="minorHAnsi" w:cstheme="minorHAnsi"/>
          <w:color w:val="000000"/>
          <w:sz w:val="20"/>
          <w:szCs w:val="20"/>
          <w:shd w:val="clear" w:color="auto" w:fill="FFFFFF"/>
        </w:rPr>
        <w:t xml:space="preserve">dministrativas facilitan a los </w:t>
      </w:r>
      <w:r w:rsidR="00C6358C" w:rsidRPr="00EA51D0">
        <w:rPr>
          <w:rFonts w:asciiTheme="minorHAnsi" w:hAnsiTheme="minorHAnsi" w:cstheme="minorHAnsi"/>
          <w:color w:val="000000"/>
          <w:sz w:val="20"/>
          <w:szCs w:val="20"/>
          <w:shd w:val="clear" w:color="auto" w:fill="FFFFFF"/>
        </w:rPr>
        <w:t>c</w:t>
      </w:r>
      <w:r w:rsidRPr="00EA51D0">
        <w:rPr>
          <w:rFonts w:asciiTheme="minorHAnsi" w:hAnsiTheme="minorHAnsi" w:cstheme="minorHAnsi"/>
          <w:color w:val="000000"/>
          <w:sz w:val="20"/>
          <w:szCs w:val="20"/>
          <w:shd w:val="clear" w:color="auto" w:fill="FFFFFF"/>
        </w:rPr>
        <w:t xml:space="preserve">entros y sus títulos dependerá en gran media de su misión y procesos que gestiona. En cuanto a su participación en los procedimientos de mejora del título, prácticamente todos los procedimientos de nuestro SGC son despliegue de procesos transversales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niversidad (Planificación Docente, Movilidad, Prácticas, Orientación Profesional, Acceso, etc.) que son ejecutados por el personal de apoyo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niversidad.</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ISGC-P07-04: Grado de satisfacción global del PAS con el Centro. Es de 3,82 sobre 5 en 2024-25, estable en la serie (3,78 a 3,82) (Anexo I). [PENDIENTE: relación de servicios y personal de apoyo del centro implicados en el título]. ACCUA pide subsanar la información sobre el personal de apoyo; respondemos con la AM-FFL-5.2, que incorpora esa relación y el análisis de este indicador al autoinforme.</w:t>
      </w:r>
    </w:p>
    <w:bookmarkEnd w:id="2"/>
    <w:p w14:paraId="1D2C783C" w14:textId="77777777" w:rsidR="009D6922" w:rsidRPr="00EA51D0" w:rsidRDefault="009D6922" w:rsidP="009D6922">
      <w:pPr>
        <w:pStyle w:val="Default"/>
        <w:rPr>
          <w:rFonts w:asciiTheme="minorHAnsi" w:hAnsiTheme="minorHAnsi" w:cstheme="minorHAnsi"/>
          <w:i/>
          <w:color w:val="FF0000"/>
          <w:sz w:val="20"/>
          <w:szCs w:val="20"/>
        </w:rPr>
      </w:pPr>
    </w:p>
    <w:p w14:paraId="6E95B60A" w14:textId="77777777" w:rsidR="009D6922" w:rsidRPr="00EA51D0" w:rsidRDefault="009D6922" w:rsidP="009D6922">
      <w:pPr>
        <w:spacing w:after="0" w:line="240" w:lineRule="auto"/>
        <w:jc w:val="both"/>
        <w:rPr>
          <w:rFonts w:cs="Calibri"/>
        </w:rPr>
      </w:pPr>
    </w:p>
    <w:p w14:paraId="430FA050" w14:textId="77777777" w:rsidR="009D6922" w:rsidRPr="00EA51D0" w:rsidRDefault="009D6922" w:rsidP="009D6922">
      <w:pPr>
        <w:spacing w:after="0" w:line="240" w:lineRule="auto"/>
        <w:jc w:val="both"/>
        <w:rPr>
          <w:rFonts w:cs="Calibri"/>
        </w:rPr>
      </w:pPr>
    </w:p>
    <w:p w14:paraId="042C23A2" w14:textId="77777777" w:rsidR="00DD4EEF" w:rsidRPr="00EA51D0" w:rsidRDefault="00DD4EEF" w:rsidP="00DD4EEF">
      <w:pPr>
        <w:pStyle w:val="AGAETexto"/>
        <w:spacing w:before="0" w:after="0" w:line="240" w:lineRule="auto"/>
        <w:rPr>
          <w:rFonts w:asciiTheme="minorHAnsi" w:hAnsiTheme="minorHAnsi"/>
          <w:i/>
          <w:color w:val="FF0000"/>
          <w:sz w:val="20"/>
          <w:szCs w:val="20"/>
          <w:shd w:val="clear" w:color="auto" w:fill="FFFFFF"/>
        </w:rPr>
      </w:pPr>
    </w:p>
    <w:p w14:paraId="5E33ABB8" w14:textId="194A525F" w:rsidR="00E72A5A" w:rsidRPr="00EA51D0" w:rsidRDefault="00E72A5A" w:rsidP="003E45B0">
      <w:pPr>
        <w:spacing w:after="120" w:line="240" w:lineRule="auto"/>
        <w:jc w:val="both"/>
        <w:rPr>
          <w:rFonts w:asciiTheme="minorHAnsi" w:hAnsiTheme="minorHAnsi" w:cstheme="minorHAnsi"/>
          <w:color w:val="FF0000"/>
          <w:sz w:val="20"/>
          <w:szCs w:val="20"/>
        </w:rPr>
      </w:pPr>
    </w:p>
    <w:p w14:paraId="5E368E53" w14:textId="6385816A" w:rsidR="00A0382C" w:rsidRPr="00EA51D0" w:rsidRDefault="00A0382C" w:rsidP="00A0382C">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5.5. En caso de enseñanza </w:t>
      </w:r>
      <w:r w:rsidRPr="00EA51D0">
        <w:rPr>
          <w:rFonts w:asciiTheme="minorHAnsi" w:hAnsiTheme="minorHAnsi" w:cstheme="minorHAnsi"/>
          <w:b/>
          <w:sz w:val="20"/>
          <w:szCs w:val="20"/>
        </w:rPr>
        <w:t>híbrida o virtual</w:t>
      </w:r>
      <w:r w:rsidRPr="00EA51D0">
        <w:rPr>
          <w:rFonts w:asciiTheme="minorHAnsi" w:hAnsiTheme="minorHAnsi" w:cstheme="minorHAnsi"/>
          <w:b/>
          <w:sz w:val="20"/>
          <w:szCs w:val="20"/>
          <w:lang w:val="es-ES_tradnl"/>
        </w:rPr>
        <w:t>, el título cuenta con los recursos necesarios en infraestructura y personal de apoyo. El alumnado está satisfecho con la docencia no presencial recibida. El profesorado está satisfecho con la docencia no presencial impartida.</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No procede.</w:t>
      </w:r>
    </w:p>
    <w:p w14:paraId="13C29AD9" w14:textId="0FED50B2" w:rsidR="009D6922" w:rsidRPr="00EA51D0" w:rsidRDefault="009D6922" w:rsidP="00A0382C">
      <w:pPr>
        <w:pStyle w:val="AGAETexto"/>
        <w:spacing w:before="0" w:after="0" w:line="240" w:lineRule="auto"/>
        <w:rPr>
          <w:rFonts w:asciiTheme="minorHAnsi" w:hAnsiTheme="minorHAnsi" w:cstheme="minorHAnsi"/>
          <w:b/>
          <w:sz w:val="20"/>
          <w:szCs w:val="20"/>
          <w:lang w:val="es-ES_tradnl"/>
        </w:rPr>
      </w:pPr>
    </w:p>
    <w:p w14:paraId="15E5DBCA" w14:textId="1464AD3D" w:rsidR="002B5093" w:rsidRPr="00EA51D0" w:rsidRDefault="002B5093" w:rsidP="00A0382C">
      <w:pPr>
        <w:pStyle w:val="AGAETexto"/>
        <w:spacing w:before="0" w:after="0" w:line="240" w:lineRule="auto"/>
        <w:rPr>
          <w:rFonts w:asciiTheme="minorHAnsi" w:hAnsiTheme="minorHAnsi" w:cstheme="minorHAnsi"/>
          <w:b/>
          <w:sz w:val="20"/>
          <w:szCs w:val="20"/>
          <w:lang w:val="es-ES_tradnl"/>
        </w:rPr>
      </w:pPr>
    </w:p>
    <w:p w14:paraId="06C9E2DB" w14:textId="776F16AD" w:rsidR="00E72A5A" w:rsidRPr="00EA51D0" w:rsidRDefault="00E72A5A" w:rsidP="003E45B0">
      <w:pPr>
        <w:spacing w:after="120" w:line="240" w:lineRule="auto"/>
        <w:jc w:val="both"/>
        <w:rPr>
          <w:rFonts w:asciiTheme="minorHAnsi" w:hAnsiTheme="minorHAnsi"/>
          <w:color w:val="FF0000"/>
          <w:sz w:val="16"/>
          <w:szCs w:val="16"/>
        </w:rPr>
      </w:pPr>
    </w:p>
    <w:p w14:paraId="7BC5DB9D" w14:textId="77777777" w:rsidR="00C7268F" w:rsidRPr="00EA51D0" w:rsidRDefault="00C7268F"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B3A25E" w14:textId="77777777" w:rsidTr="00D82372">
        <w:trPr>
          <w:jc w:val="center"/>
        </w:trPr>
        <w:tc>
          <w:tcPr>
            <w:tcW w:w="5000" w:type="pct"/>
            <w:shd w:val="clear" w:color="auto" w:fill="00607C"/>
          </w:tcPr>
          <w:p w14:paraId="729DA443" w14:textId="68D96808"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BAA7F2D" w14:textId="77777777" w:rsidTr="00D82372">
        <w:trPr>
          <w:jc w:val="center"/>
        </w:trPr>
        <w:tc>
          <w:tcPr>
            <w:tcW w:w="5000" w:type="pct"/>
            <w:tcBorders>
              <w:bottom w:val="single" w:sz="4" w:space="0" w:color="auto"/>
            </w:tcBorders>
          </w:tcPr>
          <w:p w14:paraId="1A68A5BA" w14:textId="77777777" w:rsidR="00BB7AF6" w:rsidRPr="00EA51D0" w:rsidRDefault="00BB7AF6" w:rsidP="00D82372">
            <w:pPr>
              <w:autoSpaceDE w:val="0"/>
              <w:autoSpaceDN w:val="0"/>
              <w:adjustRightInd w:val="0"/>
              <w:spacing w:after="0" w:line="240" w:lineRule="auto"/>
              <w:jc w:val="both"/>
              <w:rPr>
                <w:sz w:val="18"/>
              </w:rPr>
            </w:pPr>
            <w:r>
              <w:t>- PF-FFL-5.1.- Movilidad internacional entrante elevada: 26,09 % del alumnado en 2024-25 (ISGC-P04-09), muy por encima del centro (8,27 %).</w:t>
            </w:r>
          </w:p>
        </w:tc>
      </w:tr>
    </w:tbl>
    <w:p w14:paraId="14E91428" w14:textId="5CE0342C" w:rsidR="00E72A5A" w:rsidRPr="00EA51D0" w:rsidRDefault="00E72A5A"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4ED9934" w14:textId="77777777" w:rsidTr="00D82372">
        <w:trPr>
          <w:jc w:val="center"/>
        </w:trPr>
        <w:tc>
          <w:tcPr>
            <w:tcW w:w="2722" w:type="pct"/>
            <w:shd w:val="clear" w:color="auto" w:fill="00607C"/>
            <w:vAlign w:val="center"/>
          </w:tcPr>
          <w:p w14:paraId="55AD02F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6957B5FD"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202C9B30" w14:textId="77777777" w:rsidTr="00D82372">
        <w:trPr>
          <w:jc w:val="center"/>
        </w:trPr>
        <w:tc>
          <w:tcPr>
            <w:tcW w:w="2722" w:type="pct"/>
            <w:shd w:val="clear" w:color="auto" w:fill="auto"/>
            <w:vAlign w:val="center"/>
          </w:tcPr>
          <w:p w14:paraId="0A1B481F"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PD-FFL-5.1.- La satisfacción del alumnado con los recursos materiales e infraestructuras baja de 4,19 a 3,08 sobre 5 (ISGC-P06-03), por debajo del centro (3,40) y de la UCA (3,47).</w:t>
            </w:r>
          </w:p>
        </w:tc>
        <w:tc>
          <w:tcPr>
            <w:tcW w:w="2278" w:type="pct"/>
            <w:shd w:val="clear" w:color="auto" w:fill="auto"/>
            <w:vAlign w:val="center"/>
          </w:tcPr>
          <w:p w14:paraId="53AA73C6"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AM-FFL-5.1.- Consulta breve al alumnado del título para identificar las causas del descenso y traslado de las necesidades al Decanato.</w:t>
            </w:r>
          </w:p>
        </w:tc>
      </w:tr>
    </w:tbl>
    <w:p w14:paraId="203E5D05" w14:textId="5F60186D" w:rsidR="00BB7AF6" w:rsidRDefault="00BB7AF6" w:rsidP="003E45B0">
      <w:pPr>
        <w:spacing w:after="120" w:line="240" w:lineRule="auto"/>
        <w:jc w:val="both"/>
        <w:rPr>
          <w:rFonts w:asciiTheme="minorHAnsi" w:hAnsiTheme="minorHAnsi"/>
          <w:color w:val="FF0000"/>
          <w:sz w:val="16"/>
          <w:szCs w:val="16"/>
        </w:rPr>
      </w:pPr>
    </w:p>
    <w:p w14:paraId="112DAD25" w14:textId="77777777" w:rsidR="00BB7AF6" w:rsidRPr="003A185B" w:rsidRDefault="00BB7AF6"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86419B" w14:paraId="7D424247" w14:textId="77777777" w:rsidTr="00DF0744">
        <w:trPr>
          <w:jc w:val="center"/>
        </w:trPr>
        <w:tc>
          <w:tcPr>
            <w:tcW w:w="5000" w:type="pct"/>
            <w:shd w:val="clear" w:color="auto" w:fill="D9D9D9"/>
          </w:tcPr>
          <w:p w14:paraId="53C9BC1B" w14:textId="7D0FE3DC" w:rsidR="00123C41" w:rsidRPr="00A57666" w:rsidRDefault="00A0382C" w:rsidP="00800110">
            <w:pPr>
              <w:pStyle w:val="Prrafodelista"/>
              <w:numPr>
                <w:ilvl w:val="0"/>
                <w:numId w:val="2"/>
              </w:numPr>
              <w:spacing w:before="60" w:after="60" w:line="240" w:lineRule="auto"/>
              <w:ind w:left="300" w:hanging="357"/>
              <w:contextualSpacing w:val="0"/>
              <w:rPr>
                <w:rFonts w:asciiTheme="minorHAnsi" w:hAnsiTheme="minorHAnsi" w:cstheme="minorHAnsi"/>
                <w:b/>
                <w:i/>
              </w:rPr>
            </w:pPr>
            <w:r w:rsidRPr="00A57666">
              <w:rPr>
                <w:rFonts w:asciiTheme="minorHAnsi" w:hAnsiTheme="minorHAnsi" w:cstheme="minorHAnsi"/>
                <w:b/>
                <w:i/>
              </w:rPr>
              <w:t>RESULTADOS DEL PROGRAMA FORMATIVO</w:t>
            </w:r>
          </w:p>
        </w:tc>
      </w:tr>
    </w:tbl>
    <w:p w14:paraId="19630FE5" w14:textId="77777777" w:rsidR="00F04D25" w:rsidRDefault="00F04D25" w:rsidP="00F04D25">
      <w:pPr>
        <w:spacing w:after="0"/>
      </w:pPr>
    </w:p>
    <w:p w14:paraId="6924FCA8" w14:textId="77777777" w:rsidR="00BB1529" w:rsidRPr="00EA51D0" w:rsidRDefault="00BB1529" w:rsidP="00BB1529">
      <w:pPr>
        <w:spacing w:after="0"/>
        <w:rPr>
          <w:sz w:val="18"/>
        </w:rPr>
      </w:pPr>
    </w:p>
    <w:p w14:paraId="60616E7C" w14:textId="77777777" w:rsidR="00A0382C" w:rsidRPr="00EA51D0" w:rsidRDefault="00A0382C" w:rsidP="00A0382C">
      <w:pPr>
        <w:pStyle w:val="AGAETexto"/>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6.1 Los resultados del proceso de aprendizaje alcanzados por el estudiantado se corresponden con el nivel MECES, son acordes con el perfil de egreso y con la memoria verificada.</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Los resultados de aprendizaje corresponden al nivel 3 del MECES (máster). Las calificaciones de 2024-25 muestran que el alumnado que se presenta supera las asignaturas: la tasa de éxito es del 98,5 % (ISGC-P04-02) y, en el conjunto del título, el 48 % de las calificaciones son sobresalientes, el 26 % notables, el 10 % aprobados y el 3 % matrículas de honor, sin suspensos (Anexo IV). [PENDIENTE: evidencias de las cinco asignaturas representativas (guías, profesorado y pruebas de evaluación)].</w:t>
      </w:r>
    </w:p>
    <w:p w14:paraId="4AFDB184" w14:textId="322D52DE" w:rsidR="00BB1529" w:rsidRPr="00EA51D0" w:rsidRDefault="00BB1529" w:rsidP="00BB1529">
      <w:pPr>
        <w:spacing w:after="0"/>
        <w:rPr>
          <w:rFonts w:asciiTheme="minorHAnsi" w:hAnsiTheme="minorHAnsi" w:cstheme="minorHAnsi"/>
          <w:sz w:val="20"/>
          <w:szCs w:val="20"/>
        </w:rPr>
      </w:pPr>
    </w:p>
    <w:p w14:paraId="410EE1C3" w14:textId="77777777" w:rsidR="00975F7A" w:rsidRPr="00EA51D0" w:rsidRDefault="00975F7A" w:rsidP="00975F7A">
      <w:pPr>
        <w:spacing w:after="0" w:line="240" w:lineRule="auto"/>
        <w:jc w:val="both"/>
        <w:rPr>
          <w:rFonts w:cs="Calibri"/>
          <w:color w:val="00B0F0"/>
        </w:rPr>
      </w:pPr>
    </w:p>
    <w:p w14:paraId="7F1CD851" w14:textId="77777777" w:rsidR="00975F7A" w:rsidRPr="00EA51D0" w:rsidRDefault="00975F7A" w:rsidP="00975F7A">
      <w:pPr>
        <w:spacing w:after="0" w:line="240" w:lineRule="auto"/>
        <w:jc w:val="both"/>
        <w:rPr>
          <w:rFonts w:cs="Calibri"/>
        </w:rPr>
      </w:pPr>
    </w:p>
    <w:p w14:paraId="0FD0CB45" w14:textId="77777777" w:rsidR="00975F7A" w:rsidRPr="00EA51D0" w:rsidRDefault="00975F7A" w:rsidP="00BB1529">
      <w:pPr>
        <w:spacing w:after="0"/>
        <w:rPr>
          <w:rFonts w:asciiTheme="minorHAnsi" w:hAnsiTheme="minorHAnsi" w:cstheme="minorHAnsi"/>
          <w:sz w:val="20"/>
          <w:szCs w:val="20"/>
        </w:rPr>
      </w:pPr>
    </w:p>
    <w:p w14:paraId="1AB4741F" w14:textId="77777777" w:rsidR="00A0382C" w:rsidRPr="00EA51D0" w:rsidRDefault="00A0382C" w:rsidP="007716CD">
      <w:pPr>
        <w:pStyle w:val="AGAETexto"/>
        <w:numPr>
          <w:ilvl w:val="1"/>
          <w:numId w:val="9"/>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Las actividades formativas, la metodología y los sistemas de evaluación son pertinentes y adecuadas para certificar los diferentes aprendizajes reflejados en el perfil de formación y se adecuan a la memoria verificada.</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Las fichas 1B recogen las actividades formativas, la metodología y los sistemas de evaluación de cada asignatura. El informe de renovación de 17/06/2021 recomendó valorar si conviene evaluar por igual, mediante una memoria de curso, todas las asignaturas, y ACCUA reitera esa recomendación en 2026. Respondemos con la AM-FFL-6.2: análisis por la Comisión Académica de los sistemas de evaluación de las fichas 1B y propuesta de sistemas diferenciados según la metodología [PENDIENTE: actuaciones ya realizadas].</w:t>
      </w:r>
    </w:p>
    <w:p w14:paraId="3FE3F9FA" w14:textId="3875FD39" w:rsidR="00A0382C" w:rsidRPr="00EA51D0" w:rsidRDefault="00A0382C" w:rsidP="00A0382C">
      <w:pPr>
        <w:pStyle w:val="AGAETexto"/>
        <w:spacing w:before="0" w:after="0" w:line="240" w:lineRule="auto"/>
        <w:rPr>
          <w:rFonts w:asciiTheme="minorHAnsi" w:hAnsiTheme="minorHAnsi" w:cstheme="minorHAnsi"/>
          <w:sz w:val="20"/>
          <w:szCs w:val="20"/>
          <w:u w:val="single"/>
        </w:rPr>
      </w:pPr>
    </w:p>
    <w:p w14:paraId="1E3AD958" w14:textId="77777777" w:rsidR="008D3D20" w:rsidRPr="00EA51D0" w:rsidRDefault="008D3D20" w:rsidP="008D3D20">
      <w:pPr>
        <w:pStyle w:val="AGAETexto"/>
        <w:spacing w:before="0" w:after="0" w:line="240" w:lineRule="auto"/>
        <w:rPr>
          <w:rFonts w:ascii="Source Sans Pro" w:hAnsi="Source Sans Pro"/>
          <w:color w:val="00B0F0"/>
          <w:sz w:val="21"/>
          <w:szCs w:val="21"/>
        </w:rPr>
      </w:pPr>
    </w:p>
    <w:p w14:paraId="7BA0A946" w14:textId="77777777" w:rsidR="008D3D20" w:rsidRPr="00EA51D0" w:rsidRDefault="008D3D20" w:rsidP="008D3D20">
      <w:pPr>
        <w:pStyle w:val="AGAETexto"/>
        <w:spacing w:before="0" w:after="0" w:line="240" w:lineRule="auto"/>
        <w:ind w:left="360"/>
        <w:rPr>
          <w:rFonts w:asciiTheme="minorHAnsi" w:hAnsiTheme="minorHAnsi" w:cstheme="minorHAnsi"/>
          <w:i/>
          <w:color w:val="FF0000"/>
          <w:sz w:val="20"/>
          <w:szCs w:val="20"/>
          <w:u w:val="single"/>
        </w:rPr>
      </w:pPr>
    </w:p>
    <w:p w14:paraId="21805305" w14:textId="77777777" w:rsidR="008D3D20" w:rsidRPr="00EA51D0" w:rsidRDefault="008D3D20" w:rsidP="00A0382C">
      <w:pPr>
        <w:pStyle w:val="AGAETexto"/>
        <w:spacing w:before="0" w:after="0" w:line="240" w:lineRule="auto"/>
        <w:rPr>
          <w:rFonts w:asciiTheme="minorHAnsi" w:hAnsiTheme="minorHAnsi" w:cstheme="minorHAnsi"/>
          <w:sz w:val="20"/>
          <w:szCs w:val="20"/>
          <w:u w:val="single"/>
        </w:rPr>
      </w:pPr>
    </w:p>
    <w:p w14:paraId="794F20B6" w14:textId="77777777" w:rsidR="00A0382C" w:rsidRPr="00EA51D0" w:rsidRDefault="00A0382C" w:rsidP="007716CD">
      <w:pPr>
        <w:pStyle w:val="AGAETexto"/>
        <w:numPr>
          <w:ilvl w:val="1"/>
          <w:numId w:val="10"/>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Los resultados de los indicadores académicos y su evolución se adecúan a los objetivos formativos del plan de estudios.</w:t>
      </w:r>
    </w:p>
    <w:p w14:paraId="0B880878" w14:textId="184F9FF4" w:rsidR="00A0382C" w:rsidRPr="00EA51D0" w:rsidRDefault="00A0382C" w:rsidP="00A0382C">
      <w:pPr>
        <w:pStyle w:val="AGAETexto"/>
        <w:spacing w:before="0" w:after="0" w:line="240" w:lineRule="auto"/>
        <w:ind w:left="360"/>
        <w:rPr>
          <w:rFonts w:ascii="Source Sans Pro" w:hAnsi="Source Sans Pro"/>
          <w:sz w:val="21"/>
          <w:szCs w:val="21"/>
        </w:rPr>
      </w:pPr>
    </w:p>
    <w:p w14:paraId="4F1A365B" w14:textId="77777777" w:rsidR="00B97F63" w:rsidRPr="00EA51D0" w:rsidRDefault="00B97F63" w:rsidP="00B97F63">
      <w:pPr>
        <w:pStyle w:val="Default"/>
        <w:jc w:val="both"/>
        <w:rPr>
          <w:rFonts w:asciiTheme="minorHAnsi" w:hAnsiTheme="minorHAnsi" w:cstheme="minorHAnsi"/>
          <w:bCs/>
          <w:color w:val="00B0F0"/>
          <w:sz w:val="20"/>
          <w:szCs w:val="20"/>
        </w:rPr>
      </w:pP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La tabla siguiente compara los resultados globales de los seis últimos cursos con los objetivos de la memoria verificada (2019-20 procede del autoinforme anterior; el resto, de LinceBI, Anexo 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1"/>
        <w:gridCol w:w="1821"/>
        <w:gridCol w:w="1821"/>
        <w:gridCol w:w="1821"/>
        <w:gridCol w:w="1821"/>
        <w:gridCol w:w="1821"/>
        <w:gridCol w:w="1821"/>
        <w:gridCol w:w="1821"/>
      </w:tblGrid>
      <w:tr>
        <w:tc>
          <w:tcPr>
            <w:tcW w:type="dxa" w:w="1821"/>
          </w:tcPr>
          <w:p>
            <w:r>
              <w:rPr>
                <w:b/>
              </w:rPr>
              <w:t>Indicador (%)</w:t>
            </w:r>
          </w:p>
        </w:tc>
        <w:tc>
          <w:tcPr>
            <w:tcW w:type="dxa" w:w="1821"/>
          </w:tcPr>
          <w:p>
            <w:r>
              <w:rPr>
                <w:b/>
              </w:rPr>
              <w:t>Objetivo memoria</w:t>
            </w:r>
          </w:p>
        </w:tc>
        <w:tc>
          <w:tcPr>
            <w:tcW w:type="dxa" w:w="1821"/>
          </w:tcPr>
          <w:p>
            <w:r>
              <w:rPr>
                <w:b/>
              </w:rPr>
              <w:t>2019-20</w:t>
            </w:r>
          </w:p>
        </w:tc>
        <w:tc>
          <w:tcPr>
            <w:tcW w:type="dxa" w:w="1821"/>
          </w:tcPr>
          <w:p>
            <w:r>
              <w:rPr>
                <w:b/>
              </w:rPr>
              <w:t>2020-21</w:t>
            </w:r>
          </w:p>
        </w:tc>
        <w:tc>
          <w:tcPr>
            <w:tcW w:type="dxa" w:w="1821"/>
          </w:tcPr>
          <w:p>
            <w:r>
              <w:rPr>
                <w:b/>
              </w:rPr>
              <w:t>2021-22</w:t>
            </w:r>
          </w:p>
        </w:tc>
        <w:tc>
          <w:tcPr>
            <w:tcW w:type="dxa" w:w="1821"/>
          </w:tcPr>
          <w:p>
            <w:r>
              <w:rPr>
                <w:b/>
              </w:rPr>
              <w:t>2022-23</w:t>
            </w:r>
          </w:p>
        </w:tc>
        <w:tc>
          <w:tcPr>
            <w:tcW w:type="dxa" w:w="1821"/>
          </w:tcPr>
          <w:p>
            <w:r>
              <w:rPr>
                <w:b/>
              </w:rPr>
              <w:t>2023-24</w:t>
            </w:r>
          </w:p>
        </w:tc>
        <w:tc>
          <w:tcPr>
            <w:tcW w:type="dxa" w:w="1821"/>
          </w:tcPr>
          <w:p>
            <w:r>
              <w:rPr>
                <w:b/>
              </w:rPr>
              <w:t>2024-25</w:t>
            </w:r>
          </w:p>
        </w:tc>
      </w:tr>
      <w:tr>
        <w:tc>
          <w:tcPr>
            <w:tcW w:type="dxa" w:w="1821"/>
          </w:tcPr>
          <w:p>
            <w:r>
              <w:t>Tasa de rendimiento (ISGC-P04-01)</w:t>
            </w:r>
          </w:p>
        </w:tc>
        <w:tc>
          <w:tcPr>
            <w:tcW w:type="dxa" w:w="1821"/>
          </w:tcPr>
          <w:p>
            <w:r>
              <w:t>95</w:t>
            </w:r>
          </w:p>
        </w:tc>
        <w:tc>
          <w:tcPr>
            <w:tcW w:type="dxa" w:w="1821"/>
          </w:tcPr>
          <w:p>
            <w:r>
              <w:t>93,5</w:t>
            </w:r>
          </w:p>
        </w:tc>
        <w:tc>
          <w:tcPr>
            <w:tcW w:type="dxa" w:w="1821"/>
          </w:tcPr>
          <w:p>
            <w:r>
              <w:t>75,9</w:t>
            </w:r>
          </w:p>
        </w:tc>
        <w:tc>
          <w:tcPr>
            <w:tcW w:type="dxa" w:w="1821"/>
          </w:tcPr>
          <w:p>
            <w:r>
              <w:t>73,3</w:t>
            </w:r>
          </w:p>
        </w:tc>
        <w:tc>
          <w:tcPr>
            <w:tcW w:type="dxa" w:w="1821"/>
          </w:tcPr>
          <w:p>
            <w:r>
              <w:t>79,1</w:t>
            </w:r>
          </w:p>
        </w:tc>
        <w:tc>
          <w:tcPr>
            <w:tcW w:type="dxa" w:w="1821"/>
          </w:tcPr>
          <w:p>
            <w:r>
              <w:t>73,6</w:t>
            </w:r>
          </w:p>
        </w:tc>
        <w:tc>
          <w:tcPr>
            <w:tcW w:type="dxa" w:w="1821"/>
          </w:tcPr>
          <w:p>
            <w:r>
              <w:t>88,5</w:t>
            </w:r>
          </w:p>
        </w:tc>
      </w:tr>
      <w:tr>
        <w:tc>
          <w:tcPr>
            <w:tcW w:type="dxa" w:w="1821"/>
          </w:tcPr>
          <w:p>
            <w:r>
              <w:t>Tasa de abandono (ISGC-P04-04)</w:t>
            </w:r>
          </w:p>
        </w:tc>
        <w:tc>
          <w:tcPr>
            <w:tcW w:type="dxa" w:w="1821"/>
          </w:tcPr>
          <w:p>
            <w:r>
              <w:t>5</w:t>
            </w:r>
          </w:p>
        </w:tc>
        <w:tc>
          <w:tcPr>
            <w:tcW w:type="dxa" w:w="1821"/>
          </w:tcPr>
          <w:p>
            <w:r>
              <w:t>5,7</w:t>
            </w:r>
          </w:p>
        </w:tc>
        <w:tc>
          <w:tcPr>
            <w:tcW w:type="dxa" w:w="1821"/>
          </w:tcPr>
          <w:p>
            <w:r>
              <w:t>16,7</w:t>
            </w:r>
          </w:p>
        </w:tc>
        <w:tc>
          <w:tcPr>
            <w:tcW w:type="dxa" w:w="1821"/>
          </w:tcPr>
          <w:p>
            <w:r>
              <w:t>10,5</w:t>
            </w:r>
          </w:p>
        </w:tc>
        <w:tc>
          <w:tcPr>
            <w:tcW w:type="dxa" w:w="1821"/>
          </w:tcPr>
          <w:p>
            <w:r>
              <w:t>12,5</w:t>
            </w:r>
          </w:p>
        </w:tc>
        <w:tc>
          <w:tcPr>
            <w:tcW w:type="dxa" w:w="1821"/>
          </w:tcPr>
          <w:p>
            <w:r>
              <w:t>19,2</w:t>
            </w:r>
          </w:p>
        </w:tc>
        <w:tc>
          <w:tcPr>
            <w:tcW w:type="dxa" w:w="1821"/>
          </w:tcPr>
          <w:p>
            <w:r>
              <w:t>8,7</w:t>
            </w:r>
          </w:p>
        </w:tc>
      </w:tr>
      <w:tr>
        <w:tc>
          <w:tcPr>
            <w:tcW w:type="dxa" w:w="1821"/>
          </w:tcPr>
          <w:p>
            <w:r>
              <w:t>Tasa de graduación (ISGC-P04-05)</w:t>
            </w:r>
          </w:p>
        </w:tc>
        <w:tc>
          <w:tcPr>
            <w:tcW w:type="dxa" w:w="1821"/>
          </w:tcPr>
          <w:p>
            <w:r>
              <w:t>95</w:t>
            </w:r>
          </w:p>
        </w:tc>
        <w:tc>
          <w:tcPr>
            <w:tcW w:type="dxa" w:w="1821"/>
          </w:tcPr>
          <w:p>
            <w:r>
              <w:t>77,1</w:t>
            </w:r>
          </w:p>
        </w:tc>
        <w:tc>
          <w:tcPr>
            <w:tcW w:type="dxa" w:w="1821"/>
          </w:tcPr>
          <w:p>
            <w:r>
              <w:t>58,3</w:t>
            </w:r>
          </w:p>
        </w:tc>
        <w:tc>
          <w:tcPr>
            <w:tcW w:type="dxa" w:w="1821"/>
          </w:tcPr>
          <w:p>
            <w:r>
              <w:t>57,9</w:t>
            </w:r>
          </w:p>
        </w:tc>
        <w:tc>
          <w:tcPr>
            <w:tcW w:type="dxa" w:w="1821"/>
          </w:tcPr>
          <w:p>
            <w:r>
              <w:t>50</w:t>
            </w:r>
          </w:p>
        </w:tc>
        <w:tc>
          <w:tcPr>
            <w:tcW w:type="dxa" w:w="1821"/>
          </w:tcPr>
          <w:p>
            <w:r>
              <w:t>42,3</w:t>
            </w:r>
          </w:p>
        </w:tc>
        <w:tc>
          <w:tcPr>
            <w:tcW w:type="dxa" w:w="1821"/>
          </w:tcPr>
          <w:p>
            <w:r>
              <w:t>82,6</w:t>
            </w:r>
          </w:p>
        </w:tc>
      </w:tr>
      <w:tr>
        <w:tc>
          <w:tcPr>
            <w:tcW w:type="dxa" w:w="1821"/>
          </w:tcPr>
          <w:p>
            <w:r>
              <w:t>Tasa de eficiencia (ISGC-P04-06)</w:t>
            </w:r>
          </w:p>
        </w:tc>
        <w:tc>
          <w:tcPr>
            <w:tcW w:type="dxa" w:w="1821"/>
          </w:tcPr>
          <w:p>
            <w:r>
              <w:t>100</w:t>
            </w:r>
          </w:p>
        </w:tc>
        <w:tc>
          <w:tcPr>
            <w:tcW w:type="dxa" w:w="1821"/>
          </w:tcPr>
          <w:p>
            <w:r>
              <w:t>93,83</w:t>
            </w:r>
          </w:p>
        </w:tc>
        <w:tc>
          <w:tcPr>
            <w:tcW w:type="dxa" w:w="1821"/>
          </w:tcPr>
          <w:p>
            <w:r>
              <w:t>93,5</w:t>
            </w:r>
          </w:p>
        </w:tc>
        <w:tc>
          <w:tcPr>
            <w:tcW w:type="dxa" w:w="1821"/>
          </w:tcPr>
          <w:p>
            <w:r>
              <w:t>89,1</w:t>
            </w:r>
          </w:p>
        </w:tc>
        <w:tc>
          <w:tcPr>
            <w:tcW w:type="dxa" w:w="1821"/>
          </w:tcPr>
          <w:p>
            <w:r>
              <w:t>87,4</w:t>
            </w:r>
          </w:p>
        </w:tc>
        <w:tc>
          <w:tcPr>
            <w:tcW w:type="dxa" w:w="1821"/>
          </w:tcPr>
          <w:p>
            <w:r>
              <w:t>80,2</w:t>
            </w:r>
          </w:p>
        </w:tc>
        <w:tc>
          <w:tcPr>
            <w:tcW w:type="dxa" w:w="1821"/>
          </w:tcPr>
          <w:p>
            <w:r>
              <w:t>95,7</w:t>
            </w:r>
          </w:p>
        </w:tc>
      </w:tr>
    </w:tbl>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ISGC-P04-01: Tasa de rendimiento. Sube del 73,6 % al 88,5 % en 2024-25, el valor más alto de los cinco últimos cursos y superior al del centro (81,9 %), aunque por debajo del objetivo de la memoria (95 %)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ISGC-P04-02 e ISGC-P04-03: Tasas de éxito y de evaluación. El éxito se mantiene por encima del 97 % (98,5 %) y la evaluación sube del 75 % al 89,9 %: la mejora del rendimiento se debe a que se presenta más alumnado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ISGC-P04-04: Tasa de abandono. Baja del 19,2 % al 8,7 %, por debajo del centro (10,5 %) pero por encima del objetivo (5 %)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ISGC-P04-05: Tasa de graduación. Sube al 82,6 % (42,3 % en 2023-24), por encima del centro (66,9 %) y por debajo del objetivo (95 %) (Anexo I). LinceBI recalcula esta tasa al graduarse estudiantes de cohortes anteriores, por lo que los valores de 2022-23 (50 %) y 2023-24 (42,3 %) son hoy superiores a los del autoinforme anterior (37,5 % y 23,1 %).</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ISGC-P04-06: Tasa de eficiencia. Alcanza el 95,7 %, por encima del centro (88,4 %), cerca del objetivo (100 %)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ISGC-P04-07: Duración media de los estudios. Es de 1,8 años en 2024-25 (2,5 en 2023-24) para un plan de un curso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Por asignaturas, el TFM concentra los no presentados (37 % del alumnado matriculado), mientras que en el resto de las asignaturas no superan el 14 %. Solo hay suspensos en «Actualización de conceptos gramaticales y contenidos de gramática descriptiva para profesores» (20 %) y en «Crítica, edición y comentario de textos» (4 %) (Anexo IV). Atribuimos la distancia a los objetivos de graduación y abandono, como hipótesis, al alumnado que trabaja y aplaza el TFM. Lo recogemos como punto débil PD-FFL-6.1, con la AM-FFL-6.1: calendario de hitos de seguimiento del TFM y aviso a la coordinación del alumnado sin avance. [PENDIENTE: resultados de primer curso de los seis últimos cursos (abandono, presentados, éxito y rendimiento)].</w:t>
      </w:r>
    </w:p>
    <w:p w14:paraId="35AC9455" w14:textId="77777777" w:rsidR="00606EFF" w:rsidRPr="00EA51D0" w:rsidRDefault="00606EFF" w:rsidP="00606EFF">
      <w:pPr>
        <w:pStyle w:val="AGAETexto"/>
        <w:spacing w:before="0" w:after="0" w:line="240" w:lineRule="auto"/>
        <w:rPr>
          <w:rFonts w:ascii="Source Sans Pro" w:hAnsi="Source Sans Pro"/>
          <w:sz w:val="21"/>
          <w:szCs w:val="21"/>
          <w:u w:val="single"/>
        </w:rPr>
      </w:pPr>
    </w:p>
    <w:p w14:paraId="33D898E9" w14:textId="77777777" w:rsidR="00A0382C" w:rsidRPr="00EA51D0" w:rsidRDefault="00A0382C" w:rsidP="003E45B0">
      <w:pPr>
        <w:spacing w:after="0" w:line="240" w:lineRule="auto"/>
        <w:jc w:val="both"/>
        <w:rPr>
          <w:rFonts w:asciiTheme="minorHAnsi" w:hAnsiTheme="minorHAnsi" w:cstheme="minorHAnsi"/>
          <w:b/>
          <w:i/>
          <w:sz w:val="20"/>
          <w:szCs w:val="20"/>
        </w:rPr>
      </w:pPr>
    </w:p>
    <w:p w14:paraId="48B0C6E6" w14:textId="7E6F7CEC" w:rsidR="002760FF" w:rsidRPr="00EA51D0" w:rsidRDefault="00137A8D" w:rsidP="002760FF">
      <w:pPr>
        <w:pStyle w:val="AGAETexto"/>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w:t>
      </w:r>
      <w:r w:rsidR="00C21A98" w:rsidRPr="00EA51D0">
        <w:rPr>
          <w:rFonts w:asciiTheme="minorHAnsi" w:hAnsiTheme="minorHAnsi" w:cstheme="minorHAnsi"/>
          <w:sz w:val="20"/>
          <w:szCs w:val="20"/>
          <w:lang w:val="es-ES_tradnl"/>
        </w:rPr>
        <w:t xml:space="preserve"> </w:t>
      </w:r>
      <w:r w:rsidR="0018224A" w:rsidRPr="00EA51D0">
        <w:rPr>
          <w:rFonts w:asciiTheme="minorHAnsi" w:hAnsiTheme="minorHAnsi" w:cstheme="minorHAnsi"/>
          <w:sz w:val="20"/>
          <w:szCs w:val="20"/>
          <w:lang w:val="es-ES_tradnl"/>
        </w:rPr>
        <w:t>IV</w:t>
      </w:r>
      <w:r w:rsidRPr="00EA51D0">
        <w:rPr>
          <w:rFonts w:asciiTheme="minorHAnsi" w:hAnsiTheme="minorHAnsi" w:cstheme="minorHAnsi"/>
          <w:sz w:val="20"/>
          <w:szCs w:val="20"/>
          <w:lang w:val="es-ES_tradnl"/>
        </w:rPr>
        <w:t>:</w:t>
      </w:r>
      <w:r w:rsidR="002760FF" w:rsidRPr="00EA51D0">
        <w:rPr>
          <w:rFonts w:asciiTheme="minorHAnsi" w:hAnsiTheme="minorHAnsi" w:cstheme="minorHAnsi"/>
          <w:sz w:val="20"/>
          <w:szCs w:val="20"/>
          <w:lang w:val="es-ES_tradnl"/>
        </w:rPr>
        <w:t xml:space="preserve"> </w:t>
      </w:r>
      <w:r w:rsidRPr="00EA51D0">
        <w:rPr>
          <w:rFonts w:asciiTheme="minorHAnsi" w:hAnsiTheme="minorHAnsi" w:cstheme="minorHAnsi"/>
          <w:sz w:val="20"/>
          <w:szCs w:val="20"/>
          <w:lang w:val="es-ES_tradnl"/>
        </w:rPr>
        <w:t>Información sobre calificaciones globales del título y por asignaturas y tipo de enseñanza.</w:t>
      </w:r>
      <w:r w:rsidRPr="00EA51D0">
        <w:rPr>
          <w:rFonts w:asciiTheme="minorHAnsi" w:hAnsiTheme="minorHAnsi" w:cstheme="minorHAnsi"/>
          <w:sz w:val="20"/>
          <w:szCs w:val="20"/>
        </w:rPr>
        <w:t xml:space="preserve"> </w:t>
      </w:r>
      <w:hyperlink r:id="rId49" w:history="1">
        <w:r w:rsidR="002760FF" w:rsidRPr="00EA51D0">
          <w:rPr>
            <w:rStyle w:val="Hipervnculo"/>
            <w:rFonts w:asciiTheme="minorHAnsi" w:hAnsiTheme="minorHAnsi" w:cstheme="minorHAnsi"/>
            <w:sz w:val="20"/>
            <w:szCs w:val="20"/>
          </w:rPr>
          <w:t>https://data.uca.es/lincebi</w:t>
        </w:r>
      </w:hyperlink>
      <w:r w:rsidR="002760FF" w:rsidRPr="00EA51D0">
        <w:rPr>
          <w:rFonts w:asciiTheme="minorHAnsi" w:hAnsiTheme="minorHAnsi" w:cstheme="minorHAnsi"/>
          <w:color w:val="FF0000"/>
          <w:sz w:val="20"/>
          <w:szCs w:val="20"/>
        </w:rPr>
      </w:r>
      <w:proofErr w:type="spellStart"/>
      <w:r w:rsidR="002760FF" w:rsidRPr="00EA51D0">
        <w:rPr>
          <w:rFonts w:asciiTheme="minorHAnsi" w:hAnsiTheme="minorHAnsi" w:cstheme="minorHAnsi"/>
          <w:color w:val="FF0000"/>
          <w:sz w:val="20"/>
          <w:szCs w:val="20"/>
        </w:rPr>
      </w:r>
      <w:proofErr w:type="spellEnd"/>
      <w:r w:rsidR="002760FF" w:rsidRPr="00EA51D0">
        <w:rPr>
          <w:rFonts w:asciiTheme="minorHAnsi" w:hAnsiTheme="minorHAnsi" w:cstheme="minorHAnsi"/>
          <w:color w:val="FF0000"/>
          <w:sz w:val="20"/>
          <w:szCs w:val="20"/>
        </w:rPr>
      </w:r>
    </w:p>
    <w:p w14:paraId="1D23CEDF" w14:textId="16B9B804" w:rsidR="00137A8D" w:rsidRDefault="00137A8D" w:rsidP="002760FF">
      <w:pPr>
        <w:pStyle w:val="AGAETexto"/>
        <w:spacing w:before="0" w:after="0" w:line="240" w:lineRule="auto"/>
        <w:rPr>
          <w:rFonts w:asciiTheme="minorHAnsi" w:hAnsiTheme="minorHAnsi" w:cstheme="minorHAnsi"/>
          <w:sz w:val="20"/>
          <w:szCs w:val="20"/>
          <w:lang w:val="es-ES_trad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1296"/>
        <w:gridCol w:w="1486"/>
        <w:gridCol w:w="1485"/>
        <w:gridCol w:w="1485"/>
        <w:gridCol w:w="1481"/>
        <w:gridCol w:w="1481"/>
      </w:tblGrid>
      <w:tr w:rsidR="00A312C8" w:rsidRPr="00E655F8" w14:paraId="43F380DD" w14:textId="77777777" w:rsidTr="008E18AA">
        <w:tc>
          <w:tcPr>
            <w:tcW w:w="641" w:type="pct"/>
            <w:tcBorders>
              <w:top w:val="single" w:sz="4" w:space="0" w:color="auto"/>
              <w:left w:val="single" w:sz="4" w:space="0" w:color="auto"/>
              <w:bottom w:val="single" w:sz="4" w:space="0" w:color="auto"/>
              <w:right w:val="single" w:sz="4" w:space="0" w:color="auto"/>
            </w:tcBorders>
          </w:tcPr>
          <w:p w14:paraId="22A68F67"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p>
        </w:tc>
        <w:tc>
          <w:tcPr>
            <w:tcW w:w="648" w:type="pct"/>
            <w:tcBorders>
              <w:top w:val="single" w:sz="4" w:space="0" w:color="auto"/>
              <w:left w:val="single" w:sz="4" w:space="0" w:color="auto"/>
              <w:bottom w:val="single" w:sz="4" w:space="0" w:color="auto"/>
              <w:right w:val="single" w:sz="4" w:space="0" w:color="auto"/>
            </w:tcBorders>
            <w:vAlign w:val="center"/>
            <w:hideMark/>
          </w:tcPr>
          <w:p w14:paraId="6AD82D4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Suspensos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24D9B8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Aprobados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7653DCB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Notables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A47101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Sobresalientes</w:t>
            </w:r>
          </w:p>
        </w:tc>
        <w:tc>
          <w:tcPr>
            <w:tcW w:w="741" w:type="pct"/>
            <w:tcBorders>
              <w:top w:val="single" w:sz="4" w:space="0" w:color="auto"/>
              <w:left w:val="single" w:sz="4" w:space="0" w:color="auto"/>
              <w:bottom w:val="single" w:sz="4" w:space="0" w:color="auto"/>
              <w:right w:val="single" w:sz="4" w:space="0" w:color="auto"/>
            </w:tcBorders>
          </w:tcPr>
          <w:p w14:paraId="6340B7A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t>No presentados</w:t>
            </w:r>
          </w:p>
        </w:tc>
        <w:tc>
          <w:tcPr>
            <w:tcW w:w="741" w:type="pct"/>
            <w:tcBorders>
              <w:top w:val="single" w:sz="4" w:space="0" w:color="auto"/>
              <w:left w:val="single" w:sz="4" w:space="0" w:color="auto"/>
              <w:bottom w:val="single" w:sz="4" w:space="0" w:color="auto"/>
              <w:right w:val="single" w:sz="4" w:space="0" w:color="auto"/>
            </w:tcBorders>
            <w:vAlign w:val="center"/>
            <w:hideMark/>
          </w:tcPr>
          <w:p w14:paraId="44D1E96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sz w:val="18"/>
                <w:szCs w:val="18"/>
              </w:rPr>
              <w:t>Matrículas de honor</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sz w:val="18"/>
                <w:szCs w:val="18"/>
              </w:rPr>
              <w:t>Trabajo Fin de Máster</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4 %</w:t>
            </w: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13 %</w:t>
            </w: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30 %</w:t>
            </w: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37 %</w:t>
            </w: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4 %</w:t>
            </w:r>
          </w:p>
        </w:tc>
      </w:tr>
      <w:tr w:rsidR="00A312C8" w:rsidRPr="00E655F8" w14:paraId="65CA5494"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13F7B7DE"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sz w:val="18"/>
                <w:szCs w:val="18"/>
              </w:rPr>
              <w:t>Actualización de conceptos gramaticales y contenidos de gramática descriptiva para profesores</w:t>
            </w:r>
          </w:p>
        </w:tc>
        <w:tc>
          <w:tcPr>
            <w:tcW w:w="648" w:type="pct"/>
            <w:tcBorders>
              <w:top w:val="single" w:sz="4" w:space="0" w:color="auto"/>
              <w:left w:val="single" w:sz="4" w:space="0" w:color="auto"/>
              <w:bottom w:val="single" w:sz="4" w:space="0" w:color="auto"/>
              <w:right w:val="single" w:sz="4" w:space="0" w:color="auto"/>
            </w:tcBorders>
            <w:vAlign w:val="center"/>
          </w:tcPr>
          <w:p w14:paraId="21557A05"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20 %</w:t>
            </w:r>
          </w:p>
        </w:tc>
        <w:tc>
          <w:tcPr>
            <w:tcW w:w="743" w:type="pct"/>
            <w:tcBorders>
              <w:top w:val="single" w:sz="4" w:space="0" w:color="auto"/>
              <w:left w:val="single" w:sz="4" w:space="0" w:color="auto"/>
              <w:bottom w:val="single" w:sz="4" w:space="0" w:color="auto"/>
              <w:right w:val="single" w:sz="4" w:space="0" w:color="auto"/>
            </w:tcBorders>
            <w:vAlign w:val="center"/>
          </w:tcPr>
          <w:p w14:paraId="6736D86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40 %</w:t>
            </w:r>
          </w:p>
        </w:tc>
        <w:tc>
          <w:tcPr>
            <w:tcW w:w="743" w:type="pct"/>
            <w:tcBorders>
              <w:top w:val="single" w:sz="4" w:space="0" w:color="auto"/>
              <w:left w:val="single" w:sz="4" w:space="0" w:color="auto"/>
              <w:bottom w:val="single" w:sz="4" w:space="0" w:color="auto"/>
              <w:right w:val="single" w:sz="4" w:space="0" w:color="auto"/>
            </w:tcBorders>
            <w:vAlign w:val="center"/>
          </w:tcPr>
          <w:p w14:paraId="3E189EF1"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20 %</w:t>
            </w:r>
          </w:p>
        </w:tc>
        <w:tc>
          <w:tcPr>
            <w:tcW w:w="743" w:type="pct"/>
            <w:tcBorders>
              <w:top w:val="single" w:sz="4" w:space="0" w:color="auto"/>
              <w:left w:val="single" w:sz="4" w:space="0" w:color="auto"/>
              <w:bottom w:val="single" w:sz="4" w:space="0" w:color="auto"/>
              <w:right w:val="single" w:sz="4" w:space="0" w:color="auto"/>
            </w:tcBorders>
            <w:vAlign w:val="center"/>
          </w:tcPr>
          <w:p w14:paraId="51964DE1"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20 %</w:t>
            </w:r>
          </w:p>
        </w:tc>
        <w:tc>
          <w:tcPr>
            <w:tcW w:w="741" w:type="pct"/>
            <w:tcBorders>
              <w:top w:val="single" w:sz="4" w:space="0" w:color="auto"/>
              <w:left w:val="single" w:sz="4" w:space="0" w:color="auto"/>
              <w:bottom w:val="single" w:sz="4" w:space="0" w:color="auto"/>
              <w:right w:val="single" w:sz="4" w:space="0" w:color="auto"/>
            </w:tcBorders>
          </w:tcPr>
          <w:p w14:paraId="0E3691C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vAlign w:val="center"/>
          </w:tcPr>
          <w:p w14:paraId="5E831505"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r>
      <w:tr w:rsidR="00A312C8" w:rsidRPr="00E655F8" w14:paraId="2F439818"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1E1BA3F5"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sz w:val="18"/>
                <w:szCs w:val="18"/>
              </w:rPr>
              <w:t>Prácticas en empresas</w:t>
            </w:r>
          </w:p>
        </w:tc>
        <w:tc>
          <w:tcPr>
            <w:tcW w:w="648" w:type="pct"/>
            <w:tcBorders>
              <w:top w:val="single" w:sz="4" w:space="0" w:color="auto"/>
              <w:left w:val="single" w:sz="4" w:space="0" w:color="auto"/>
              <w:bottom w:val="single" w:sz="4" w:space="0" w:color="auto"/>
              <w:right w:val="single" w:sz="4" w:space="0" w:color="auto"/>
            </w:tcBorders>
            <w:vAlign w:val="center"/>
          </w:tcPr>
          <w:p w14:paraId="256DC0F4"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3" w:type="pct"/>
            <w:tcBorders>
              <w:top w:val="single" w:sz="4" w:space="0" w:color="auto"/>
              <w:left w:val="single" w:sz="4" w:space="0" w:color="auto"/>
              <w:bottom w:val="single" w:sz="4" w:space="0" w:color="auto"/>
              <w:right w:val="single" w:sz="4" w:space="0" w:color="auto"/>
            </w:tcBorders>
            <w:vAlign w:val="center"/>
          </w:tcPr>
          <w:p w14:paraId="7E90070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3" w:type="pct"/>
            <w:tcBorders>
              <w:top w:val="single" w:sz="4" w:space="0" w:color="auto"/>
              <w:left w:val="single" w:sz="4" w:space="0" w:color="auto"/>
              <w:bottom w:val="single" w:sz="4" w:space="0" w:color="auto"/>
              <w:right w:val="single" w:sz="4" w:space="0" w:color="auto"/>
            </w:tcBorders>
            <w:vAlign w:val="center"/>
          </w:tcPr>
          <w:p w14:paraId="766ADF8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3" w:type="pct"/>
            <w:tcBorders>
              <w:top w:val="single" w:sz="4" w:space="0" w:color="auto"/>
              <w:left w:val="single" w:sz="4" w:space="0" w:color="auto"/>
              <w:bottom w:val="single" w:sz="4" w:space="0" w:color="auto"/>
              <w:right w:val="single" w:sz="4" w:space="0" w:color="auto"/>
            </w:tcBorders>
            <w:vAlign w:val="center"/>
          </w:tcPr>
          <w:p w14:paraId="7D0E103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100 %</w:t>
            </w:r>
          </w:p>
        </w:tc>
        <w:tc>
          <w:tcPr>
            <w:tcW w:w="741" w:type="pct"/>
            <w:tcBorders>
              <w:top w:val="single" w:sz="4" w:space="0" w:color="auto"/>
              <w:left w:val="single" w:sz="4" w:space="0" w:color="auto"/>
              <w:bottom w:val="single" w:sz="4" w:space="0" w:color="auto"/>
              <w:right w:val="single" w:sz="4" w:space="0" w:color="auto"/>
            </w:tcBorders>
          </w:tcPr>
          <w:p w14:paraId="1F91D80B"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c>
          <w:tcPr>
            <w:tcW w:w="741" w:type="pct"/>
            <w:tcBorders>
              <w:top w:val="single" w:sz="4" w:space="0" w:color="auto"/>
              <w:left w:val="single" w:sz="4" w:space="0" w:color="auto"/>
              <w:bottom w:val="single" w:sz="4" w:space="0" w:color="auto"/>
              <w:right w:val="single" w:sz="4" w:space="0" w:color="auto"/>
            </w:tcBorders>
            <w:vAlign w:val="center"/>
          </w:tcPr>
          <w:p w14:paraId="3919D66B"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r>
              <w:t>0 %</w:t>
            </w:r>
          </w:p>
        </w:tc>
      </w:tr>
      <w:tr w:rsidR="00A312C8" w:rsidRPr="00E655F8" w14:paraId="1CFD962E"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4F2EA6A9"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sz w:val="18"/>
                <w:szCs w:val="18"/>
              </w:rPr>
              <w:t>GLOBAL</w:t>
            </w:r>
          </w:p>
        </w:tc>
        <w:tc>
          <w:tcPr>
            <w:tcW w:w="648" w:type="pct"/>
            <w:tcBorders>
              <w:top w:val="single" w:sz="4" w:space="0" w:color="auto"/>
              <w:left w:val="single" w:sz="4" w:space="0" w:color="auto"/>
              <w:bottom w:val="single" w:sz="4" w:space="0" w:color="auto"/>
              <w:right w:val="single" w:sz="4" w:space="0" w:color="auto"/>
            </w:tcBorders>
            <w:hideMark/>
          </w:tcPr>
          <w:p w14:paraId="4BBC8858"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sz w:val="18"/>
                <w:szCs w:val="18"/>
              </w:rPr>
              <w:t>0 %</w:t>
            </w:r>
          </w:p>
        </w:tc>
        <w:tc>
          <w:tcPr>
            <w:tcW w:w="743" w:type="pct"/>
            <w:tcBorders>
              <w:top w:val="single" w:sz="4" w:space="0" w:color="auto"/>
              <w:left w:val="single" w:sz="4" w:space="0" w:color="auto"/>
              <w:bottom w:val="single" w:sz="4" w:space="0" w:color="auto"/>
              <w:right w:val="single" w:sz="4" w:space="0" w:color="auto"/>
            </w:tcBorders>
            <w:hideMark/>
          </w:tcPr>
          <w:p w14:paraId="1AC787D7"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sz w:val="18"/>
                <w:szCs w:val="18"/>
              </w:rPr>
              <w:t>10 %</w:t>
            </w:r>
          </w:p>
        </w:tc>
        <w:tc>
          <w:tcPr>
            <w:tcW w:w="743" w:type="pct"/>
            <w:tcBorders>
              <w:top w:val="single" w:sz="4" w:space="0" w:color="auto"/>
              <w:left w:val="single" w:sz="4" w:space="0" w:color="auto"/>
              <w:bottom w:val="single" w:sz="4" w:space="0" w:color="auto"/>
              <w:right w:val="single" w:sz="4" w:space="0" w:color="auto"/>
            </w:tcBorders>
            <w:hideMark/>
          </w:tcPr>
          <w:p w14:paraId="73B2FDD9"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sz w:val="18"/>
                <w:szCs w:val="18"/>
              </w:rPr>
              <w:t>26 %</w:t>
            </w:r>
          </w:p>
        </w:tc>
        <w:tc>
          <w:tcPr>
            <w:tcW w:w="743" w:type="pct"/>
            <w:tcBorders>
              <w:top w:val="single" w:sz="4" w:space="0" w:color="auto"/>
              <w:left w:val="single" w:sz="4" w:space="0" w:color="auto"/>
              <w:bottom w:val="single" w:sz="4" w:space="0" w:color="auto"/>
              <w:right w:val="single" w:sz="4" w:space="0" w:color="auto"/>
            </w:tcBorders>
            <w:hideMark/>
          </w:tcPr>
          <w:p w14:paraId="34C15742"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sz w:val="18"/>
                <w:szCs w:val="18"/>
              </w:rPr>
              <w:t>48 %</w:t>
            </w:r>
          </w:p>
        </w:tc>
        <w:tc>
          <w:tcPr>
            <w:tcW w:w="741" w:type="pct"/>
            <w:tcBorders>
              <w:top w:val="single" w:sz="4" w:space="0" w:color="auto"/>
              <w:left w:val="single" w:sz="4" w:space="0" w:color="auto"/>
              <w:bottom w:val="single" w:sz="4" w:space="0" w:color="auto"/>
              <w:right w:val="single" w:sz="4" w:space="0" w:color="auto"/>
            </w:tcBorders>
          </w:tcPr>
          <w:p w14:paraId="783D4854"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t>8 %</w:t>
            </w:r>
          </w:p>
        </w:tc>
        <w:tc>
          <w:tcPr>
            <w:tcW w:w="741" w:type="pct"/>
            <w:tcBorders>
              <w:top w:val="single" w:sz="4" w:space="0" w:color="auto"/>
              <w:left w:val="single" w:sz="4" w:space="0" w:color="auto"/>
              <w:bottom w:val="single" w:sz="4" w:space="0" w:color="auto"/>
              <w:right w:val="single" w:sz="4" w:space="0" w:color="auto"/>
            </w:tcBorders>
            <w:hideMark/>
          </w:tcPr>
          <w:p w14:paraId="620CB80C"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sz w:val="18"/>
                <w:szCs w:val="18"/>
              </w:rPr>
              <w:t>3 %</w:t>
            </w:r>
          </w:p>
        </w:tc>
      </w:tr>
    </w:tbl>
    <w:p w14:paraId="477712D1" w14:textId="77777777" w:rsidR="00A312C8" w:rsidRPr="00E655F8" w:rsidRDefault="00A312C8" w:rsidP="00A312C8">
      <w:pPr>
        <w:pStyle w:val="AGAETexto"/>
        <w:spacing w:before="0" w:after="0" w:line="240" w:lineRule="auto"/>
        <w:ind w:left="360"/>
        <w:rPr>
          <w:rFonts w:ascii="Source Sans Pro" w:hAnsi="Source Sans Pro"/>
          <w:color w:val="00B0F0"/>
          <w:sz w:val="21"/>
          <w:szCs w:val="21"/>
        </w:rPr>
      </w:pPr>
    </w:p>
    <w:p w14:paraId="6DD522E7" w14:textId="77777777" w:rsidR="00A312C8" w:rsidRPr="00EA51D0" w:rsidRDefault="00A312C8" w:rsidP="002760FF">
      <w:pPr>
        <w:pStyle w:val="AGAETexto"/>
        <w:spacing w:before="0" w:after="0" w:line="240" w:lineRule="auto"/>
        <w:rPr>
          <w:rFonts w:asciiTheme="minorHAnsi" w:hAnsiTheme="minorHAnsi" w:cstheme="minorHAnsi"/>
          <w:sz w:val="20"/>
          <w:szCs w:val="20"/>
          <w:lang w:val="es-ES_tradnl"/>
        </w:rPr>
      </w:pPr>
    </w:p>
    <w:p w14:paraId="3166E887" w14:textId="6DAD615B" w:rsidR="008E286A" w:rsidRPr="00EA51D0" w:rsidRDefault="008E286A" w:rsidP="008E286A">
      <w:pPr>
        <w:pStyle w:val="AGAETexto"/>
        <w:spacing w:before="0" w:after="0" w:line="240" w:lineRule="auto"/>
        <w:rPr>
          <w:rFonts w:asciiTheme="minorHAnsi" w:hAnsiTheme="minorHAnsi" w:cstheme="minorHAnsi"/>
          <w:sz w:val="20"/>
          <w:szCs w:val="20"/>
        </w:rPr>
      </w:pPr>
    </w:p>
    <w:p w14:paraId="37CBDED5" w14:textId="7DB40E50" w:rsidR="008E286A" w:rsidRPr="00EA51D0" w:rsidRDefault="008E286A" w:rsidP="007716CD">
      <w:pPr>
        <w:pStyle w:val="AGAETexto"/>
        <w:numPr>
          <w:ilvl w:val="1"/>
          <w:numId w:val="10"/>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El título dispone de indicadores para analizar grado de satisfacción del estudiantado con cada asignatura, así como con el programa formativo.</w:t>
      </w:r>
    </w:p>
    <w:p w14:paraId="2F7CC3B7" w14:textId="77777777" w:rsidR="008E286A" w:rsidRPr="00EA51D0" w:rsidRDefault="008E286A" w:rsidP="008E286A">
      <w:pPr>
        <w:pStyle w:val="AGAETexto"/>
        <w:spacing w:before="0" w:after="0" w:line="240" w:lineRule="auto"/>
        <w:rPr>
          <w:rFonts w:ascii="Source Sans Pro" w:hAnsi="Source Sans Pro" w:cs="Arial"/>
          <w:sz w:val="21"/>
          <w:szCs w:val="21"/>
          <w:lang w:val="es-ES_tradnl"/>
        </w:rPr>
      </w:pPr>
    </w:p>
    <w:p w14:paraId="56FBDDE4" w14:textId="65F4FD7F" w:rsidR="00791D71" w:rsidRPr="00EA51D0" w:rsidRDefault="00791D71" w:rsidP="008E286A">
      <w:pPr>
        <w:pStyle w:val="AGAETexto"/>
        <w:spacing w:before="0" w:after="0" w:line="240" w:lineRule="auto"/>
        <w:rPr>
          <w:rFonts w:asciiTheme="minorHAnsi" w:eastAsia="Times New Roman" w:hAnsiTheme="minorHAnsi" w:cstheme="minorHAnsi"/>
          <w:color w:val="000000"/>
          <w:sz w:val="20"/>
          <w:szCs w:val="20"/>
          <w:lang w:eastAsia="es-ES"/>
        </w:rPr>
      </w:pPr>
      <w:r w:rsidRPr="00EA51D0">
        <w:rPr>
          <w:rFonts w:asciiTheme="minorHAnsi" w:eastAsia="Times New Roman" w:hAnsiTheme="minorHAnsi" w:cstheme="minorHAnsi"/>
          <w:color w:val="000000"/>
          <w:sz w:val="20"/>
          <w:szCs w:val="20"/>
          <w:lang w:eastAsia="es-ES"/>
        </w:rPr>
        <w:t xml:space="preserve">Según el artículo 2.4 del Reglamento UCA/CG09/2022, de 26 de septiembre, sobre la evaluación de la satisfacción del estudiantado con la docencia recibida, el Decano de la Facultad</w:t>
      </w:r>
      <w:r w:rsidR="00E462DB" w:rsidRPr="00EA51D0">
        <w:rPr>
          <w:rFonts w:asciiTheme="minorHAnsi" w:eastAsia="Times New Roman" w:hAnsiTheme="minorHAnsi" w:cstheme="minorHAnsi"/>
          <w:color w:val="000000"/>
          <w:sz w:val="20"/>
          <w:szCs w:val="20"/>
          <w:lang w:eastAsia="es-ES"/>
        </w:rPr>
        <w:t xml:space="preserve"> </w:t>
      </w:r>
      <w:r w:rsidR="00E462DB" w:rsidRPr="00EA51D0">
        <w:rPr>
          <w:rFonts w:asciiTheme="minorHAnsi" w:eastAsia="Times New Roman" w:hAnsiTheme="minorHAnsi" w:cstheme="minorHAnsi"/>
          <w:sz w:val="20"/>
          <w:szCs w:val="20"/>
          <w:lang w:eastAsia="es-ES"/>
        </w:rPr>
        <w:t xml:space="preserve">de Filosofía y Letras</w:t>
      </w:r>
      <w:r w:rsidR="00E462DB" w:rsidRPr="00EA51D0">
        <w:rPr>
          <w:rFonts w:asciiTheme="minorHAnsi" w:eastAsia="Times New Roman" w:hAnsiTheme="minorHAnsi" w:cstheme="minorHAnsi"/>
          <w:color w:val="000000"/>
          <w:sz w:val="20"/>
          <w:szCs w:val="20"/>
          <w:lang w:eastAsia="es-ES"/>
        </w:rPr>
        <w:t xml:space="preserve">, tiene acceso a todos los informes de resultados del grado de satisfacción con la docencia de todo el profesorado que imparte docencia en el Máster </w:t>
      </w:r>
      <w:r w:rsidR="00540A6A" w:rsidRPr="00EA51D0">
        <w:rPr>
          <w:rFonts w:asciiTheme="minorHAnsi" w:eastAsia="Times New Roman" w:hAnsiTheme="minorHAnsi" w:cstheme="minorHAnsi"/>
          <w:color w:val="000000"/>
          <w:sz w:val="20"/>
          <w:szCs w:val="20"/>
          <w:lang w:eastAsia="es-ES"/>
        </w:rPr>
        <w:t xml:space="preserve">en </w:t>
      </w:r>
      <w:r w:rsidR="00E462DB" w:rsidRPr="00EA51D0">
        <w:rPr>
          <w:rFonts w:asciiTheme="minorHAnsi" w:eastAsia="Times New Roman" w:hAnsiTheme="minorHAnsi" w:cstheme="minorHAnsi"/>
          <w:sz w:val="20"/>
          <w:szCs w:val="20"/>
          <w:lang w:eastAsia="es-ES"/>
        </w:rPr>
        <w:t xml:space="preserve">Estudios Hispánicos</w:t>
      </w:r>
      <w:r w:rsidR="00E462DB" w:rsidRPr="00EA51D0">
        <w:rPr>
          <w:rFonts w:asciiTheme="minorHAnsi" w:eastAsia="Times New Roman" w:hAnsiTheme="minorHAnsi" w:cstheme="minorHAnsi"/>
          <w:color w:val="000000"/>
          <w:sz w:val="20"/>
          <w:szCs w:val="20"/>
          <w:lang w:eastAsia="es-ES"/>
        </w:rPr>
        <w:t xml:space="preserve">. Los informes están publicados en el </w:t>
      </w:r>
      <w:hyperlink r:id="rId50" w:history="1">
        <w:r w:rsidR="00E462DB" w:rsidRPr="00EA51D0">
          <w:rPr>
            <w:rStyle w:val="Hipervnculo"/>
            <w:rFonts w:asciiTheme="minorHAnsi" w:eastAsia="Times New Roman" w:hAnsiTheme="minorHAnsi" w:cstheme="minorHAnsi"/>
            <w:sz w:val="20"/>
            <w:szCs w:val="20"/>
            <w:lang w:eastAsia="es-ES"/>
          </w:rPr>
          <w:t>Sistema de Información de la UCA</w:t>
        </w:r>
      </w:hyperlink>
      <w:r w:rsidR="00E462DB" w:rsidRPr="00EA51D0">
        <w:rPr>
          <w:rFonts w:asciiTheme="minorHAnsi" w:eastAsia="Times New Roman" w:hAnsiTheme="minorHAnsi" w:cstheme="minorHAnsi"/>
          <w:color w:val="000000"/>
          <w:sz w:val="20"/>
          <w:szCs w:val="20"/>
          <w:lang w:eastAsia="es-ES"/>
        </w:rPr>
        <w:t>, siendo todos ellos públicos excepto los informes individualizados del profesorado.</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ISGC-P07-02: Grado de satisfacción global del alumnado con el título. Baja de 3,86 a 3,08 sobre 5 en 2024-25, por debajo del centro (3,25), con una tasa de respuesta del 27,66 % (ISGC-P07-01_01), la más alta de la serie (Anexo I). La satisfacción con la docencia (4,4) sigue siendo alta, por lo que relacionamos el descenso, como hipótesis, con la coordinación (2,85), el TFM (2,75) y los recursos (3,08), que tienen acciones de mejora.</w:t>
      </w:r>
    </w:p>
    <w:p w14:paraId="4E370F26" w14:textId="6EE04319" w:rsidR="00C7268F" w:rsidRPr="00EA51D0" w:rsidRDefault="00C7268F" w:rsidP="008E286A">
      <w:pPr>
        <w:pStyle w:val="AGAETexto"/>
        <w:spacing w:before="0" w:after="0" w:line="240" w:lineRule="auto"/>
        <w:rPr>
          <w:rFonts w:asciiTheme="minorHAnsi" w:eastAsia="Times New Roman" w:hAnsiTheme="minorHAnsi" w:cstheme="minorHAnsi"/>
          <w:i/>
          <w:color w:val="000000"/>
          <w:sz w:val="20"/>
          <w:szCs w:val="20"/>
          <w:lang w:eastAsia="es-ES"/>
        </w:rPr>
      </w:pPr>
    </w:p>
    <w:p w14:paraId="177C5A8F" w14:textId="114DF484" w:rsidR="00791D71" w:rsidRPr="00EA51D0" w:rsidRDefault="00791D71" w:rsidP="008E286A">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60A27F0" w14:textId="77777777" w:rsidTr="0021618A">
        <w:trPr>
          <w:jc w:val="center"/>
        </w:trPr>
        <w:tc>
          <w:tcPr>
            <w:tcW w:w="5000" w:type="pct"/>
            <w:shd w:val="clear" w:color="auto" w:fill="00607C"/>
          </w:tcPr>
          <w:p w14:paraId="35DE8E69" w14:textId="56004746"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4073CBA3" w14:textId="77777777" w:rsidTr="0021618A">
        <w:trPr>
          <w:jc w:val="center"/>
        </w:trPr>
        <w:tc>
          <w:tcPr>
            <w:tcW w:w="5000" w:type="pct"/>
            <w:tcBorders>
              <w:bottom w:val="single" w:sz="4" w:space="0" w:color="auto"/>
            </w:tcBorders>
          </w:tcPr>
          <w:p w14:paraId="3EAAFB34" w14:textId="77777777" w:rsidR="00C3162D" w:rsidRPr="00EA51D0" w:rsidRDefault="00C3162D" w:rsidP="0021618A">
            <w:pPr>
              <w:autoSpaceDE w:val="0"/>
              <w:autoSpaceDN w:val="0"/>
              <w:adjustRightInd w:val="0"/>
              <w:spacing w:after="0" w:line="240" w:lineRule="auto"/>
              <w:jc w:val="both"/>
              <w:rPr>
                <w:sz w:val="18"/>
              </w:rPr>
            </w:pPr>
            <w:r>
              <w:t>- PF-FFL-6.1.- En 2024-25 la tasa de rendimiento (88,5 %) y la de eficiencia (95,7 %) alcanzan el valor más alto de los cinco últimos cursos y superan al centro y a la UCA; la de graduación sube al 82,6 % (42,3 % en 2023-24).</w:t>
            </w:r>
          </w:p>
        </w:tc>
      </w:tr>
    </w:tbl>
    <w:p w14:paraId="76AA1456" w14:textId="5C981398" w:rsidR="00C3162D" w:rsidRPr="00EA51D0" w:rsidRDefault="00C3162D" w:rsidP="008E286A">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8DDC96B" w14:textId="77777777" w:rsidTr="0021618A">
        <w:trPr>
          <w:jc w:val="center"/>
        </w:trPr>
        <w:tc>
          <w:tcPr>
            <w:tcW w:w="2591" w:type="pct"/>
            <w:shd w:val="clear" w:color="auto" w:fill="00607C"/>
            <w:vAlign w:val="center"/>
          </w:tcPr>
          <w:p w14:paraId="6659AC45"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1932B1DA"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0053675B" w14:textId="77777777" w:rsidTr="0021618A">
        <w:trPr>
          <w:jc w:val="center"/>
        </w:trPr>
        <w:tc>
          <w:tcPr>
            <w:tcW w:w="2591" w:type="pct"/>
            <w:shd w:val="clear" w:color="auto" w:fill="auto"/>
            <w:vAlign w:val="center"/>
          </w:tcPr>
          <w:p w14:paraId="7F84E3CF"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PD-FFL-6.1.- Las tasas de graduación (82,6 %) y abandono (8,7 %) siguen sin alcanzar los objetivos de la memoria (95 % y 5 %), y el 37 % del alumnado matriculado en el TFM no se presenta.</w:t>
            </w:r>
          </w:p>
        </w:tc>
        <w:tc>
          <w:tcPr>
            <w:tcW w:w="2409" w:type="pct"/>
            <w:shd w:val="clear" w:color="auto" w:fill="auto"/>
            <w:vAlign w:val="center"/>
          </w:tcPr>
          <w:p w14:paraId="2824898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AM-FFL-6.1.- Calendario de hitos de seguimiento del TFM (tema y tutor asignados en el primer semestre, entrega de un avance antes de la convocatoria de junio) y aviso a la coordinación del alumnado sin avance.</w:t>
            </w:r>
          </w:p>
        </w:tc>
      </w:tr>
    </w:tbl>
    <w:p w14:paraId="5134A50E" w14:textId="3446A6A1" w:rsidR="00C3162D" w:rsidRPr="00EA51D0" w:rsidRDefault="00C3162D" w:rsidP="008E286A">
      <w:pPr>
        <w:pStyle w:val="AGAETexto"/>
        <w:spacing w:before="0" w:after="0" w:line="240" w:lineRule="auto"/>
        <w:rPr>
          <w:rFonts w:ascii="Source Sans Pro" w:hAnsi="Source Sans Pro" w:cs="Arial"/>
          <w:sz w:val="21"/>
          <w:szCs w:val="21"/>
          <w:lang w:val="es-ES_tradnl"/>
        </w:rPr>
      </w:pPr>
    </w:p>
    <w:p w14:paraId="15734629" w14:textId="77777777" w:rsidR="00B97F63" w:rsidRPr="00EA51D0" w:rsidRDefault="00B97F63" w:rsidP="008E286A">
      <w:pPr>
        <w:pStyle w:val="AGAETexto"/>
        <w:spacing w:before="0" w:after="0" w:line="240" w:lineRule="auto"/>
        <w:rPr>
          <w:rFonts w:ascii="Source Sans Pro" w:hAnsi="Source Sans Pro" w:cs="Arial"/>
          <w:sz w:val="21"/>
          <w:szCs w:val="21"/>
          <w:lang w:val="es-ES_tradnl"/>
        </w:rPr>
      </w:pPr>
    </w:p>
    <w:p w14:paraId="7380E334" w14:textId="77777777" w:rsidR="00A0382C" w:rsidRPr="00EA51D0" w:rsidRDefault="00A0382C" w:rsidP="003E45B0">
      <w:pPr>
        <w:spacing w:after="0" w:line="240" w:lineRule="auto"/>
        <w:jc w:val="both"/>
        <w:rPr>
          <w:rFonts w:asciiTheme="minorHAnsi" w:hAnsiTheme="minorHAnsi" w:cstheme="minorHAnsi"/>
          <w:b/>
          <w:i/>
        </w:rPr>
      </w:pPr>
    </w:p>
    <w:p w14:paraId="42C4DB06" w14:textId="5C812183" w:rsidR="00D02560" w:rsidRPr="00EA51D0" w:rsidRDefault="003B6B99" w:rsidP="00DF0744">
      <w:pPr>
        <w:pStyle w:val="Prrafodelista"/>
        <w:numPr>
          <w:ilvl w:val="0"/>
          <w:numId w:val="2"/>
        </w:numPr>
        <w:shd w:val="clear" w:color="auto" w:fill="D9D9D9" w:themeFill="background1" w:themeFillShade="D9"/>
        <w:ind w:left="284" w:hanging="426"/>
        <w:rPr>
          <w:rFonts w:asciiTheme="minorHAnsi" w:hAnsiTheme="minorHAnsi" w:cstheme="minorHAnsi"/>
          <w:i/>
        </w:rPr>
      </w:pPr>
      <w:r w:rsidRPr="00EA51D0">
        <w:rPr>
          <w:rFonts w:asciiTheme="minorHAnsi" w:hAnsiTheme="minorHAnsi" w:cstheme="minorHAnsi"/>
          <w:b/>
          <w:i/>
        </w:rPr>
        <w:t>ORIENTACIÓN ACADÉMICA, ORIENTACIÓN PROFESIONAL</w:t>
      </w:r>
      <w:r w:rsidR="00096853" w:rsidRPr="00EA51D0">
        <w:rPr>
          <w:rFonts w:asciiTheme="minorHAnsi" w:hAnsiTheme="minorHAnsi" w:cstheme="minorHAnsi"/>
          <w:b/>
          <w:i/>
        </w:rPr>
        <w:t xml:space="preserve"> </w:t>
      </w:r>
      <w:r w:rsidRPr="00EA51D0">
        <w:rPr>
          <w:rFonts w:asciiTheme="minorHAnsi" w:hAnsiTheme="minorHAnsi" w:cstheme="minorHAnsi"/>
          <w:b/>
          <w:i/>
        </w:rPr>
        <w:t>Y EMPLEABILIDAD</w:t>
      </w:r>
    </w:p>
    <w:p w14:paraId="21638829" w14:textId="6935885A" w:rsidR="003B6B99" w:rsidRPr="00EA51D0" w:rsidRDefault="003B6B99" w:rsidP="003B6B99">
      <w:pPr>
        <w:pStyle w:val="Prrafodelista"/>
        <w:ind w:left="284"/>
        <w:rPr>
          <w:rFonts w:ascii="Source Sans Pro" w:hAnsi="Source Sans Pro"/>
          <w:b/>
          <w:sz w:val="20"/>
          <w:szCs w:val="20"/>
        </w:rPr>
      </w:pPr>
    </w:p>
    <w:p w14:paraId="71C4D60D" w14:textId="77777777" w:rsidR="00156EE2" w:rsidRPr="00EA51D0" w:rsidRDefault="00156EE2" w:rsidP="003B6B99">
      <w:pPr>
        <w:pStyle w:val="Prrafodelista"/>
        <w:ind w:left="284"/>
        <w:rPr>
          <w:rFonts w:ascii="Source Sans Pro" w:hAnsi="Source Sans Pro"/>
          <w:b/>
          <w:sz w:val="21"/>
          <w:szCs w:val="21"/>
        </w:rPr>
      </w:pPr>
    </w:p>
    <w:p w14:paraId="361F2D48" w14:textId="555E5B15" w:rsidR="00D70CA4" w:rsidRPr="00EA51D0" w:rsidRDefault="002A286A" w:rsidP="007716CD">
      <w:pPr>
        <w:pStyle w:val="AGAETexto"/>
        <w:numPr>
          <w:ilvl w:val="1"/>
          <w:numId w:val="17"/>
        </w:numPr>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rPr>
        <w:t xml:space="preserve">El título tiene los servicios necesarios para poder </w:t>
      </w:r>
      <w:r w:rsidRPr="00EA51D0">
        <w:rPr>
          <w:rFonts w:asciiTheme="minorHAnsi" w:hAnsiTheme="minorHAnsi" w:cstheme="minorHAnsi"/>
          <w:b/>
          <w:sz w:val="20"/>
          <w:szCs w:val="20"/>
          <w:lang w:val="es-ES_tradnl"/>
        </w:rPr>
        <w:t xml:space="preserve">garantizar la orientación académica y profesional del alumnado. El alumnado está satisfecho con los servicios orientación académica y profesional del alumnado.  </w:t>
      </w:r>
    </w:p>
    <w:p w14:paraId="0B3E5AC8" w14:textId="77777777" w:rsidR="00D70CA4" w:rsidRPr="00EA51D0" w:rsidRDefault="00D70CA4" w:rsidP="00D70CA4">
      <w:pPr>
        <w:pStyle w:val="AGAETexto"/>
        <w:spacing w:before="0" w:after="0" w:line="240" w:lineRule="auto"/>
        <w:ind w:left="360"/>
        <w:rPr>
          <w:rFonts w:asciiTheme="minorHAnsi" w:hAnsiTheme="minorHAnsi" w:cstheme="minorHAnsi"/>
          <w:b/>
          <w:sz w:val="20"/>
          <w:szCs w:val="20"/>
        </w:rPr>
      </w:pPr>
    </w:p>
    <w:p w14:paraId="215F2763" w14:textId="77777777" w:rsidR="00247D77" w:rsidRPr="00EA51D0" w:rsidRDefault="00247D77" w:rsidP="00247D77">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1. Orientación Académica.</w:t>
      </w:r>
    </w:p>
    <w:p w14:paraId="25B19792" w14:textId="15E930BC" w:rsidR="00247D77" w:rsidRPr="00EA51D0" w:rsidRDefault="00247D77" w:rsidP="00247D77">
      <w:pPr>
        <w:spacing w:after="0" w:line="240" w:lineRule="auto"/>
        <w:jc w:val="both"/>
        <w:rPr>
          <w:rFonts w:asciiTheme="minorHAnsi" w:hAnsiTheme="minorHAnsi" w:cstheme="minorHAnsi"/>
          <w:b/>
          <w:i/>
          <w:sz w:val="20"/>
          <w:szCs w:val="20"/>
        </w:rPr>
      </w:pPr>
    </w:p>
    <w:p w14:paraId="25EA3702"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
          <w:sz w:val="20"/>
          <w:szCs w:val="20"/>
        </w:rPr>
        <w:t>a</w:t>
      </w:r>
      <w:r w:rsidRPr="00EA51D0">
        <w:rPr>
          <w:rFonts w:asciiTheme="minorHAnsi" w:hAnsiTheme="minorHAnsi" w:cstheme="minorHAnsi"/>
          <w:b/>
          <w:iCs/>
          <w:sz w:val="20"/>
          <w:szCs w:val="20"/>
        </w:rPr>
        <w:t xml:space="preserve">) </w:t>
      </w:r>
      <w:hyperlink r:id="rId52" w:history="1">
        <w:r w:rsidRPr="00EA51D0">
          <w:rPr>
            <w:rStyle w:val="Hipervnculo"/>
            <w:rFonts w:asciiTheme="minorHAnsi" w:hAnsiTheme="minorHAnsi" w:cstheme="minorHAnsi"/>
            <w:b/>
            <w:iCs/>
            <w:sz w:val="20"/>
            <w:szCs w:val="20"/>
          </w:rPr>
          <w:t>Servicio de Atención Psicológica y Psicopedagógica</w:t>
        </w:r>
      </w:hyperlink>
      <w:r w:rsidRPr="00EA51D0">
        <w:rPr>
          <w:rFonts w:asciiTheme="minorHAnsi" w:hAnsiTheme="minorHAnsi" w:cstheme="minorHAnsi"/>
          <w:b/>
          <w:iCs/>
          <w:sz w:val="20"/>
          <w:szCs w:val="20"/>
        </w:rPr>
        <w:t xml:space="preserve"> (SAP).</w:t>
      </w:r>
      <w:r w:rsidRPr="00EA51D0">
        <w:rPr>
          <w:rFonts w:asciiTheme="minorHAnsi" w:hAnsiTheme="minorHAnsi" w:cstheme="minorHAnsi"/>
          <w:bCs/>
          <w:iCs/>
          <w:sz w:val="20"/>
          <w:szCs w:val="20"/>
        </w:rPr>
        <w:t xml:space="preserve"> Éste tiene como objetivo atender las necesidades personales y académicas del alumnado, asesorándole en cuestiones que puedan mejorar la calidad de su estancia y aprendizaje. Cuenta con un equipo de profesionales de la psicología y psicopedagogía que ofrece información y asesoramiento en áreas relacionadas con: técnicas para mejorar el rendimiento académico, control de la ansiedad ante los exámenes, superar el miedo a hablar en público, entrenamiento en relajación, habilidades sociales, estrategias para afrontar problemas, toma de decisiones y otros aspectos personales y/o académicos.</w:t>
      </w:r>
    </w:p>
    <w:p w14:paraId="254CFDC0"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b) </w:t>
      </w:r>
      <w:hyperlink r:id="rId53" w:history="1">
        <w:r w:rsidRPr="00EA51D0">
          <w:rPr>
            <w:rStyle w:val="Hipervnculo"/>
            <w:rFonts w:asciiTheme="minorHAnsi" w:hAnsiTheme="minorHAnsi" w:cstheme="minorHAnsi"/>
            <w:b/>
            <w:iCs/>
            <w:sz w:val="20"/>
            <w:szCs w:val="20"/>
          </w:rPr>
          <w:t>Secretariado de Políticas de Inclusión</w:t>
        </w:r>
      </w:hyperlink>
      <w:r w:rsidRPr="00EA51D0">
        <w:rPr>
          <w:rFonts w:asciiTheme="minorHAnsi" w:hAnsiTheme="minorHAnsi" w:cstheme="minorHAnsi"/>
          <w:b/>
          <w:iCs/>
          <w:sz w:val="20"/>
          <w:szCs w:val="20"/>
        </w:rPr>
        <w:t>.</w:t>
      </w:r>
      <w:r w:rsidRPr="00EA51D0">
        <w:rPr>
          <w:rFonts w:asciiTheme="minorHAnsi" w:hAnsiTheme="minorHAnsi" w:cstheme="minorHAnsi"/>
          <w:bCs/>
          <w:iCs/>
          <w:sz w:val="20"/>
          <w:szCs w:val="20"/>
        </w:rPr>
        <w:t xml:space="preserve"> Su finalidad es garantizar un tratamiento equitativo y una efectiva igualdad de oportunidades para cualquier miembro de la comunidad universitaria que presente algún tipo de diversidad funcional, tratando de que estos principios también se hagan realidad en la sociedad en general.</w:t>
      </w:r>
    </w:p>
    <w:p w14:paraId="15AF872B"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c) </w:t>
      </w:r>
      <w:hyperlink r:id="rId54" w:history="1">
        <w:r w:rsidRPr="00EA51D0">
          <w:rPr>
            <w:rStyle w:val="Hipervnculo"/>
            <w:rFonts w:asciiTheme="minorHAnsi" w:hAnsiTheme="minorHAnsi" w:cstheme="minorHAnsi"/>
            <w:b/>
            <w:iCs/>
            <w:sz w:val="20"/>
            <w:szCs w:val="20"/>
          </w:rPr>
          <w:t>Dirección General de Igualdad.</w:t>
        </w:r>
      </w:hyperlink>
      <w:r w:rsidRPr="00EA51D0">
        <w:rPr>
          <w:rFonts w:asciiTheme="minorHAnsi" w:hAnsiTheme="minorHAnsi" w:cstheme="minorHAnsi"/>
          <w:b/>
          <w:iCs/>
          <w:sz w:val="20"/>
          <w:szCs w:val="20"/>
        </w:rPr>
        <w:t xml:space="preserve"> </w:t>
      </w:r>
      <w:r w:rsidRPr="00EA51D0">
        <w:rPr>
          <w:rFonts w:asciiTheme="minorHAnsi" w:hAnsiTheme="minorHAnsi" w:cstheme="minorHAnsi"/>
          <w:bCs/>
          <w:iCs/>
          <w:sz w:val="20"/>
          <w:szCs w:val="20"/>
        </w:rPr>
        <w:t>La finalidad de esta unidad es tratar de eliminar las dificultades y barreras que impiden una participación igualitaria y el desarrollo personal, académico y profesional de todos los miembros de la comunidad universitaria y de que los principios de inclusión, pluralidad, diversidad, igualdad de oportunidades y equidad se hagan realidad tanto dentro como fuera de ella.</w:t>
      </w:r>
    </w:p>
    <w:p w14:paraId="09E13CFD" w14:textId="77777777" w:rsidR="00845521" w:rsidRPr="00EA51D0" w:rsidRDefault="00845521" w:rsidP="00845521">
      <w:pPr>
        <w:tabs>
          <w:tab w:val="num" w:pos="720"/>
        </w:tabs>
        <w:spacing w:after="120"/>
        <w:jc w:val="both"/>
        <w:rPr>
          <w:rFonts w:cs="Calibri"/>
        </w:rPr>
      </w:pPr>
      <w:r w:rsidRPr="00EA51D0">
        <w:rPr>
          <w:rFonts w:asciiTheme="minorHAnsi" w:hAnsiTheme="minorHAnsi"/>
          <w:b/>
          <w:bCs/>
          <w:iCs/>
          <w:sz w:val="20"/>
          <w:szCs w:val="20"/>
        </w:rPr>
        <w:t xml:space="preserve">d) </w:t>
      </w:r>
      <w:hyperlink r:id="rId55" w:history="1">
        <w:r w:rsidRPr="00EA51D0">
          <w:rPr>
            <w:rStyle w:val="Hipervnculo"/>
            <w:rFonts w:asciiTheme="minorHAnsi" w:hAnsiTheme="minorHAnsi"/>
            <w:b/>
            <w:bCs/>
            <w:iCs/>
            <w:sz w:val="20"/>
            <w:szCs w:val="20"/>
          </w:rPr>
          <w:t>Dirección General de Diversidad</w:t>
        </w:r>
      </w:hyperlink>
      <w:r w:rsidRPr="00EA51D0">
        <w:rPr>
          <w:rFonts w:asciiTheme="minorHAnsi" w:hAnsiTheme="minorHAnsi"/>
          <w:b/>
          <w:bCs/>
          <w:iCs/>
          <w:sz w:val="20"/>
          <w:szCs w:val="20"/>
        </w:rPr>
        <w:t xml:space="preserve">. </w:t>
      </w:r>
      <w:r w:rsidRPr="00EA51D0">
        <w:rPr>
          <w:rFonts w:asciiTheme="minorHAnsi" w:hAnsiTheme="minorHAnsi"/>
          <w:iCs/>
          <w:sz w:val="20"/>
          <w:szCs w:val="20"/>
        </w:rPr>
        <w:t>De reciente creación, tiene, como principal objetivo, p</w:t>
      </w:r>
      <w:r w:rsidRPr="00EA51D0">
        <w:rPr>
          <w:rFonts w:asciiTheme="minorHAnsi" w:hAnsiTheme="minorHAnsi"/>
          <w:bCs/>
          <w:iCs/>
          <w:sz w:val="20"/>
          <w:szCs w:val="20"/>
        </w:rPr>
        <w:t>romover y garantizar la igualdad real y efectiva y el respeto a los derechos de las personas que forman el conjunto de la comunidad universitaria y que se encuentren en situación de vulnerabilidad o desventaja por razones como el origen racial o étnico, sexo, orientación sexual, identidad de género, religión, convicción u opinión, edad, discapacidad, nacionalidad, enfermedad, condición socioeconómica, lingüística, afinidad política y sindical, por razón de su apariencia, u otra condición.</w:t>
      </w:r>
    </w:p>
    <w:p w14:paraId="20ED6A83" w14:textId="77777777" w:rsidR="00845521" w:rsidRPr="00EA51D0" w:rsidRDefault="00845521" w:rsidP="00845521">
      <w:pPr>
        <w:spacing w:after="120" w:line="240" w:lineRule="auto"/>
        <w:jc w:val="both"/>
        <w:rPr>
          <w:rFonts w:asciiTheme="minorHAnsi" w:hAnsiTheme="minorHAnsi"/>
          <w:bCs/>
          <w:sz w:val="20"/>
          <w:szCs w:val="20"/>
        </w:rPr>
      </w:pPr>
      <w:r w:rsidRPr="00EA51D0">
        <w:rPr>
          <w:rFonts w:asciiTheme="minorHAnsi" w:hAnsiTheme="minorHAnsi"/>
          <w:b/>
          <w:iCs/>
          <w:sz w:val="20"/>
          <w:szCs w:val="20"/>
        </w:rPr>
        <w:t xml:space="preserve">e) </w:t>
      </w:r>
      <w:hyperlink r:id="rId56" w:history="1">
        <w:r w:rsidRPr="00EA51D0">
          <w:rPr>
            <w:rStyle w:val="Hipervnculo"/>
            <w:rFonts w:asciiTheme="minorHAnsi" w:hAnsiTheme="minorHAnsi"/>
            <w:b/>
            <w:iCs/>
            <w:sz w:val="20"/>
            <w:szCs w:val="20"/>
          </w:rPr>
          <w:t>Servicio de Relaciones Internacionales</w:t>
        </w:r>
      </w:hyperlink>
      <w:r w:rsidRPr="00EA51D0">
        <w:rPr>
          <w:rFonts w:asciiTheme="minorHAnsi" w:hAnsiTheme="minorHAnsi"/>
          <w:b/>
          <w:iCs/>
          <w:sz w:val="20"/>
          <w:szCs w:val="20"/>
        </w:rPr>
        <w:t xml:space="preserve"> (ORI).</w:t>
      </w:r>
      <w:r w:rsidRPr="00EA51D0">
        <w:rPr>
          <w:rFonts w:asciiTheme="minorHAnsi" w:hAnsiTheme="minorHAnsi"/>
          <w:bCs/>
          <w:iCs/>
          <w:sz w:val="20"/>
          <w:szCs w:val="20"/>
        </w:rPr>
        <w:t xml:space="preserve"> Integrado en el Área de Gestión de Alumnado y Relaciones Internacionales, se ha configurado como una herramienta básica en el objetivo estratégico</w:t>
      </w:r>
      <w:r w:rsidRPr="00EA51D0">
        <w:rPr>
          <w:rFonts w:asciiTheme="minorHAnsi" w:hAnsiTheme="minorHAnsi"/>
          <w:bCs/>
          <w:sz w:val="20"/>
          <w:szCs w:val="20"/>
        </w:rPr>
        <w:t xml:space="preserve"> de la Universidad de Cádiz. Desde este servicio se </w:t>
      </w:r>
      <w:r w:rsidRPr="00EA51D0">
        <w:rPr>
          <w:rFonts w:asciiTheme="minorHAnsi" w:hAnsiTheme="minorHAnsi"/>
          <w:bCs/>
          <w:sz w:val="20"/>
          <w:szCs w:val="20"/>
        </w:rPr>
        <w:lastRenderedPageBreak/>
        <w:t xml:space="preserve">gestionan los distintos programas de movilidad con universidades y empresas extranjeras destinadas tanto a alumnado como a PDI y PTGAS, así como los proyectos de cooperación internacional, se organizan actividades de difusión e información y se apoyan las diversas iniciativas de internacionalización en las que participa el conjunto de la Universidad. </w:t>
      </w:r>
    </w:p>
    <w:p w14:paraId="1C6A8112" w14:textId="77777777" w:rsidR="00845521" w:rsidRPr="00EA51D0" w:rsidRDefault="00845521" w:rsidP="00247D77">
      <w:pPr>
        <w:spacing w:after="0" w:line="240" w:lineRule="auto"/>
        <w:jc w:val="both"/>
        <w:rPr>
          <w:rFonts w:cs="Calibri"/>
        </w:rPr>
      </w:pPr>
    </w:p>
    <w:p w14:paraId="7A28780F" w14:textId="77777777" w:rsidR="00845521" w:rsidRPr="00EA51D0" w:rsidRDefault="00845521" w:rsidP="00247D77">
      <w:pPr>
        <w:spacing w:after="0" w:line="240" w:lineRule="auto"/>
        <w:jc w:val="both"/>
        <w:rPr>
          <w:rFonts w:cs="Calibri"/>
        </w:rPr>
      </w:pPr>
    </w:p>
    <w:p w14:paraId="291076B6" w14:textId="77777777" w:rsidR="00247D77" w:rsidRPr="00EA51D0" w:rsidRDefault="00247D77" w:rsidP="00247D77">
      <w:pPr>
        <w:spacing w:after="0" w:line="240" w:lineRule="auto"/>
        <w:jc w:val="both"/>
        <w:rPr>
          <w:rFonts w:cs="Calibri"/>
          <w:b/>
          <w:sz w:val="20"/>
          <w:szCs w:val="20"/>
        </w:rPr>
      </w:pPr>
      <w:r w:rsidRPr="00EA51D0">
        <w:rPr>
          <w:rFonts w:cs="Calibri"/>
          <w:b/>
          <w:sz w:val="20"/>
          <w:szCs w:val="20"/>
        </w:rPr>
        <w:t>2. Orientación Profesional.</w:t>
      </w:r>
    </w:p>
    <w:p w14:paraId="77A6E035" w14:textId="77777777" w:rsidR="00247D77" w:rsidRPr="00EA51D0" w:rsidRDefault="00247D77" w:rsidP="00247D77">
      <w:pPr>
        <w:spacing w:after="0" w:line="240" w:lineRule="auto"/>
        <w:jc w:val="both"/>
        <w:rPr>
          <w:rFonts w:cs="Calibri"/>
        </w:rPr>
      </w:pPr>
    </w:p>
    <w:p w14:paraId="57F44504"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La Universidad de Cádiz cuenta con programas para mejorar la empleabilidad de los universitarios dentro del mercado laboral, facilitándoles el conocimiento de los recursos de orientación y formación disponibles, así como las opciones más ventajosas para acceder y mantenerse en el empleo en función de sus intereses, demandas y sus perfiles formativos. Entre estos programas cabe destacar:</w:t>
      </w:r>
    </w:p>
    <w:p w14:paraId="51089CB8"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El Plan Integral de Formación para el Empleo (PIFE) proporciona, a través de un itinerario formativo, los recursos necesarios para mejorar la empleabilidad de los alumnos, constituyendo un complemento de las competencias profesionales del estudiante, adquiridas en su titulación y en las prácticas curriculares. El itinerario consta de 25 horas distribuidas en acciones formativas de 20 horas más 5 horas de encuentro empresarial (más información en: </w:t>
      </w:r>
      <w:hyperlink r:id="rId57" w:history="1">
        <w:r w:rsidRPr="00EA51D0">
          <w:rPr>
            <w:rStyle w:val="Hipervnculo"/>
            <w:rFonts w:asciiTheme="minorHAnsi" w:hAnsiTheme="minorHAnsi" w:cstheme="minorHAnsi"/>
            <w:bCs/>
            <w:sz w:val="20"/>
            <w:szCs w:val="20"/>
          </w:rPr>
          <w:t>https://bit.ly/3Kjruxj</w:t>
        </w:r>
      </w:hyperlink>
      <w:r w:rsidRPr="00EA51D0">
        <w:rPr>
          <w:rFonts w:asciiTheme="minorHAnsi" w:hAnsiTheme="minorHAnsi" w:cstheme="minorHAnsi"/>
          <w:bCs/>
          <w:sz w:val="20"/>
          <w:szCs w:val="20"/>
        </w:rPr>
        <w:t>).</w:t>
      </w:r>
    </w:p>
    <w:p w14:paraId="527118C2"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Agencia de colocación: Este servicio está basado en un sistema dinámico que promueve de forma ágil y eficiente la vinculación de nuestros alumnos y titulados con las ofertas de empleo generadas por el sector productivo. Se encuentra a disposición de todas las empresas e instituciones que requieran cubrir sus puestos de trabajo de acuerdo a las titulaciones universitarias. Con este servicio, se pretende ofrecer a los universitarios la oportunidad de encontrar un empleo profesional y a las empresas una amplia base de datos de candidatos procedentes de todas las diplomaturas, licenciaturas, grados, másteres y doctorados. Esta función de intermediación laboral consiste en recibir las ofertas de empleo por parte de las empresas y canalizar hacia ella a los candidatos con el perfil más competente, de acuerdo con las especificaciones requeridas (más información en: </w:t>
      </w:r>
      <w:hyperlink r:id="rId58" w:history="1">
        <w:r w:rsidRPr="00EA51D0">
          <w:rPr>
            <w:rStyle w:val="Hipervnculo"/>
            <w:rFonts w:asciiTheme="minorHAnsi" w:hAnsiTheme="minorHAnsi" w:cstheme="minorHAnsi"/>
            <w:bCs/>
            <w:sz w:val="20"/>
            <w:szCs w:val="20"/>
          </w:rPr>
          <w:t>https://uca.portalicaro.es/homeh</w:t>
        </w:r>
      </w:hyperlink>
    </w:p>
    <w:p w14:paraId="57CFA31E"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La Feria de Empleo de la Universidad de Cádiz es un punto de encuentro entre sus estudiantes y egresados interesados en conocer las expectativas que ofrece el mercado laboral e incorporarse al mismo, y las empresas que buscan perfiles para incorporar en sus corporaciones. El objetivo es apoyar la incorporación de los alumnos y titulados universitarios al mundo profesional, asesorándoles en el proceso de búsqueda de empleo y facilitando el contacto con las empresas adecuadas a sus perfiles profesionales, convirtiéndose en un punto de encuentro activo entre oferta y demanda cualificada </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ISGC-P06-01: Grado de satisfacción del alumnado con los programas y actividades de apoyo y orientación académica. Es de 3,23 sobre 5, por encima del centro (2,97)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ISGC-P06-02: Grado de satisfacción del alumnado con los programas y actividades de orientación profesional. Es de 2,92 sobre 5 (3,43 en 2023-24), por encima del centro (2,64) (Anexo I). El plan de mejora 2023-24 preveía recuperar la mesa informativa de orientación profesional para el alumnado del máster [PENDIENTE: confirmar si se celebró].</w:t>
      </w:r>
    </w:p>
    <w:p w14:paraId="53B18B2A"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 xml:space="preserve"> </w:t>
      </w:r>
    </w:p>
    <w:p w14:paraId="6F8FE09E"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p>
    <w:p w14:paraId="12BAAF6F"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00B0F0"/>
          <w:sz w:val="20"/>
          <w:szCs w:val="20"/>
        </w:rPr>
      </w:pPr>
    </w:p>
    <w:p w14:paraId="4485B000" w14:textId="77777777" w:rsidR="00247D77" w:rsidRPr="00EA51D0" w:rsidRDefault="00247D77" w:rsidP="002A286A">
      <w:pPr>
        <w:pStyle w:val="AGAETexto"/>
        <w:spacing w:before="0" w:after="0" w:line="240" w:lineRule="auto"/>
        <w:rPr>
          <w:rFonts w:ascii="Source Sans Pro" w:hAnsi="Source Sans Pro"/>
          <w:b/>
          <w:sz w:val="21"/>
          <w:szCs w:val="21"/>
        </w:rPr>
      </w:pPr>
    </w:p>
    <w:p w14:paraId="4CAC688B" w14:textId="77777777" w:rsidR="000D26B6" w:rsidRPr="00EA51D0" w:rsidRDefault="000D26B6" w:rsidP="002A286A">
      <w:pPr>
        <w:pStyle w:val="AGAETexto"/>
        <w:spacing w:before="0" w:after="0" w:line="240" w:lineRule="auto"/>
        <w:rPr>
          <w:rFonts w:ascii="Source Sans Pro" w:hAnsi="Source Sans Pro"/>
          <w:b/>
          <w:sz w:val="24"/>
          <w:szCs w:val="24"/>
        </w:rPr>
      </w:pPr>
    </w:p>
    <w:p w14:paraId="47443A36" w14:textId="77777777" w:rsidR="000D26B6" w:rsidRPr="00EA51D0" w:rsidRDefault="000D26B6" w:rsidP="002A286A">
      <w:pPr>
        <w:pStyle w:val="AGAETexto"/>
        <w:spacing w:before="0" w:after="0" w:line="240" w:lineRule="auto"/>
        <w:rPr>
          <w:rFonts w:ascii="Source Sans Pro" w:hAnsi="Source Sans Pro"/>
          <w:b/>
          <w:sz w:val="21"/>
          <w:szCs w:val="21"/>
        </w:rPr>
      </w:pPr>
    </w:p>
    <w:p w14:paraId="4CECA160"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7.2. Los resultados de los indicadores de empleabilidad de las personas egresadas son adecuados para las características de la titulación.</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ISGC-P07-01_03: Tasa de respuesta de la encuesta de egresados. Es del 15,38 % en la cohorte 2023-24 (2 respuestas de 13), del 25 % en la de 2022-23 (4 de 16) y no hay respuestas en la de 2021-22 (Anexo I). Con tan pocas respuestas, los indicadores de inserción no son representativos.</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ISGC-P07-05 a P07-08: Tasas de inserción profesional, inserción en un sector relacionado, autoempleo e inserción con movilidad. En la cohorte 2023-24 la inserción es del 15,38 %, la efectiva en el sector del 50 % y con movilidad del 100 %; no hay registros de autoempleo. En la cohorte 2022-23 la inserción fue del 18,75 % y la efectiva del 100 % (Anexo I). ACCUA pide obtener datos más completos de empleabilidad; respondemos con la AM-FFL-7.2 (difusión de la encuesta de egresados y publicación de la serie por cohorte).</w:t>
      </w:r>
    </w:p>
    <w:p w14:paraId="71AE3A43" w14:textId="2EDAC728"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4FA1DFFC" w14:textId="77777777" w:rsidR="00D84E0A" w:rsidRPr="00EA51D0" w:rsidRDefault="00D84E0A" w:rsidP="00D84E0A">
      <w:pPr>
        <w:pStyle w:val="Default"/>
        <w:jc w:val="both"/>
        <w:rPr>
          <w:rFonts w:asciiTheme="minorHAnsi" w:hAnsiTheme="minorHAnsi" w:cstheme="minorHAnsi"/>
          <w:bCs/>
          <w:color w:val="00B0F0"/>
          <w:sz w:val="20"/>
          <w:szCs w:val="20"/>
        </w:rPr>
      </w:pPr>
    </w:p>
    <w:p w14:paraId="3BB4DDA4" w14:textId="77777777" w:rsidR="00D84E0A" w:rsidRPr="00EA51D0" w:rsidRDefault="00D84E0A" w:rsidP="00D84E0A">
      <w:pPr>
        <w:spacing w:after="0" w:line="240" w:lineRule="auto"/>
        <w:jc w:val="both"/>
        <w:rPr>
          <w:rFonts w:asciiTheme="minorHAnsi" w:hAnsiTheme="minorHAnsi"/>
          <w:i/>
          <w:color w:val="FF0000"/>
          <w:sz w:val="20"/>
          <w:szCs w:val="20"/>
        </w:rPr>
      </w:pPr>
    </w:p>
    <w:p w14:paraId="7E6C45B8" w14:textId="77777777" w:rsidR="00593AC3" w:rsidRPr="00EA51D0" w:rsidRDefault="00593AC3" w:rsidP="00D84E0A">
      <w:pPr>
        <w:spacing w:after="0" w:line="240" w:lineRule="auto"/>
        <w:jc w:val="both"/>
        <w:rPr>
          <w:rFonts w:asciiTheme="minorHAnsi" w:hAnsiTheme="minorHAnsi"/>
          <w:i/>
          <w:color w:val="FF0000"/>
          <w:sz w:val="20"/>
          <w:szCs w:val="20"/>
        </w:rPr>
      </w:pPr>
    </w:p>
    <w:p w14:paraId="4159E8D2" w14:textId="757A8E62" w:rsidR="00E34439" w:rsidRPr="00EA51D0" w:rsidRDefault="00E34439" w:rsidP="002A286A">
      <w:pPr>
        <w:pStyle w:val="AGAETexto"/>
        <w:spacing w:before="0" w:after="0" w:line="240" w:lineRule="auto"/>
        <w:rPr>
          <w:rFonts w:ascii="Source Sans Pro" w:hAnsi="Source Sans Pro" w:cs="Arial"/>
          <w:sz w:val="21"/>
          <w:szCs w:val="21"/>
          <w:lang w:val="es-ES_tradnl"/>
        </w:rPr>
      </w:pPr>
    </w:p>
    <w:p w14:paraId="421EB026" w14:textId="77777777" w:rsidR="00515BBA" w:rsidRPr="00EA51D0" w:rsidRDefault="00515BBA" w:rsidP="00344E33">
      <w:pPr>
        <w:spacing w:after="0" w:line="240" w:lineRule="auto"/>
        <w:jc w:val="both"/>
        <w:rPr>
          <w:rFonts w:asciiTheme="minorHAnsi" w:hAnsiTheme="minorHAnsi"/>
          <w:i/>
          <w:color w:val="FF0000"/>
          <w:sz w:val="20"/>
          <w:szCs w:val="20"/>
        </w:rPr>
      </w:pPr>
    </w:p>
    <w:p w14:paraId="6EFB2DF3" w14:textId="77777777" w:rsidR="00834610" w:rsidRPr="00EA51D0" w:rsidRDefault="00834610" w:rsidP="002A286A">
      <w:pPr>
        <w:pStyle w:val="AGAETexto"/>
        <w:spacing w:before="0" w:after="0" w:line="240" w:lineRule="auto"/>
        <w:rPr>
          <w:rFonts w:asciiTheme="minorHAnsi" w:hAnsiTheme="minorHAnsi"/>
          <w:i/>
          <w:color w:val="FF0000"/>
          <w:sz w:val="20"/>
          <w:szCs w:val="20"/>
          <w:shd w:val="clear" w:color="auto" w:fill="FFFFFF"/>
        </w:rPr>
      </w:pPr>
    </w:p>
    <w:p w14:paraId="7DF479A5"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7.3 Los perfiles de egreso fundamentalmente desplegados en el programa formativo mantienen su interés y están actualizados según los requisitos de su ámbito académico, científico o profesional.</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El título forma dos perfiles de egreso, ligados a sus especialidades: especialistas en cultura e historia del mundo hispánico y expertos en lengua española, con orientación a la enseñanza del español como L1 y L2 y a la investigación. La tasa de preferencia (130 %) indica que mantienen su interés. [PENDIENTE: actualización de los perfiles según los requisitos del ámbito profesional]</w:t>
      </w:r>
    </w:p>
    <w:p w14:paraId="74EB119B" w14:textId="1AFB997C"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5F3ADFDD" w14:textId="77777777" w:rsidR="00C75573" w:rsidRPr="00EA51D0" w:rsidRDefault="00C75573" w:rsidP="00C75573">
      <w:pPr>
        <w:pStyle w:val="Default"/>
        <w:jc w:val="both"/>
        <w:rPr>
          <w:rFonts w:asciiTheme="minorHAnsi" w:hAnsiTheme="minorHAnsi" w:cstheme="minorHAnsi"/>
          <w:bCs/>
          <w:color w:val="00B0F0"/>
          <w:sz w:val="20"/>
          <w:szCs w:val="20"/>
        </w:rPr>
      </w:pPr>
    </w:p>
    <w:p w14:paraId="75225596" w14:textId="77777777" w:rsidR="00D84E0A" w:rsidRPr="00EA51D0" w:rsidRDefault="00D84E0A" w:rsidP="002A286A">
      <w:pPr>
        <w:pStyle w:val="AGAETexto"/>
        <w:spacing w:before="0" w:after="0" w:line="240" w:lineRule="auto"/>
        <w:rPr>
          <w:rFonts w:asciiTheme="minorHAnsi" w:hAnsiTheme="minorHAnsi" w:cstheme="minorHAnsi"/>
          <w:sz w:val="20"/>
          <w:szCs w:val="20"/>
          <w:lang w:val="es-ES_tradnl"/>
        </w:rPr>
      </w:pPr>
    </w:p>
    <w:p w14:paraId="09BB582A"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7.4 Los empleadores están satisfechos con la formación recibida por los egresados.</w:t>
      </w:r>
    </w:p>
    <w:p w14:paraId="640F84EE" w14:textId="7283F6B1"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22752869" w14:textId="72B2827E" w:rsidR="00DD7009" w:rsidRPr="00EA51D0" w:rsidRDefault="00DD7009" w:rsidP="00DD7009">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lastRenderedPageBreak/>
        <w:t xml:space="preserve">Según el proceso P07 </w:t>
      </w:r>
      <w:hyperlink r:id="rId60" w:history="1">
        <w:r w:rsidRPr="00EA51D0">
          <w:rPr>
            <w:rStyle w:val="Hipervnculo"/>
            <w:rFonts w:asciiTheme="minorHAnsi" w:hAnsiTheme="minorHAnsi" w:cstheme="minorHAnsi"/>
            <w:sz w:val="20"/>
            <w:szCs w:val="20"/>
          </w:rPr>
          <w:t>Proceso de medición de resultados</w:t>
        </w:r>
      </w:hyperlink>
      <w:r w:rsidRPr="00EA51D0">
        <w:rPr>
          <w:rFonts w:asciiTheme="minorHAnsi" w:hAnsiTheme="minorHAnsi" w:cstheme="minorHAnsi"/>
          <w:sz w:val="20"/>
          <w:szCs w:val="20"/>
        </w:rPr>
        <w:t>, p</w:t>
      </w:r>
      <w:r w:rsidRPr="00EA51D0">
        <w:rPr>
          <w:rFonts w:asciiTheme="minorHAnsi" w:hAnsiTheme="minorHAnsi" w:cstheme="minorHAnsi"/>
          <w:bCs/>
          <w:sz w:val="20"/>
          <w:szCs w:val="20"/>
        </w:rPr>
        <w:t xml:space="preserve">ara recabar información sobre necesidades o expectativas, así como sobre la satisfacción de las personas empleadoras con las competencias adquiridas por el alumnado egresado durante sus estudios, la </w:t>
      </w:r>
      <w:r w:rsidRPr="00EA51D0">
        <w:rPr>
          <w:rFonts w:asciiTheme="minorHAnsi" w:hAnsiTheme="minorHAnsi" w:cstheme="minorHAnsi"/>
          <w:bCs/>
          <w:sz w:val="20"/>
          <w:szCs w:val="20"/>
        </w:rPr>
        <w:t xml:space="preserve">Facultad de Filosofía y Letras </w:t>
      </w:r>
      <w:r w:rsidRPr="00EA51D0">
        <w:rPr>
          <w:rFonts w:asciiTheme="minorHAnsi" w:hAnsiTheme="minorHAnsi" w:cstheme="minorHAnsi"/>
          <w:bCs/>
          <w:sz w:val="20"/>
          <w:szCs w:val="20"/>
        </w:rPr>
        <w:t xml:space="preserve">facilitará la participación de este grupo de interés en las comisiones que estime conveniente, siendo aconsejable que se produzca ese encuentro </w:t>
      </w:r>
      <w:r w:rsidRPr="00EA51D0">
        <w:rPr>
          <w:rFonts w:asciiTheme="minorHAnsi" w:hAnsiTheme="minorHAnsi" w:cstheme="minorHAnsi"/>
          <w:b/>
          <w:bCs/>
          <w:sz w:val="20"/>
          <w:szCs w:val="20"/>
        </w:rPr>
        <w:t>una vez al año</w:t>
      </w:r>
      <w:r w:rsidRPr="00EA51D0">
        <w:rPr>
          <w:rFonts w:asciiTheme="minorHAnsi" w:hAnsiTheme="minorHAnsi" w:cstheme="minorHAnsi"/>
          <w:bCs/>
          <w:sz w:val="20"/>
          <w:szCs w:val="20"/>
        </w:rPr>
        <w:t xml:space="preserve">, dejando constancia del mismo. La información obtenida se utilizará para realizar los correspondientes análisis y valoraciones necesarios para el seguimiento de los títulos y de las estrategias de mejora del </w:t>
      </w:r>
      <w:r w:rsidR="00540A6A" w:rsidRPr="00EA51D0">
        <w:rPr>
          <w:rFonts w:asciiTheme="minorHAnsi" w:hAnsiTheme="minorHAnsi" w:cstheme="minorHAnsi"/>
          <w:bCs/>
          <w:sz w:val="20"/>
          <w:szCs w:val="20"/>
        </w:rPr>
        <w:t>c</w:t>
      </w:r>
      <w:r w:rsidRPr="00EA51D0">
        <w:rPr>
          <w:rFonts w:asciiTheme="minorHAnsi" w:hAnsiTheme="minorHAnsi" w:cstheme="minorHAnsi"/>
          <w:bCs/>
          <w:sz w:val="20"/>
          <w:szCs w:val="20"/>
        </w:rPr>
        <w:t xml:space="preserve">entro. </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No disponemos de datos de satisfacción de los empleadores, que ACCUA pide subsanar en los criterios 1, 2 y 7. Como aproximación, los tutores de las entidades colaboradoras valoran el desempeño del alumnado en prácticas con 5 sobre 5 en 2024-25 (ISGC-P04-13). Lo recogemos como punto débil PD-FFL-7.1, con la AM-FFL-7.1: consulta a empleadores y entidades colaboradoras de prácticas, con la Unidad de Calidad, y publicación de los resultados en la web del título.</w:t>
      </w:r>
    </w:p>
    <w:p w14:paraId="6BF54F95"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sz w:val="20"/>
          <w:szCs w:val="20"/>
        </w:rPr>
      </w:pPr>
    </w:p>
    <w:p w14:paraId="5E892C5C"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color w:val="00B0F0"/>
          <w:sz w:val="20"/>
          <w:szCs w:val="20"/>
        </w:rPr>
      </w:pPr>
    </w:p>
    <w:p w14:paraId="0720B33B" w14:textId="77777777" w:rsidR="00903363" w:rsidRPr="00EA51D0" w:rsidRDefault="00903363" w:rsidP="00903363">
      <w:pPr>
        <w:pStyle w:val="Default"/>
        <w:jc w:val="both"/>
        <w:rPr>
          <w:rFonts w:asciiTheme="minorHAnsi" w:hAnsiTheme="minorHAnsi" w:cstheme="minorHAnsi"/>
          <w:bCs/>
          <w:color w:val="auto"/>
          <w:sz w:val="20"/>
          <w:szCs w:val="20"/>
        </w:rPr>
      </w:pPr>
    </w:p>
    <w:p w14:paraId="03427C95" w14:textId="77777777" w:rsidR="004556FB" w:rsidRPr="00EA51D0" w:rsidRDefault="004556FB" w:rsidP="0016334F">
      <w:pPr>
        <w:pStyle w:val="AGAETexto"/>
        <w:spacing w:before="0" w:after="0" w:line="240" w:lineRule="auto"/>
        <w:rPr>
          <w:rFonts w:asciiTheme="minorHAnsi" w:hAnsiTheme="minorHAnsi" w:cstheme="minorHAnsi"/>
          <w:b/>
          <w:sz w:val="20"/>
          <w:szCs w:val="20"/>
        </w:rPr>
      </w:pPr>
    </w:p>
    <w:p w14:paraId="69617D36" w14:textId="23F4D956"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7.5 Los egresados están satisfechos con la formación recibida. </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ISGC-P07-09: Grado de satisfacción de los egresados con los estudios realizados. Es de 2,5 sobre 5 en la cohorte 2023-24 (3,5 en la de 2022-23), por debajo del centro (3,76)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ISGC-P07-10: Grado de satisfacción de los egresados con las competencias adquiridas en el título. Es de 2,5 sobre 5 en la cohorte 2023-24 (3,25 en la de 2022-23), por debajo del centro (3,72) (Anexo I).</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Estos valores proceden de dos respuestas, por lo que no permiten conclusiones. Respondemos a la subsanación de ACCUA con la AM-FFL-7.2: campaña de difusión de la encuesta de egresados y publicación de la serie por cohorte en la web del título.</w:t>
      </w:r>
    </w:p>
    <w:p w14:paraId="2C61A6A2" w14:textId="07AA0B4A"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0077E806" w14:textId="77777777" w:rsidR="00F745AB" w:rsidRPr="00EA51D0" w:rsidRDefault="00F745AB" w:rsidP="00F745AB">
      <w:pPr>
        <w:pStyle w:val="Default"/>
        <w:jc w:val="both"/>
        <w:rPr>
          <w:rFonts w:asciiTheme="minorHAnsi" w:hAnsiTheme="minorHAnsi" w:cstheme="minorHAnsi"/>
          <w:bCs/>
          <w:color w:val="00B0F0"/>
          <w:sz w:val="20"/>
          <w:szCs w:val="20"/>
        </w:rPr>
      </w:pPr>
    </w:p>
    <w:p w14:paraId="1DDC806B" w14:textId="77777777" w:rsidR="00F745AB" w:rsidRPr="00EA51D0" w:rsidRDefault="00F745AB" w:rsidP="00F745AB">
      <w:pPr>
        <w:pStyle w:val="Default"/>
        <w:jc w:val="both"/>
        <w:rPr>
          <w:rFonts w:asciiTheme="minorHAnsi" w:hAnsiTheme="minorHAnsi" w:cstheme="minorHAnsi"/>
          <w:bCs/>
          <w:sz w:val="20"/>
          <w:szCs w:val="20"/>
        </w:rPr>
      </w:pPr>
    </w:p>
    <w:p w14:paraId="706E6BBB" w14:textId="77777777" w:rsidR="00344E33" w:rsidRPr="00EA51D0" w:rsidRDefault="00344E33" w:rsidP="00D3482A">
      <w:pPr>
        <w:spacing w:after="0" w:line="240" w:lineRule="auto"/>
        <w:ind w:left="284"/>
        <w:jc w:val="both"/>
        <w:rPr>
          <w:rFonts w:asciiTheme="minorHAnsi" w:hAnsiTheme="minorHAnsi"/>
          <w:i/>
          <w:color w:val="FF0000"/>
          <w:sz w:val="20"/>
          <w:szCs w:val="20"/>
          <w:shd w:val="clear" w:color="auto" w:fill="FFFFFF"/>
        </w:rPr>
      </w:pPr>
    </w:p>
    <w:p w14:paraId="1496322C" w14:textId="43D7ECE0" w:rsidR="0016334F" w:rsidRPr="00EA51D0" w:rsidRDefault="0016334F" w:rsidP="002A286A">
      <w:pPr>
        <w:pStyle w:val="AGAETexto"/>
        <w:spacing w:before="0" w:after="0" w:line="240" w:lineRule="auto"/>
        <w:rPr>
          <w:rFonts w:asciiTheme="minorHAnsi" w:hAnsiTheme="minorHAnsi" w:cstheme="minorHAnsi"/>
          <w:sz w:val="20"/>
          <w:szCs w:val="20"/>
          <w:lang w:val="es-ES_tradnl"/>
        </w:rPr>
      </w:pPr>
    </w:p>
    <w:p w14:paraId="5A8360FA" w14:textId="77777777"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7.6 Se analiza la sostenibilidad del título teniendo en cuenta el perfil de formación que ofrece la titulación y los recursos disponibles.</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Demanda: la tasa de preferencia alcanza el 130 % y la ocupación el 76,67 % (23 estudiantes de nuevo ingreso para 30 plazas).</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Profesorado: 54 profesores con un 96,3 % de doctores y 135 sexenios, con todas las evaluaciones DOCENTIA positivas; la fragmentación de la docencia está en revisión (AM-FFL-4.1).</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Recursos: el título dispone de los recursos del centro, aunque la satisfacción del alumnado con ellos ha bajado (3,08) y se analizará (AM-FFL-5.1).</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Resultados: en 2024-25 mejoran el rendimiento (88,5 %), la eficiencia (95,7 %), la graduación (82,6 %) y el abandono (8,7 %), aunque los dos últimos siguen sin alcanzar los objetivos de la memoria.</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Inserción y satisfacción de egresados y empleadores: los datos son insuficientes y constituyen la principal subsanación pendiente del informe de ACCUA de 28/01/2026, a la que responden las AM-FFL-7.1 y 7.2.</w:t>
      </w: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A la vista de la demanda, la cualificación del profesorado, la mejora de los resultados académicos y las acciones emprendidas para responder a ACCUA, consideramos que el título es sostenible.</w:t>
      </w:r>
    </w:p>
    <w:p w14:paraId="4DA71515" w14:textId="76C60F83" w:rsidR="0016334F" w:rsidRPr="00EA51D0" w:rsidRDefault="0016334F" w:rsidP="002A286A">
      <w:pPr>
        <w:pStyle w:val="AGAETexto"/>
        <w:spacing w:before="0" w:after="0" w:line="240" w:lineRule="auto"/>
        <w:rPr>
          <w:rFonts w:ascii="Source Sans Pro" w:hAnsi="Source Sans Pro" w:cs="Arial"/>
          <w:sz w:val="21"/>
          <w:szCs w:val="21"/>
          <w:lang w:val="es-ES_tradnl"/>
        </w:rPr>
      </w:pPr>
    </w:p>
    <w:p w14:paraId="36799B7F" w14:textId="77777777" w:rsidR="004C2720" w:rsidRPr="00EA51D0" w:rsidRDefault="004C2720" w:rsidP="004C2720">
      <w:pPr>
        <w:pStyle w:val="Default"/>
        <w:jc w:val="both"/>
        <w:rPr>
          <w:rFonts w:asciiTheme="minorHAnsi" w:hAnsiTheme="minorHAnsi" w:cstheme="minorHAnsi"/>
          <w:bCs/>
          <w:color w:val="00B0F0"/>
          <w:sz w:val="20"/>
          <w:szCs w:val="20"/>
        </w:rPr>
      </w:pPr>
    </w:p>
    <w:p w14:paraId="274DFAB8" w14:textId="4A7EFFA9"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0522E152" w14:textId="77777777"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471EF5B9" w14:textId="6B604987" w:rsidR="003A791E" w:rsidRPr="00EA51D0" w:rsidRDefault="003A791E" w:rsidP="003A791E">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9608611" w14:textId="77777777" w:rsidTr="0021618A">
        <w:trPr>
          <w:jc w:val="center"/>
        </w:trPr>
        <w:tc>
          <w:tcPr>
            <w:tcW w:w="5000" w:type="pct"/>
            <w:shd w:val="clear" w:color="auto" w:fill="00607C"/>
          </w:tcPr>
          <w:p w14:paraId="215AF472" w14:textId="16688D89"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01755B28" w14:textId="77777777" w:rsidTr="0021618A">
        <w:trPr>
          <w:jc w:val="center"/>
        </w:trPr>
        <w:tc>
          <w:tcPr>
            <w:tcW w:w="5000" w:type="pct"/>
            <w:tcBorders>
              <w:bottom w:val="single" w:sz="4" w:space="0" w:color="auto"/>
            </w:tcBorders>
          </w:tcPr>
          <w:p w14:paraId="47040D0C" w14:textId="77777777" w:rsidR="00C3162D" w:rsidRPr="00EA51D0" w:rsidRDefault="00C3162D" w:rsidP="0021618A">
            <w:pPr>
              <w:autoSpaceDE w:val="0"/>
              <w:autoSpaceDN w:val="0"/>
              <w:adjustRightInd w:val="0"/>
              <w:spacing w:after="0" w:line="240" w:lineRule="auto"/>
              <w:jc w:val="both"/>
              <w:rPr>
                <w:sz w:val="18"/>
              </w:rPr>
            </w:pPr>
            <w:r>
              <w:t>- PF-FFL-7.1.- La satisfacción del alumnado con la orientación académica (3,23) y profesional (2,92) supera a la del centro (2,97 y 2,64) en 2024-25 (ISGC-P06-01 y 02).</w:t>
            </w:r>
          </w:p>
        </w:tc>
      </w:tr>
    </w:tbl>
    <w:p w14:paraId="67F1A6EB" w14:textId="2E90F085" w:rsidR="00C3162D" w:rsidRPr="00EA51D0" w:rsidRDefault="00C3162D" w:rsidP="003A791E">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5C444FD" w14:textId="77777777" w:rsidTr="0021618A">
        <w:trPr>
          <w:jc w:val="center"/>
        </w:trPr>
        <w:tc>
          <w:tcPr>
            <w:tcW w:w="2591" w:type="pct"/>
            <w:shd w:val="clear" w:color="auto" w:fill="00607C"/>
            <w:vAlign w:val="center"/>
          </w:tcPr>
          <w:p w14:paraId="0C6C39BE"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2EEFEF83"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22BC9829" w14:textId="77777777" w:rsidTr="0021618A">
        <w:trPr>
          <w:jc w:val="center"/>
        </w:trPr>
        <w:tc>
          <w:tcPr>
            <w:tcW w:w="2591" w:type="pct"/>
            <w:shd w:val="clear" w:color="auto" w:fill="auto"/>
            <w:vAlign w:val="center"/>
          </w:tcPr>
          <w:p w14:paraId="159773EE"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PD-FFL-7.1.- No se dispone de datos de satisfacción de empleadores y la participación de egresados es muy baja (2 encuestas de 13 en la cohorte 2023-24), lo que impide valorar la inserción y la satisfacción con la formación (subsanaciones de ACCUA en los criterios 1, 2 y 7).</w:t>
            </w:r>
          </w:p>
        </w:tc>
        <w:tc>
          <w:tcPr>
            <w:tcW w:w="2409" w:type="pct"/>
            <w:shd w:val="clear" w:color="auto" w:fill="auto"/>
            <w:vAlign w:val="center"/>
          </w:tcPr>
          <w:p w14:paraId="6E47390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AM-FFL-7.1.- Consulta a empleadores y entidades colaboradoras de prácticas, con la Unidad de Calidad, y publicación de sus resultados.</w:t>
              <w:br/>
              <w:t>Acción de mejora nº 2: AM-FFL-7.2.- Campaña de difusión de la encuesta de egresados (correo de la coordinación al alumnado egresado y recordatorio en el acto de fin de curso) y publicación de la serie por cohorte en la web.</w:t>
            </w:r>
          </w:p>
        </w:tc>
      </w:tr>
    </w:tbl>
    <w:p w14:paraId="0D6EA5DC" w14:textId="77777777" w:rsidR="00C3162D" w:rsidRDefault="00C3162D" w:rsidP="00C3162D">
      <w:pPr>
        <w:ind w:firstLine="708"/>
        <w:rPr>
          <w:lang w:val="es-ES_tradnl"/>
        </w:rPr>
      </w:pPr>
    </w:p>
    <w:p w14:paraId="5FD2CB37" w14:textId="0170A6D5" w:rsidR="00C3162D" w:rsidRDefault="00C3162D" w:rsidP="00C3162D">
      <w:pPr>
        <w:rPr>
          <w:lang w:val="es-ES_tradnl"/>
        </w:rPr>
      </w:pPr>
    </w:p>
    <w:p w14:paraId="59BCDFD1" w14:textId="77777777" w:rsidR="003A791E" w:rsidRPr="00C3162D" w:rsidRDefault="003A791E" w:rsidP="00C3162D">
      <w:pPr>
        <w:rPr>
          <w:lang w:val="es-ES_tradnl"/>
        </w:rPr>
        <w:sectPr w:rsidR="003A791E" w:rsidRPr="00C3162D" w:rsidSect="004C7109">
          <w:headerReference w:type="default" r:id="rId61"/>
          <w:footerReference w:type="default" r:id="rId62"/>
          <w:headerReference w:type="first" r:id="rId63"/>
          <w:footerReference w:type="first" r:id="rId64"/>
          <w:pgSz w:w="11906" w:h="16838"/>
          <w:pgMar w:top="1134" w:right="1191" w:bottom="1134" w:left="709" w:header="284" w:footer="709" w:gutter="0"/>
          <w:pgNumType w:chapStyle="1"/>
          <w:cols w:space="708"/>
          <w:titlePg/>
          <w:docGrid w:linePitch="360"/>
        </w:sectPr>
      </w:pPr>
    </w:p>
    <w:p w14:paraId="50FB3718" w14:textId="7E6D9115" w:rsidR="00D02560" w:rsidRPr="00D02560" w:rsidRDefault="00D02560" w:rsidP="00D02560">
      <w:pPr>
        <w:jc w:val="center"/>
        <w:rPr>
          <w:b/>
          <w:sz w:val="44"/>
          <w:szCs w:val="44"/>
        </w:rPr>
      </w:pPr>
      <w:r w:rsidRPr="00D02560">
        <w:rPr>
          <w:b/>
          <w:sz w:val="44"/>
          <w:szCs w:val="44"/>
        </w:rPr>
        <w:lastRenderedPageBreak/>
        <w:t>PLAN DE MEJORA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5"/>
        <w:gridCol w:w="2546"/>
        <w:gridCol w:w="1739"/>
        <w:gridCol w:w="1739"/>
        <w:gridCol w:w="1736"/>
        <w:gridCol w:w="1354"/>
        <w:gridCol w:w="2201"/>
      </w:tblGrid>
      <w:tr w:rsidR="00480C8B" w:rsidRPr="00EA51D0" w14:paraId="59A55952" w14:textId="77777777" w:rsidTr="00480C8B">
        <w:trPr>
          <w:trHeight w:val="340"/>
          <w:jc w:val="center"/>
        </w:trPr>
        <w:tc>
          <w:tcPr>
            <w:tcW w:w="1114" w:type="pct"/>
            <w:shd w:val="clear" w:color="auto" w:fill="244061"/>
            <w:vAlign w:val="center"/>
          </w:tcPr>
          <w:p w14:paraId="3C3504C2" w14:textId="22E20DD1"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 xml:space="preserve">Recomendación </w:t>
            </w:r>
            <w:r w:rsidR="00337274" w:rsidRPr="005F75FE">
              <w:rPr>
                <w:rFonts w:asciiTheme="minorHAnsi" w:hAnsiTheme="minorHAnsi" w:cstheme="minorHAnsi"/>
                <w:b/>
                <w:color w:val="FFFFFF" w:themeColor="background1"/>
                <w:sz w:val="20"/>
                <w:szCs w:val="20"/>
              </w:rPr>
              <w:t>ACCUA</w:t>
            </w:r>
            <w:r w:rsidRPr="005F75FE">
              <w:rPr>
                <w:rFonts w:asciiTheme="minorHAnsi" w:hAnsiTheme="minorHAnsi" w:cstheme="minorHAnsi"/>
                <w:b/>
                <w:color w:val="FFFFFF" w:themeColor="background1"/>
                <w:sz w:val="20"/>
                <w:szCs w:val="20"/>
              </w:rPr>
              <w:t xml:space="preserve"> </w:t>
            </w:r>
            <w:r w:rsidR="00943E7B" w:rsidRPr="005F75FE">
              <w:rPr>
                <w:rFonts w:asciiTheme="minorHAnsi" w:hAnsiTheme="minorHAnsi" w:cstheme="minorHAnsi"/>
                <w:b/>
                <w:color w:val="FFFFFF" w:themeColor="background1"/>
                <w:sz w:val="20"/>
                <w:szCs w:val="20"/>
              </w:rPr>
              <w:t xml:space="preserve">(Aspectos para la mejora del título y/o Aspectos que deben ser subsanados) </w:t>
            </w:r>
            <w:r w:rsidRPr="005F75FE">
              <w:rPr>
                <w:rFonts w:asciiTheme="minorHAnsi" w:hAnsiTheme="minorHAnsi" w:cstheme="minorHAnsi"/>
                <w:b/>
                <w:color w:val="FFFFFF" w:themeColor="background1"/>
                <w:sz w:val="20"/>
                <w:szCs w:val="20"/>
              </w:rPr>
              <w:t xml:space="preserve">o punto débil </w:t>
            </w:r>
          </w:p>
        </w:tc>
        <w:tc>
          <w:tcPr>
            <w:tcW w:w="874" w:type="pct"/>
            <w:shd w:val="clear" w:color="auto" w:fill="244061"/>
            <w:vAlign w:val="center"/>
          </w:tcPr>
          <w:p w14:paraId="590459A5" w14:textId="6C7C6D37"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Acciones de mejora a desarrollar</w:t>
            </w:r>
            <w:r w:rsidR="00943E7B" w:rsidRPr="005F75FE">
              <w:rPr>
                <w:rFonts w:asciiTheme="minorHAnsi" w:hAnsiTheme="minorHAnsi" w:cstheme="minorHAnsi"/>
                <w:b/>
                <w:color w:val="FFFFFF" w:themeColor="background1"/>
                <w:sz w:val="20"/>
                <w:szCs w:val="20"/>
              </w:rPr>
              <w:t xml:space="preserve"> / Evidencia</w:t>
            </w:r>
          </w:p>
        </w:tc>
        <w:tc>
          <w:tcPr>
            <w:tcW w:w="597" w:type="pct"/>
            <w:shd w:val="clear" w:color="auto" w:fill="244061"/>
            <w:vAlign w:val="center"/>
          </w:tcPr>
          <w:p w14:paraId="04D1EAE6" w14:textId="26398281" w:rsidR="00480C8B" w:rsidRPr="005F75FE" w:rsidRDefault="00480C8B" w:rsidP="00480C8B">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Prioridad</w:t>
            </w:r>
            <w:r w:rsidR="001E5B7A" w:rsidRPr="005F75FE">
              <w:rPr>
                <w:rFonts w:asciiTheme="minorHAnsi" w:hAnsiTheme="minorHAnsi" w:cstheme="minorHAnsi"/>
                <w:b/>
                <w:color w:val="FFFFFF" w:themeColor="background1"/>
                <w:sz w:val="20"/>
                <w:szCs w:val="20"/>
              </w:rPr>
              <w:t xml:space="preserve"> (Alta, Baja, Media)</w:t>
            </w:r>
          </w:p>
        </w:tc>
        <w:tc>
          <w:tcPr>
            <w:tcW w:w="597" w:type="pct"/>
            <w:shd w:val="clear" w:color="auto" w:fill="244061"/>
            <w:vAlign w:val="center"/>
          </w:tcPr>
          <w:p w14:paraId="16F0009C" w14:textId="1310C13D"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Responsable</w:t>
            </w:r>
          </w:p>
        </w:tc>
        <w:tc>
          <w:tcPr>
            <w:tcW w:w="596" w:type="pct"/>
            <w:shd w:val="clear" w:color="auto" w:fill="244061"/>
            <w:vAlign w:val="center"/>
          </w:tcPr>
          <w:p w14:paraId="10542935" w14:textId="6FE367FC"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inicio</w:t>
            </w:r>
          </w:p>
        </w:tc>
        <w:tc>
          <w:tcPr>
            <w:tcW w:w="465" w:type="pct"/>
            <w:shd w:val="clear" w:color="auto" w:fill="244061"/>
            <w:vAlign w:val="center"/>
          </w:tcPr>
          <w:p w14:paraId="07BD8324" w14:textId="5059E0C2"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finalización</w:t>
            </w:r>
          </w:p>
        </w:tc>
        <w:tc>
          <w:tcPr>
            <w:tcW w:w="756" w:type="pct"/>
            <w:shd w:val="clear" w:color="auto" w:fill="244061"/>
            <w:vAlign w:val="center"/>
          </w:tcPr>
          <w:p w14:paraId="0C5CA7FD" w14:textId="77777777"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Indicador de seguimiento (en su caso)</w:t>
            </w:r>
          </w:p>
        </w:tc>
      </w:tr>
      <w:tr w:rsidR="00480C8B" w:rsidRPr="00EA51D0" w14:paraId="7472BD09" w14:textId="77777777" w:rsidTr="00480C8B">
        <w:trPr>
          <w:trHeight w:val="340"/>
          <w:jc w:val="center"/>
        </w:trPr>
        <w:tc>
          <w:tcPr>
            <w:tcW w:w="1114" w:type="pct"/>
            <w:vAlign w:val="center"/>
          </w:tcPr>
          <w:p w14:paraId="37607269" w14:textId="77777777" w:rsidR="00480C8B" w:rsidRPr="00EA51D0" w:rsidRDefault="00480C8B" w:rsidP="00856FC3">
            <w:pPr>
              <w:jc w:val="both"/>
              <w:rPr>
                <w:rFonts w:asciiTheme="minorHAnsi" w:hAnsiTheme="minorHAnsi" w:cstheme="minorHAnsi"/>
                <w:b/>
                <w:sz w:val="18"/>
                <w:szCs w:val="18"/>
              </w:rPr>
            </w:pPr>
            <w:r>
              <w:t>ACCUA 28/01/2026, criterios 1, 2 y 7 (subsanaciones: satisfacción de empleadores). PD-FFL-7.1</w:t>
            </w:r>
          </w:p>
        </w:tc>
        <w:tc>
          <w:tcPr>
            <w:tcW w:w="874" w:type="pct"/>
            <w:vAlign w:val="center"/>
          </w:tcPr>
          <w:p w14:paraId="6C27FB37" w14:textId="77777777" w:rsidR="00480C8B" w:rsidRPr="00EA51D0" w:rsidRDefault="00943E7B" w:rsidP="00856FC3">
            <w:pPr>
              <w:jc w:val="both"/>
              <w:rPr>
                <w:rFonts w:asciiTheme="minorHAnsi" w:hAnsiTheme="minorHAnsi" w:cstheme="minorHAnsi"/>
                <w:sz w:val="18"/>
                <w:szCs w:val="18"/>
              </w:rPr>
            </w:pPr>
            <w:r w:rsidRPr="00EA51D0">
              <w:rPr>
                <w:rFonts w:asciiTheme="minorHAnsi" w:hAnsiTheme="minorHAnsi" w:cstheme="minorHAnsi"/>
                <w:sz w:val="18"/>
                <w:szCs w:val="18"/>
              </w:rPr>
              <w:t>Acción de mejora: AM-FFL-7.1.- Consulta a empleadores y entidades colaboradoras de prácticas, con la Unidad de Calidad, y publicación de los resultados en la web del título.</w:t>
              <w:br/>
              <w:t>Evidencia: Informe de resultados y enlace en la web [PENDIENTE].</w:t>
            </w:r>
          </w:p>
        </w:tc>
        <w:tc>
          <w:tcPr>
            <w:tcW w:w="597" w:type="pct"/>
          </w:tcPr>
          <w:p w14:paraId="55253211" w14:textId="77777777" w:rsidR="00480C8B" w:rsidRPr="00EA51D0" w:rsidRDefault="00480C8B" w:rsidP="00856FC3">
            <w:pPr>
              <w:jc w:val="both"/>
              <w:rPr>
                <w:rFonts w:asciiTheme="minorHAnsi" w:hAnsiTheme="minorHAnsi" w:cstheme="minorHAnsi"/>
                <w:sz w:val="18"/>
                <w:szCs w:val="18"/>
              </w:rPr>
            </w:pPr>
            <w:r>
              <w:t>Alta</w:t>
            </w:r>
          </w:p>
        </w:tc>
        <w:tc>
          <w:tcPr>
            <w:tcW w:w="597" w:type="pct"/>
            <w:vAlign w:val="center"/>
          </w:tcPr>
          <w:p w14:paraId="6DECCB5B" w14:textId="042D33B4" w:rsidR="00480C8B" w:rsidRPr="00EA51D0" w:rsidRDefault="00480C8B" w:rsidP="00856FC3">
            <w:pPr>
              <w:jc w:val="both"/>
              <w:rPr>
                <w:rFonts w:asciiTheme="minorHAnsi" w:hAnsiTheme="minorHAnsi" w:cstheme="minorHAnsi"/>
                <w:sz w:val="18"/>
                <w:szCs w:val="18"/>
              </w:rPr>
            </w:pPr>
            <w:r>
              <w:t>Vicedecanato de Posgrado y Calidad</w:t>
            </w:r>
          </w:p>
        </w:tc>
        <w:tc>
          <w:tcPr>
            <w:tcW w:w="596" w:type="pct"/>
            <w:vAlign w:val="center"/>
          </w:tcPr>
          <w:p w14:paraId="30425DEB" w14:textId="77777777" w:rsidR="00480C8B" w:rsidRPr="00EA51D0" w:rsidRDefault="00480C8B" w:rsidP="00856FC3">
            <w:pPr>
              <w:jc w:val="center"/>
              <w:rPr>
                <w:rFonts w:asciiTheme="minorHAnsi" w:hAnsiTheme="minorHAnsi" w:cstheme="minorHAnsi"/>
                <w:sz w:val="18"/>
                <w:szCs w:val="18"/>
              </w:rPr>
            </w:pPr>
            <w:r>
              <w:t>01/12/2026</w:t>
            </w:r>
          </w:p>
        </w:tc>
        <w:tc>
          <w:tcPr>
            <w:tcW w:w="465" w:type="pct"/>
            <w:vAlign w:val="center"/>
          </w:tcPr>
          <w:p w14:paraId="7D19BD96" w14:textId="77777777" w:rsidR="00480C8B" w:rsidRPr="00EA51D0" w:rsidRDefault="00480C8B" w:rsidP="00856FC3">
            <w:pPr>
              <w:jc w:val="center"/>
              <w:rPr>
                <w:rFonts w:asciiTheme="minorHAnsi" w:hAnsiTheme="minorHAnsi" w:cstheme="minorHAnsi"/>
                <w:sz w:val="18"/>
                <w:szCs w:val="18"/>
              </w:rPr>
            </w:pPr>
            <w:r>
              <w:t>30/09/2027</w:t>
            </w:r>
          </w:p>
        </w:tc>
        <w:tc>
          <w:tcPr>
            <w:tcW w:w="756" w:type="pct"/>
            <w:vAlign w:val="center"/>
          </w:tcPr>
          <w:p w14:paraId="5F8B0CB1" w14:textId="77777777" w:rsidR="00480C8B" w:rsidRPr="00EA51D0" w:rsidRDefault="00480C8B" w:rsidP="00856FC3">
            <w:pPr>
              <w:jc w:val="both"/>
              <w:rPr>
                <w:rFonts w:asciiTheme="minorHAnsi" w:hAnsiTheme="minorHAnsi" w:cstheme="minorHAnsi"/>
                <w:sz w:val="18"/>
                <w:szCs w:val="18"/>
              </w:rPr>
            </w:pPr>
            <w:r>
              <w:t>Indicador de satisfacción de empleadores (nuevo); ISGC-P04-13</w:t>
            </w:r>
          </w:p>
        </w:tc>
      </w:tr>
      <w:tr w:rsidR="00761CF1" w:rsidRPr="00EA51D0" w14:paraId="30C5AACE" w14:textId="77777777" w:rsidTr="00480C8B">
        <w:trPr>
          <w:trHeight w:val="340"/>
          <w:jc w:val="center"/>
        </w:trPr>
        <w:tc>
          <w:tcPr>
            <w:tcW w:w="1114" w:type="pct"/>
            <w:vAlign w:val="center"/>
          </w:tcPr>
          <w:p w14:paraId="70CB0132" w14:textId="77777777" w:rsidR="00761CF1" w:rsidRPr="00EA51D0" w:rsidRDefault="00761CF1" w:rsidP="00761CF1">
            <w:pPr>
              <w:jc w:val="both"/>
              <w:rPr>
                <w:rFonts w:asciiTheme="minorHAnsi" w:hAnsiTheme="minorHAnsi" w:cstheme="minorHAnsi"/>
                <w:b/>
                <w:sz w:val="18"/>
                <w:szCs w:val="18"/>
              </w:rPr>
            </w:pPr>
            <w:r>
              <w:t>ACCUA 28/01/2026, criterios 1, 2 y 7 (subsanaciones: satisfacción de egresados y empleabilidad). PD-FFL-7.1</w:t>
            </w:r>
          </w:p>
        </w:tc>
        <w:tc>
          <w:tcPr>
            <w:tcW w:w="874" w:type="pct"/>
            <w:vAlign w:val="center"/>
          </w:tcPr>
          <w:p w14:paraId="313ACE3E"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AM-FFL-7.2.- Campaña de difusión de la encuesta de egresados y publicación en la web de la serie por cohorte (2019-20 a 2023-24).</w:t>
              <w:br/>
              <w:t>Evidencia: Tabla de egresados en la web [PENDIENTE: enlace].</w:t>
            </w:r>
          </w:p>
        </w:tc>
        <w:tc>
          <w:tcPr>
            <w:tcW w:w="597" w:type="pct"/>
          </w:tcPr>
          <w:p w14:paraId="595D3ECD" w14:textId="77777777" w:rsidR="00761CF1" w:rsidRPr="00EA51D0" w:rsidRDefault="00761CF1" w:rsidP="00761CF1">
            <w:pPr>
              <w:jc w:val="both"/>
              <w:rPr>
                <w:rFonts w:asciiTheme="minorHAnsi" w:hAnsiTheme="minorHAnsi" w:cstheme="minorHAnsi"/>
                <w:sz w:val="18"/>
                <w:szCs w:val="18"/>
              </w:rPr>
            </w:pPr>
            <w:r>
              <w:t>Alta</w:t>
            </w:r>
          </w:p>
        </w:tc>
        <w:tc>
          <w:tcPr>
            <w:tcW w:w="597" w:type="pct"/>
            <w:vAlign w:val="center"/>
          </w:tcPr>
          <w:p w14:paraId="28A6CAD0" w14:textId="0EFEA06D" w:rsidR="00761CF1" w:rsidRPr="00EA51D0" w:rsidRDefault="00761CF1" w:rsidP="00761CF1">
            <w:pPr>
              <w:jc w:val="both"/>
              <w:rPr>
                <w:rFonts w:asciiTheme="minorHAnsi" w:hAnsiTheme="minorHAnsi" w:cstheme="minorHAnsi"/>
                <w:sz w:val="18"/>
                <w:szCs w:val="18"/>
              </w:rPr>
            </w:pPr>
            <w:r>
              <w:t>Coordinación del título</w:t>
            </w:r>
          </w:p>
        </w:tc>
        <w:tc>
          <w:tcPr>
            <w:tcW w:w="596" w:type="pct"/>
            <w:vAlign w:val="center"/>
          </w:tcPr>
          <w:p w14:paraId="21BF5C64" w14:textId="77777777" w:rsidR="00761CF1" w:rsidRPr="00EA51D0" w:rsidRDefault="00761CF1" w:rsidP="00761CF1">
            <w:pPr>
              <w:jc w:val="center"/>
              <w:rPr>
                <w:rFonts w:asciiTheme="minorHAnsi" w:hAnsiTheme="minorHAnsi" w:cstheme="minorHAnsi"/>
                <w:sz w:val="18"/>
                <w:szCs w:val="18"/>
              </w:rPr>
            </w:pPr>
            <w:r>
              <w:t>01/12/2026</w:t>
            </w:r>
          </w:p>
        </w:tc>
        <w:tc>
          <w:tcPr>
            <w:tcW w:w="465" w:type="pct"/>
            <w:vAlign w:val="center"/>
          </w:tcPr>
          <w:p w14:paraId="45481F1A" w14:textId="77777777" w:rsidR="00761CF1" w:rsidRPr="00EA51D0" w:rsidRDefault="00761CF1" w:rsidP="00761CF1">
            <w:pPr>
              <w:jc w:val="center"/>
              <w:rPr>
                <w:rFonts w:asciiTheme="minorHAnsi" w:hAnsiTheme="minorHAnsi" w:cstheme="minorHAnsi"/>
                <w:sz w:val="18"/>
                <w:szCs w:val="18"/>
              </w:rPr>
            </w:pPr>
            <w:r>
              <w:t>30/09/2027</w:t>
            </w:r>
          </w:p>
        </w:tc>
        <w:tc>
          <w:tcPr>
            <w:tcW w:w="756" w:type="pct"/>
            <w:vAlign w:val="center"/>
          </w:tcPr>
          <w:p w14:paraId="7ADDF9D0" w14:textId="77777777" w:rsidR="00761CF1" w:rsidRPr="00EA51D0" w:rsidRDefault="00761CF1" w:rsidP="00761CF1">
            <w:pPr>
              <w:jc w:val="both"/>
              <w:rPr>
                <w:rFonts w:asciiTheme="minorHAnsi" w:hAnsiTheme="minorHAnsi" w:cstheme="minorHAnsi"/>
                <w:sz w:val="18"/>
                <w:szCs w:val="18"/>
              </w:rPr>
            </w:pPr>
            <w:r>
              <w:t>ISGC-P07-01_03, P07-05 a P07-10</w:t>
            </w:r>
          </w:p>
        </w:tc>
      </w:tr>
      <w:tr w:rsidR="00761CF1" w:rsidRPr="00EA51D0" w14:paraId="620C1D55" w14:textId="77777777" w:rsidTr="00480C8B">
        <w:trPr>
          <w:trHeight w:val="340"/>
          <w:jc w:val="center"/>
        </w:trPr>
        <w:tc>
          <w:tcPr>
            <w:tcW w:w="1114" w:type="pct"/>
            <w:vAlign w:val="center"/>
          </w:tcPr>
          <w:p w14:paraId="2A367F9F" w14:textId="77777777" w:rsidR="00761CF1" w:rsidRPr="00EA51D0" w:rsidRDefault="00761CF1" w:rsidP="00761CF1">
            <w:pPr>
              <w:jc w:val="both"/>
              <w:rPr>
                <w:rFonts w:asciiTheme="minorHAnsi" w:hAnsiTheme="minorHAnsi" w:cstheme="minorHAnsi"/>
                <w:b/>
                <w:sz w:val="18"/>
                <w:szCs w:val="18"/>
              </w:rPr>
            </w:pPr>
            <w:r>
              <w:t>ACCUA 28/01/2026, criterio 2 (recomendación: gestión documental)</w:t>
            </w:r>
          </w:p>
        </w:tc>
        <w:tc>
          <w:tcPr>
            <w:tcW w:w="874" w:type="pct"/>
            <w:vAlign w:val="center"/>
          </w:tcPr>
          <w:p w14:paraId="7B081E4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AM-FFL-2.1.- Espacio colaborativo del título en UCADrive para la documentación interna de la CGC y la coordinación.</w:t>
              <w:br/>
              <w:t>Evidencia: Espacio en UCADrive [PENDIENTE: confirmar].</w:t>
            </w:r>
          </w:p>
        </w:tc>
        <w:tc>
          <w:tcPr>
            <w:tcW w:w="597" w:type="pct"/>
          </w:tcPr>
          <w:p w14:paraId="373DC816" w14:textId="77777777" w:rsidR="00761CF1" w:rsidRPr="00EA51D0" w:rsidRDefault="00761CF1" w:rsidP="00761CF1">
            <w:pPr>
              <w:jc w:val="both"/>
              <w:rPr>
                <w:rFonts w:asciiTheme="minorHAnsi" w:hAnsiTheme="minorHAnsi" w:cstheme="minorHAnsi"/>
                <w:sz w:val="18"/>
                <w:szCs w:val="18"/>
              </w:rPr>
            </w:pPr>
            <w:r>
              <w:t>Media</w:t>
            </w:r>
          </w:p>
        </w:tc>
        <w:tc>
          <w:tcPr>
            <w:tcW w:w="597" w:type="pct"/>
            <w:vAlign w:val="center"/>
          </w:tcPr>
          <w:p w14:paraId="0966E47E" w14:textId="693F2A11" w:rsidR="00761CF1" w:rsidRPr="00EA51D0" w:rsidRDefault="00761CF1" w:rsidP="00761CF1">
            <w:pPr>
              <w:jc w:val="both"/>
              <w:rPr>
                <w:rFonts w:asciiTheme="minorHAnsi" w:hAnsiTheme="minorHAnsi" w:cstheme="minorHAnsi"/>
                <w:sz w:val="18"/>
                <w:szCs w:val="18"/>
              </w:rPr>
            </w:pPr>
            <w:r>
              <w:t>Vicedecanato de Posgrado y Calidad</w:t>
            </w:r>
          </w:p>
        </w:tc>
        <w:tc>
          <w:tcPr>
            <w:tcW w:w="596" w:type="pct"/>
            <w:vAlign w:val="center"/>
          </w:tcPr>
          <w:p w14:paraId="4B58765C" w14:textId="77777777" w:rsidR="00761CF1" w:rsidRPr="00EA51D0" w:rsidRDefault="00761CF1" w:rsidP="00761CF1">
            <w:pPr>
              <w:jc w:val="center"/>
              <w:rPr>
                <w:rFonts w:asciiTheme="minorHAnsi" w:hAnsiTheme="minorHAnsi" w:cstheme="minorHAnsi"/>
                <w:sz w:val="18"/>
                <w:szCs w:val="18"/>
              </w:rPr>
            </w:pPr>
            <w:r>
              <w:t>01/12/2026</w:t>
            </w:r>
          </w:p>
        </w:tc>
        <w:tc>
          <w:tcPr>
            <w:tcW w:w="465" w:type="pct"/>
            <w:vAlign w:val="center"/>
          </w:tcPr>
          <w:p w14:paraId="1BC1974B" w14:textId="77777777" w:rsidR="00761CF1" w:rsidRPr="00EA51D0" w:rsidRDefault="00761CF1" w:rsidP="00761CF1">
            <w:pPr>
              <w:jc w:val="center"/>
              <w:rPr>
                <w:rFonts w:asciiTheme="minorHAnsi" w:hAnsiTheme="minorHAnsi" w:cstheme="minorHAnsi"/>
                <w:sz w:val="18"/>
                <w:szCs w:val="18"/>
              </w:rPr>
            </w:pPr>
            <w:r>
              <w:t>31/03/2027</w:t>
            </w:r>
          </w:p>
        </w:tc>
        <w:tc>
          <w:tcPr>
            <w:tcW w:w="756" w:type="pct"/>
            <w:vAlign w:val="center"/>
          </w:tcPr>
          <w:p w14:paraId="6CD5D2FD" w14:textId="77777777" w:rsidR="00761CF1" w:rsidRPr="00EA51D0" w:rsidRDefault="00761CF1" w:rsidP="00761CF1">
            <w:pPr>
              <w:jc w:val="both"/>
              <w:rPr>
                <w:rFonts w:asciiTheme="minorHAnsi" w:hAnsiTheme="minorHAnsi" w:cstheme="minorHAnsi"/>
                <w:sz w:val="18"/>
                <w:szCs w:val="18"/>
              </w:rPr>
            </w:pPr>
            <w:r>
              <w:t>No procede</w:t>
            </w:r>
          </w:p>
        </w:tc>
      </w:tr>
      <w:tr w:rsidR="00761CF1" w:rsidRPr="00EA51D0" w14:paraId="34FCCE51" w14:textId="77777777" w:rsidTr="00480C8B">
        <w:trPr>
          <w:trHeight w:val="340"/>
          <w:jc w:val="center"/>
        </w:trPr>
        <w:tc>
          <w:tcPr>
            <w:tcW w:w="1114" w:type="pct"/>
            <w:vAlign w:val="center"/>
          </w:tcPr>
          <w:p w14:paraId="05CE359A" w14:textId="77777777" w:rsidR="00761CF1" w:rsidRPr="00EA51D0" w:rsidRDefault="00761CF1" w:rsidP="00761CF1">
            <w:pPr>
              <w:jc w:val="both"/>
              <w:rPr>
                <w:rFonts w:asciiTheme="minorHAnsi" w:hAnsiTheme="minorHAnsi" w:cstheme="minorHAnsi"/>
                <w:b/>
                <w:sz w:val="18"/>
                <w:szCs w:val="18"/>
              </w:rPr>
            </w:pPr>
            <w:r>
              <w:t>ACCUA 28/01/2026 y renovación 17/06/2021, criterio 4 (recomendación: fragmentación). PD-FFL-4.1</w:t>
            </w:r>
          </w:p>
        </w:tc>
        <w:tc>
          <w:tcPr>
            <w:tcW w:w="874" w:type="pct"/>
            <w:vAlign w:val="center"/>
          </w:tcPr>
          <w:p w14:paraId="54E4147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AM-FFL-4.1.- Revisión con los departamentos del número de docentes por asignatura en la planificación docente 2027-28.</w:t>
              <w:br/>
              <w:t>Evidencia: Planificación docente 2027-28 [PENDIENTE].</w:t>
            </w:r>
          </w:p>
        </w:tc>
        <w:tc>
          <w:tcPr>
            <w:tcW w:w="597" w:type="pct"/>
          </w:tcPr>
          <w:p w14:paraId="06FD7539" w14:textId="77777777" w:rsidR="00761CF1" w:rsidRPr="00EA51D0" w:rsidRDefault="00761CF1" w:rsidP="00761CF1">
            <w:pPr>
              <w:jc w:val="both"/>
              <w:rPr>
                <w:rFonts w:asciiTheme="minorHAnsi" w:hAnsiTheme="minorHAnsi" w:cstheme="minorHAnsi"/>
                <w:color w:val="FF0000"/>
                <w:sz w:val="18"/>
                <w:szCs w:val="18"/>
              </w:rPr>
            </w:pPr>
            <w:r>
              <w:t>Alta</w:t>
            </w:r>
          </w:p>
        </w:tc>
        <w:tc>
          <w:tcPr>
            <w:tcW w:w="597" w:type="pct"/>
            <w:vAlign w:val="center"/>
          </w:tcPr>
          <w:p w14:paraId="1CAF146B" w14:textId="5831BBC6" w:rsidR="00761CF1" w:rsidRPr="00EA51D0" w:rsidRDefault="00761CF1" w:rsidP="00761CF1">
            <w:pPr>
              <w:jc w:val="both"/>
              <w:rPr>
                <w:rFonts w:asciiTheme="minorHAnsi" w:hAnsiTheme="minorHAnsi" w:cstheme="minorHAnsi"/>
                <w:color w:val="FF0000"/>
                <w:sz w:val="18"/>
                <w:szCs w:val="18"/>
              </w:rPr>
            </w:pPr>
            <w:r>
              <w:t>Coordinación del título</w:t>
            </w:r>
          </w:p>
        </w:tc>
        <w:tc>
          <w:tcPr>
            <w:tcW w:w="596" w:type="pct"/>
            <w:vAlign w:val="center"/>
          </w:tcPr>
          <w:p w14:paraId="03AF1568" w14:textId="77777777" w:rsidR="00761CF1" w:rsidRPr="00EA51D0" w:rsidRDefault="00761CF1" w:rsidP="00761CF1">
            <w:pPr>
              <w:jc w:val="center"/>
              <w:rPr>
                <w:rFonts w:asciiTheme="minorHAnsi" w:hAnsiTheme="minorHAnsi" w:cstheme="minorHAnsi"/>
                <w:color w:val="FF0000"/>
                <w:sz w:val="18"/>
                <w:szCs w:val="18"/>
              </w:rPr>
            </w:pPr>
            <w:r>
              <w:t>01/01/2027</w:t>
            </w:r>
          </w:p>
        </w:tc>
        <w:tc>
          <w:tcPr>
            <w:tcW w:w="465" w:type="pct"/>
            <w:vAlign w:val="center"/>
          </w:tcPr>
          <w:p w14:paraId="6ED4E3A9" w14:textId="77777777" w:rsidR="00761CF1" w:rsidRPr="00EA51D0" w:rsidRDefault="00761CF1" w:rsidP="00761CF1">
            <w:pPr>
              <w:jc w:val="center"/>
              <w:rPr>
                <w:rFonts w:asciiTheme="minorHAnsi" w:hAnsiTheme="minorHAnsi" w:cstheme="minorHAnsi"/>
                <w:color w:val="FF0000"/>
                <w:sz w:val="18"/>
                <w:szCs w:val="18"/>
              </w:rPr>
            </w:pPr>
            <w:r>
              <w:t>30/06/2027</w:t>
            </w:r>
          </w:p>
        </w:tc>
        <w:tc>
          <w:tcPr>
            <w:tcW w:w="756" w:type="pct"/>
            <w:vAlign w:val="center"/>
          </w:tcPr>
          <w:p w14:paraId="782EC307" w14:textId="77777777" w:rsidR="00761CF1" w:rsidRPr="00EA51D0" w:rsidRDefault="00761CF1" w:rsidP="00761CF1">
            <w:pPr>
              <w:jc w:val="both"/>
              <w:rPr>
                <w:rFonts w:asciiTheme="minorHAnsi" w:hAnsiTheme="minorHAnsi" w:cstheme="minorHAnsi"/>
                <w:color w:val="FF0000"/>
                <w:sz w:val="18"/>
                <w:szCs w:val="18"/>
              </w:rPr>
            </w:pPr>
            <w:r>
              <w:t>ISGC-P04-10; ISGC-P07-03</w:t>
            </w:r>
          </w:p>
        </w:tc>
      </w:tr>
      <w:tr>
        <w:tc>
          <w:tcPr>
            <w:tcW w:type="dxa" w:w="3245"/>
          </w:tcPr>
          <w:p>
            <w:r>
              <w:t>ACCUA 28/01/2026, criterio 4 (recomendación: coordinación del profesorado). PD-FFL-4.1</w:t>
            </w:r>
          </w:p>
        </w:tc>
        <w:tc>
          <w:tcPr>
            <w:tcW w:type="dxa" w:w="2546"/>
          </w:tcPr>
          <w:p>
            <w:r>
              <w:t>Acción de mejora: AM-FFL-4.2.- Reunión de coordinación por asignatura compartida antes de cada semestre y reunión general de seguimiento, con acta.</w:t>
              <w:br/>
              <w:t>Evidencia: Actas de coordinación [PENDIENTE].</w:t>
            </w:r>
          </w:p>
        </w:tc>
        <w:tc>
          <w:tcPr>
            <w:tcW w:type="dxa" w:w="1739"/>
          </w:tcPr>
          <w:p>
            <w:r>
              <w:t>Alta</w:t>
            </w:r>
          </w:p>
        </w:tc>
        <w:tc>
          <w:tcPr>
            <w:tcW w:type="dxa" w:w="1739"/>
          </w:tcPr>
          <w:p>
            <w:r>
              <w:t>Coordinación del título</w:t>
            </w:r>
          </w:p>
        </w:tc>
        <w:tc>
          <w:tcPr>
            <w:tcW w:type="dxa" w:w="1736"/>
          </w:tcPr>
          <w:p>
            <w:r>
              <w:t>01/09/2026</w:t>
            </w:r>
          </w:p>
        </w:tc>
        <w:tc>
          <w:tcPr>
            <w:tcW w:type="dxa" w:w="1354"/>
          </w:tcPr>
          <w:p>
            <w:r>
              <w:t>31/07/2027</w:t>
            </w:r>
          </w:p>
        </w:tc>
        <w:tc>
          <w:tcPr>
            <w:tcW w:type="dxa" w:w="2201"/>
          </w:tcPr>
          <w:p>
            <w:r>
              <w:t>ISGC-P04-10; ISGC-P07-03</w:t>
            </w:r>
          </w:p>
        </w:tc>
      </w:tr>
      <w:tr>
        <w:tc>
          <w:tcPr>
            <w:tcW w:type="dxa" w:w="3245"/>
          </w:tcPr>
          <w:p>
            <w:r>
              <w:t>ACCUA 28/01/2026, criterio 5 (subsanación: personal de apoyo)</w:t>
            </w:r>
          </w:p>
        </w:tc>
        <w:tc>
          <w:tcPr>
            <w:tcW w:type="dxa" w:w="2546"/>
          </w:tcPr>
          <w:p>
            <w:r>
              <w:t>Acción de mejora: AM-FFL-5.2.- Relación de servicios y personal de apoyo implicados en el título y análisis del ISGC-P07-04 en el autoinforme.</w:t>
              <w:br/>
              <w:t>Evidencia: Criterio 5.4 del autoinforme [PENDIENTE: relación del centro].</w:t>
            </w:r>
          </w:p>
        </w:tc>
        <w:tc>
          <w:tcPr>
            <w:tcW w:type="dxa" w:w="1739"/>
          </w:tcPr>
          <w:p>
            <w:r>
              <w:t>Media</w:t>
            </w:r>
          </w:p>
        </w:tc>
        <w:tc>
          <w:tcPr>
            <w:tcW w:type="dxa" w:w="1739"/>
          </w:tcPr>
          <w:p>
            <w:r>
              <w:t>Vicedecanato de Posgrado y Calidad</w:t>
            </w:r>
          </w:p>
        </w:tc>
        <w:tc>
          <w:tcPr>
            <w:tcW w:type="dxa" w:w="1736"/>
          </w:tcPr>
          <w:p>
            <w:r>
              <w:t>01/12/2026</w:t>
            </w:r>
          </w:p>
        </w:tc>
        <w:tc>
          <w:tcPr>
            <w:tcW w:type="dxa" w:w="1354"/>
          </w:tcPr>
          <w:p>
            <w:r>
              <w:t>31/03/2027</w:t>
            </w:r>
          </w:p>
        </w:tc>
        <w:tc>
          <w:tcPr>
            <w:tcW w:type="dxa" w:w="2201"/>
          </w:tcPr>
          <w:p>
            <w:r>
              <w:t>ISGC-P07-04</w:t>
            </w:r>
          </w:p>
        </w:tc>
      </w:tr>
      <w:tr>
        <w:tc>
          <w:tcPr>
            <w:tcW w:type="dxa" w:w="3245"/>
          </w:tcPr>
          <w:p>
            <w:r>
              <w:t>ACCUA 28/01/2026, criterio 5 (recomendación: recursos). PD-FFL-5.1</w:t>
            </w:r>
          </w:p>
        </w:tc>
        <w:tc>
          <w:tcPr>
            <w:tcW w:type="dxa" w:w="2546"/>
          </w:tcPr>
          <w:p>
            <w:r>
              <w:t>Acción de mejora: AM-FFL-5.1.- Consulta al alumnado sobre recursos materiales e infraestructuras y traslado de necesidades al Decanato.</w:t>
              <w:br/>
              <w:t>Evidencia: Informe de la consulta [PENDIENTE].</w:t>
            </w:r>
          </w:p>
        </w:tc>
        <w:tc>
          <w:tcPr>
            <w:tcW w:type="dxa" w:w="1739"/>
          </w:tcPr>
          <w:p>
            <w:r>
              <w:t>Media</w:t>
            </w:r>
          </w:p>
        </w:tc>
        <w:tc>
          <w:tcPr>
            <w:tcW w:type="dxa" w:w="1739"/>
          </w:tcPr>
          <w:p>
            <w:r>
              <w:t>Coordinación del título</w:t>
            </w:r>
          </w:p>
        </w:tc>
        <w:tc>
          <w:tcPr>
            <w:tcW w:type="dxa" w:w="1736"/>
          </w:tcPr>
          <w:p>
            <w:r>
              <w:t>01/01/2027</w:t>
            </w:r>
          </w:p>
        </w:tc>
        <w:tc>
          <w:tcPr>
            <w:tcW w:type="dxa" w:w="1354"/>
          </w:tcPr>
          <w:p>
            <w:r>
              <w:t>30/06/2027</w:t>
            </w:r>
          </w:p>
        </w:tc>
        <w:tc>
          <w:tcPr>
            <w:tcW w:type="dxa" w:w="2201"/>
          </w:tcPr>
          <w:p>
            <w:r>
              <w:t>ISGC-P06-03</w:t>
            </w:r>
          </w:p>
        </w:tc>
      </w:tr>
      <w:tr>
        <w:tc>
          <w:tcPr>
            <w:tcW w:type="dxa" w:w="3245"/>
          </w:tcPr>
          <w:p>
            <w:r>
              <w:t>ACCUA 28/01/2026, criterio 5 (recomendación: movilidad saliente y nacional)</w:t>
            </w:r>
          </w:p>
        </w:tc>
        <w:tc>
          <w:tcPr>
            <w:tcW w:type="dxa" w:w="2546"/>
          </w:tcPr>
          <w:p>
            <w:r>
              <w:t>Acción de mejora: AM-FFL-5.3.- Estudio de fórmulas de movilidad compatibles con un máster de un curso y difusión en la sesión de bienvenida.</w:t>
              <w:br/>
              <w:t>Evidencia: Informe del Vicedecanato [PENDIENTE].</w:t>
            </w:r>
          </w:p>
        </w:tc>
        <w:tc>
          <w:tcPr>
            <w:tcW w:type="dxa" w:w="1739"/>
          </w:tcPr>
          <w:p>
            <w:r>
              <w:t>Baja</w:t>
            </w:r>
          </w:p>
        </w:tc>
        <w:tc>
          <w:tcPr>
            <w:tcW w:type="dxa" w:w="1739"/>
          </w:tcPr>
          <w:p>
            <w:r>
              <w:t>Vicedecanato competente en internacionalización</w:t>
            </w:r>
          </w:p>
        </w:tc>
        <w:tc>
          <w:tcPr>
            <w:tcW w:type="dxa" w:w="1736"/>
          </w:tcPr>
          <w:p>
            <w:r>
              <w:t>01/01/2027</w:t>
            </w:r>
          </w:p>
        </w:tc>
        <w:tc>
          <w:tcPr>
            <w:tcW w:type="dxa" w:w="1354"/>
          </w:tcPr>
          <w:p>
            <w:r>
              <w:t>31/12/2027</w:t>
            </w:r>
          </w:p>
        </w:tc>
        <w:tc>
          <w:tcPr>
            <w:tcW w:type="dxa" w:w="2201"/>
          </w:tcPr>
          <w:p>
            <w:r>
              <w:t>ISGC-P04-09; ISGC-P04-15</w:t>
            </w:r>
          </w:p>
        </w:tc>
      </w:tr>
      <w:tr>
        <w:tc>
          <w:tcPr>
            <w:tcW w:type="dxa" w:w="3245"/>
          </w:tcPr>
          <w:p>
            <w:r>
              <w:t>ACCUA 28/01/2026, criterio 5 (recomendación: satisfacción con las prácticas de todos los colectivos)</w:t>
            </w:r>
          </w:p>
        </w:tc>
        <w:tc>
          <w:tcPr>
            <w:tcW w:type="dxa" w:w="2546"/>
          </w:tcPr>
          <w:p>
            <w:r>
              <w:t>Acción de mejora: AM-FFL-5.4.- Solicitud a la Unidad de Prácticas y a la Unidad de Calidad de que las encuestas de prácticas se lancen todos los cursos a alumnado, tutores académicos y tutores de entidad.</w:t>
              <w:br/>
              <w:t>Evidencia: Serie completa en el Anexo 1 del próximo autoinforme.</w:t>
            </w:r>
          </w:p>
        </w:tc>
        <w:tc>
          <w:tcPr>
            <w:tcW w:type="dxa" w:w="1739"/>
          </w:tcPr>
          <w:p>
            <w:r>
              <w:t>Media</w:t>
            </w:r>
          </w:p>
        </w:tc>
        <w:tc>
          <w:tcPr>
            <w:tcW w:type="dxa" w:w="1739"/>
          </w:tcPr>
          <w:p>
            <w:r>
              <w:t>Coordinación de prácticas</w:t>
            </w:r>
          </w:p>
        </w:tc>
        <w:tc>
          <w:tcPr>
            <w:tcW w:type="dxa" w:w="1736"/>
          </w:tcPr>
          <w:p>
            <w:r>
              <w:t>01/12/2026</w:t>
            </w:r>
          </w:p>
        </w:tc>
        <w:tc>
          <w:tcPr>
            <w:tcW w:type="dxa" w:w="1354"/>
          </w:tcPr>
          <w:p>
            <w:r>
              <w:t>30/09/2027</w:t>
            </w:r>
          </w:p>
        </w:tc>
        <w:tc>
          <w:tcPr>
            <w:tcW w:type="dxa" w:w="2201"/>
          </w:tcPr>
          <w:p>
            <w:r>
              <w:t>ISGC-P04-12, P04-13 y P04-14</w:t>
            </w:r>
          </w:p>
        </w:tc>
      </w:tr>
      <w:tr>
        <w:tc>
          <w:tcPr>
            <w:tcW w:type="dxa" w:w="3245"/>
          </w:tcPr>
          <w:p>
            <w:r>
              <w:t>ACCUA 28/01/2026 y renovación 17/06/2021, criterio 6 (recomendación: sistema de evaluación)</w:t>
            </w:r>
          </w:p>
        </w:tc>
        <w:tc>
          <w:tcPr>
            <w:tcW w:type="dxa" w:w="2546"/>
          </w:tcPr>
          <w:p>
            <w:r>
              <w:t>Acción de mejora: AM-FFL-6.2.- Análisis de los sistemas de evaluación de las fichas 1B y propuesta de sistemas diferenciados según la metodología.</w:t>
              <w:br/>
              <w:t>Evidencia: Acta de la Comisión Académica [PENDIENTE].</w:t>
            </w:r>
          </w:p>
        </w:tc>
        <w:tc>
          <w:tcPr>
            <w:tcW w:type="dxa" w:w="1739"/>
          </w:tcPr>
          <w:p>
            <w:r>
              <w:t>Media</w:t>
            </w:r>
          </w:p>
        </w:tc>
        <w:tc>
          <w:tcPr>
            <w:tcW w:type="dxa" w:w="1739"/>
          </w:tcPr>
          <w:p>
            <w:r>
              <w:t>Coordinación del título</w:t>
            </w:r>
          </w:p>
        </w:tc>
        <w:tc>
          <w:tcPr>
            <w:tcW w:type="dxa" w:w="1736"/>
          </w:tcPr>
          <w:p>
            <w:r>
              <w:t>01/01/2027</w:t>
            </w:r>
          </w:p>
        </w:tc>
        <w:tc>
          <w:tcPr>
            <w:tcW w:type="dxa" w:w="1354"/>
          </w:tcPr>
          <w:p>
            <w:r>
              <w:t>30/06/2027</w:t>
            </w:r>
          </w:p>
        </w:tc>
        <w:tc>
          <w:tcPr>
            <w:tcW w:type="dxa" w:w="2201"/>
          </w:tcPr>
          <w:p>
            <w:r>
              <w:t>ISGC-P04-11; ISGC-P05-04</w:t>
            </w:r>
          </w:p>
        </w:tc>
      </w:tr>
      <w:tr>
        <w:tc>
          <w:tcPr>
            <w:tcW w:type="dxa" w:w="3245"/>
          </w:tcPr>
          <w:p>
            <w:r>
              <w:t>ACCUA 28/01/2026 y renovación 17/06/2021, criterio 6 (recomendación: graduación y abandono). PD-FFL-6.1</w:t>
            </w:r>
          </w:p>
        </w:tc>
        <w:tc>
          <w:tcPr>
            <w:tcW w:type="dxa" w:w="2546"/>
          </w:tcPr>
          <w:p>
            <w:r>
              <w:t>Acción de mejora: AM-FFL-6.1.- Calendario de hitos de seguimiento del TFM y aviso a la coordinación del alumnado sin avance.</w:t>
              <w:br/>
              <w:t>Evidencia: Calendario publicado en la web del TFM [PENDIENTE: enlace].</w:t>
            </w:r>
          </w:p>
        </w:tc>
        <w:tc>
          <w:tcPr>
            <w:tcW w:type="dxa" w:w="1739"/>
          </w:tcPr>
          <w:p>
            <w:r>
              <w:t>Alta</w:t>
            </w:r>
          </w:p>
        </w:tc>
        <w:tc>
          <w:tcPr>
            <w:tcW w:type="dxa" w:w="1739"/>
          </w:tcPr>
          <w:p>
            <w:r>
              <w:t>Coordinación de TFM</w:t>
            </w:r>
          </w:p>
        </w:tc>
        <w:tc>
          <w:tcPr>
            <w:tcW w:type="dxa" w:w="1736"/>
          </w:tcPr>
          <w:p>
            <w:r>
              <w:t>01/09/2026</w:t>
            </w:r>
          </w:p>
        </w:tc>
        <w:tc>
          <w:tcPr>
            <w:tcW w:type="dxa" w:w="1354"/>
          </w:tcPr>
          <w:p>
            <w:r>
              <w:t>31/07/2027</w:t>
            </w:r>
          </w:p>
        </w:tc>
        <w:tc>
          <w:tcPr>
            <w:tcW w:type="dxa" w:w="2201"/>
          </w:tcPr>
          <w:p>
            <w:r>
              <w:t>ISGC-P04-04; ISGC-P04-05; no presentados en el TFM</w:t>
            </w:r>
          </w:p>
        </w:tc>
      </w:tr>
      <w:tr>
        <w:tc>
          <w:tcPr>
            <w:tcW w:type="dxa" w:w="3245"/>
          </w:tcPr>
          <w:p>
            <w:r>
              <w:t>ACCUA 28/01/2026, criterio 6 (recomendación: estructurar la información de indicadores) y renovación 17/06/2021 (presentación de resultados)</w:t>
            </w:r>
          </w:p>
        </w:tc>
        <w:tc>
          <w:tcPr>
            <w:tcW w:type="dxa" w:w="2546"/>
          </w:tcPr>
          <w:p>
            <w:r>
              <w:t>Acción de mejora: AM-FFL-1.1.- Reorganización del apartado de resultados de la web del título con tablas por curso y enlace a LinceBI.</w:t>
              <w:br/>
              <w:t>Evidencia: Apartado de resultados de la web [PENDIENTE: enlace].</w:t>
            </w:r>
          </w:p>
        </w:tc>
        <w:tc>
          <w:tcPr>
            <w:tcW w:type="dxa" w:w="1739"/>
          </w:tcPr>
          <w:p>
            <w:r>
              <w:t>Media</w:t>
            </w:r>
          </w:p>
        </w:tc>
        <w:tc>
          <w:tcPr>
            <w:tcW w:type="dxa" w:w="1739"/>
          </w:tcPr>
          <w:p>
            <w:r>
              <w:t>Vicedecanato de Posgrado y Calidad</w:t>
            </w:r>
          </w:p>
        </w:tc>
        <w:tc>
          <w:tcPr>
            <w:tcW w:type="dxa" w:w="1736"/>
          </w:tcPr>
          <w:p>
            <w:r>
              <w:t>01/12/2026</w:t>
            </w:r>
          </w:p>
        </w:tc>
        <w:tc>
          <w:tcPr>
            <w:tcW w:type="dxa" w:w="1354"/>
          </w:tcPr>
          <w:p>
            <w:r>
              <w:t>31/05/2027</w:t>
            </w:r>
          </w:p>
        </w:tc>
        <w:tc>
          <w:tcPr>
            <w:tcW w:type="dxa" w:w="2201"/>
          </w:tcPr>
          <w:p>
            <w:r>
              <w:t>ISGC-P01-01; ISGC-P01-02</w:t>
            </w:r>
          </w:p>
        </w:tc>
      </w:tr>
      <w:tr>
        <w:tc>
          <w:tcPr>
            <w:tcW w:type="dxa" w:w="3245"/>
          </w:tcPr>
          <w:p>
            <w:r>
              <w:t>Renovación 17/06/2021, información pública (competencias y acceso a las guías docentes)</w:t>
            </w:r>
          </w:p>
        </w:tc>
        <w:tc>
          <w:tcPr>
            <w:tcW w:type="dxa" w:w="2546"/>
          </w:tcPr>
          <w:p>
            <w:r>
              <w:t>Acción de mejora: AM-FFL-1.2.- Comprobación de las competencias en todas las fichas 1B y enlace a las guías desde la web del título (continúa las acciones 3 y 4 del plan 2023-24) [PENDIENTE: confirmar estado actual].</w:t>
              <w:br/>
              <w:t>Evidencia: Guías enlazadas en la web [PENDIENTE: enlace].</w:t>
            </w:r>
          </w:p>
        </w:tc>
        <w:tc>
          <w:tcPr>
            <w:tcW w:type="dxa" w:w="1739"/>
          </w:tcPr>
          <w:p>
            <w:r>
              <w:t>Media</w:t>
            </w:r>
          </w:p>
        </w:tc>
        <w:tc>
          <w:tcPr>
            <w:tcW w:type="dxa" w:w="1739"/>
          </w:tcPr>
          <w:p>
            <w:r>
              <w:t>Coordinación del título</w:t>
            </w:r>
          </w:p>
        </w:tc>
        <w:tc>
          <w:tcPr>
            <w:tcW w:type="dxa" w:w="1736"/>
          </w:tcPr>
          <w:p>
            <w:r>
              <w:t>01/12/2026</w:t>
            </w:r>
          </w:p>
        </w:tc>
        <w:tc>
          <w:tcPr>
            <w:tcW w:type="dxa" w:w="1354"/>
          </w:tcPr>
          <w:p>
            <w:r>
              <w:t>31/05/2027</w:t>
            </w:r>
          </w:p>
        </w:tc>
        <w:tc>
          <w:tcPr>
            <w:tcW w:type="dxa" w:w="2201"/>
          </w:tcPr>
          <w:p>
            <w:r>
              <w:t>ISGC-P01-01</w:t>
            </w:r>
          </w:p>
        </w:tc>
      </w:tr>
      <w:tr>
        <w:tc>
          <w:tcPr>
            <w:tcW w:type="dxa" w:w="3245"/>
          </w:tcPr>
          <w:p>
            <w:r>
              <w:t>Renovación 17/06/2021, diseño (módulo común)</w:t>
            </w:r>
          </w:p>
        </w:tc>
        <w:tc>
          <w:tcPr>
            <w:tcW w:type="dxa" w:w="2546"/>
          </w:tcPr>
          <w:p>
            <w:r>
              <w:t>Acción de mejora: AM-FFL-3.1.- Revisión de los contenidos del módulo común por la Comisión Académica [PENDIENTE: confirmar actuaciones ya realizadas].</w:t>
              <w:br/>
              <w:t>Evidencia: Acta de la Comisión Académica [PENDIENTE].</w:t>
            </w:r>
          </w:p>
        </w:tc>
        <w:tc>
          <w:tcPr>
            <w:tcW w:type="dxa" w:w="1739"/>
          </w:tcPr>
          <w:p>
            <w:r>
              <w:t>Baja</w:t>
            </w:r>
          </w:p>
        </w:tc>
        <w:tc>
          <w:tcPr>
            <w:tcW w:type="dxa" w:w="1739"/>
          </w:tcPr>
          <w:p>
            <w:r>
              <w:t>Coordinación del título</w:t>
            </w:r>
          </w:p>
        </w:tc>
        <w:tc>
          <w:tcPr>
            <w:tcW w:type="dxa" w:w="1736"/>
          </w:tcPr>
          <w:p>
            <w:r>
              <w:t>01/01/2027</w:t>
            </w:r>
          </w:p>
        </w:tc>
        <w:tc>
          <w:tcPr>
            <w:tcW w:type="dxa" w:w="1354"/>
          </w:tcPr>
          <w:p>
            <w:r>
              <w:t>30/06/2027</w:t>
            </w:r>
          </w:p>
        </w:tc>
        <w:tc>
          <w:tcPr>
            <w:tcW w:type="dxa" w:w="2201"/>
          </w:tcPr>
          <w:p>
            <w:r>
              <w:t>ISGC-P04-11; ISGC-P07-02</w:t>
            </w:r>
          </w:p>
        </w:tc>
      </w:tr>
    </w:tbl>
    <w:p w14:paraId="54E1F1FA" w14:textId="7F443A9F" w:rsidR="00BF46C8" w:rsidRPr="00EA51D0" w:rsidRDefault="00BF46C8">
      <w:r w:rsidRPr="00EA51D0">
        <w:br w:type="page"/>
      </w:r>
    </w:p>
    <w:p w14:paraId="1717D4DB" w14:textId="77777777" w:rsidR="00D6379F" w:rsidRPr="00EA51D0" w:rsidRDefault="00D6379F" w:rsidP="00AC63E0">
      <w:pPr>
        <w:sectPr w:rsidR="00D6379F" w:rsidRPr="00EA51D0" w:rsidSect="00D6379F">
          <w:pgSz w:w="16838" w:h="11906" w:orient="landscape"/>
          <w:pgMar w:top="851" w:right="1134" w:bottom="425" w:left="1134" w:header="284" w:footer="709" w:gutter="0"/>
          <w:pgNumType w:chapStyle="1"/>
          <w:cols w:space="708"/>
          <w:titlePg/>
          <w:docGrid w:linePitch="360"/>
        </w:sectPr>
      </w:pPr>
    </w:p>
    <w:p w14:paraId="0C65909C" w14:textId="77777777" w:rsidR="00553CA8" w:rsidRPr="00EA51D0" w:rsidRDefault="00553CA8" w:rsidP="00AC63E0"/>
    <w:p w14:paraId="2F696798" w14:textId="77777777" w:rsidR="00553CA8" w:rsidRPr="00EA51D0" w:rsidRDefault="00553CA8" w:rsidP="00AC63E0"/>
    <w:p w14:paraId="79B81186" w14:textId="77777777" w:rsidR="00553CA8" w:rsidRPr="00EA51D0" w:rsidRDefault="00553CA8" w:rsidP="00AC63E0"/>
    <w:p w14:paraId="258543AF" w14:textId="77777777" w:rsidR="00553CA8" w:rsidRPr="00EA51D0" w:rsidRDefault="00553CA8" w:rsidP="00AC63E0"/>
    <w:p w14:paraId="048249C0" w14:textId="77777777" w:rsidR="00553CA8" w:rsidRPr="00EA51D0" w:rsidRDefault="00553CA8" w:rsidP="00AC63E0"/>
    <w:p w14:paraId="1553EE92" w14:textId="77777777" w:rsidR="00553CA8" w:rsidRPr="00EA51D0" w:rsidRDefault="00553CA8" w:rsidP="00AC63E0"/>
    <w:p w14:paraId="4FF403C5" w14:textId="77777777" w:rsidR="00553CA8" w:rsidRPr="00EA51D0" w:rsidRDefault="00553CA8" w:rsidP="00AC63E0"/>
    <w:p w14:paraId="5F418743" w14:textId="77777777" w:rsidR="00553CA8" w:rsidRPr="00EA51D0" w:rsidRDefault="00553CA8" w:rsidP="00AC63E0"/>
    <w:p w14:paraId="6FEF085A" w14:textId="77777777" w:rsidR="00553CA8" w:rsidRPr="00EA51D0" w:rsidRDefault="00553CA8" w:rsidP="00AC63E0"/>
    <w:p w14:paraId="40205DEE" w14:textId="77777777" w:rsidR="00553CA8" w:rsidRPr="00EA51D0" w:rsidRDefault="00553CA8" w:rsidP="00AC63E0"/>
    <w:p w14:paraId="34C04941" w14:textId="77777777" w:rsidR="00553CA8" w:rsidRPr="00EA51D0" w:rsidRDefault="00553CA8" w:rsidP="00AC63E0"/>
    <w:p w14:paraId="0CF29103"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1: </w:t>
      </w:r>
    </w:p>
    <w:p w14:paraId="4FC71BA1" w14:textId="50B1CE52"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INFORME DE INDICADORES</w:t>
      </w:r>
    </w:p>
    <w:p w14:paraId="247BC13D" w14:textId="77777777" w:rsidR="00553CA8" w:rsidRPr="00EA51D0" w:rsidRDefault="00553CA8" w:rsidP="00AC63E0"/>
    <w:p w14:paraId="3AB0FB28" w14:textId="77777777" w:rsidR="00553CA8" w:rsidRPr="00EA51D0" w:rsidRDefault="00553CA8" w:rsidP="00AC63E0"/>
    <w:p w14:paraId="329FF7A3" w14:textId="77777777" w:rsidR="00553CA8" w:rsidRPr="00EA51D0" w:rsidRDefault="00553CA8" w:rsidP="00AC63E0"/>
    <w:p w14:paraId="3DEBF458" w14:textId="77777777" w:rsidR="00553CA8" w:rsidRPr="00EA51D0" w:rsidRDefault="00553CA8" w:rsidP="00AC63E0"/>
    <w:p w14:paraId="20099C6D" w14:textId="77777777" w:rsidR="00553CA8" w:rsidRPr="00EA51D0" w:rsidRDefault="00553CA8" w:rsidP="00AC63E0"/>
    <w:p w14:paraId="2BC2CDE0" w14:textId="77777777" w:rsidR="00553CA8" w:rsidRPr="00EA51D0" w:rsidRDefault="00553CA8" w:rsidP="00AC63E0"/>
    <w:p w14:paraId="6B60E0C4" w14:textId="77777777" w:rsidR="00553CA8" w:rsidRPr="00EA51D0" w:rsidRDefault="00553CA8" w:rsidP="00AC63E0"/>
    <w:p w14:paraId="7E9BA999" w14:textId="77777777" w:rsidR="00553CA8" w:rsidRPr="00EA51D0" w:rsidRDefault="00553CA8" w:rsidP="00AC63E0"/>
    <w:p w14:paraId="34C65017" w14:textId="77777777" w:rsidR="00553CA8" w:rsidRPr="00EA51D0" w:rsidRDefault="00553CA8" w:rsidP="00AC63E0"/>
    <w:p w14:paraId="36FB3F6C" w14:textId="77777777" w:rsidR="00553CA8" w:rsidRPr="00EA51D0" w:rsidRDefault="00553CA8" w:rsidP="00AC63E0"/>
    <w:p w14:paraId="5FBCED7F" w14:textId="77777777" w:rsidR="00553CA8" w:rsidRPr="00EA51D0" w:rsidRDefault="00553CA8" w:rsidP="00AC63E0"/>
    <w:p w14:paraId="6DF0041D" w14:textId="77777777" w:rsidR="00553CA8" w:rsidRPr="00EA51D0" w:rsidRDefault="00553CA8" w:rsidP="00AC63E0"/>
    <w:p w14:paraId="4FE6DA08" w14:textId="13D6310F" w:rsidR="00AC63E0" w:rsidRPr="00EA51D0" w:rsidRDefault="00125515" w:rsidP="007716CD">
      <w:pPr>
        <w:pStyle w:val="Prrafodelista"/>
        <w:numPr>
          <w:ilvl w:val="1"/>
          <w:numId w:val="6"/>
        </w:numPr>
        <w:ind w:left="284" w:hanging="284"/>
        <w:rPr>
          <w:b/>
        </w:rPr>
      </w:pPr>
      <w:r w:rsidRPr="00EA51D0">
        <w:rPr>
          <w:b/>
        </w:rPr>
        <w:lastRenderedPageBreak/>
        <w:t>P01 – Difusión de la información.</w:t>
      </w:r>
    </w:p>
    <w:tbl>
      <w:tblPr>
        <w:tblW w:w="4957" w:type="pct"/>
        <w:tblLayout w:type="fixed"/>
        <w:tblCellMar>
          <w:left w:w="70" w:type="dxa"/>
          <w:right w:w="70" w:type="dxa"/>
        </w:tblCellMar>
        <w:tblLook w:val="04A0" w:firstRow="1" w:lastRow="0" w:firstColumn="1" w:lastColumn="0" w:noHBand="0" w:noVBand="1"/>
      </w:tblPr>
      <w:tblGrid>
        <w:gridCol w:w="7063"/>
        <w:gridCol w:w="699"/>
        <w:gridCol w:w="693"/>
        <w:gridCol w:w="697"/>
        <w:gridCol w:w="693"/>
        <w:gridCol w:w="689"/>
      </w:tblGrid>
      <w:tr w:rsidR="00E90F36" w:rsidRPr="00EA51D0" w14:paraId="6FB0319A" w14:textId="139766D6" w:rsidTr="00C605BD">
        <w:trPr>
          <w:trHeight w:val="288"/>
        </w:trPr>
        <w:tc>
          <w:tcPr>
            <w:tcW w:w="3352" w:type="pct"/>
            <w:tcBorders>
              <w:top w:val="single" w:sz="4" w:space="0" w:color="000000"/>
              <w:left w:val="nil"/>
              <w:bottom w:val="single" w:sz="4" w:space="0" w:color="000000"/>
              <w:right w:val="single" w:sz="4" w:space="0" w:color="000000"/>
            </w:tcBorders>
            <w:shd w:val="clear" w:color="000000" w:fill="244061"/>
            <w:vAlign w:val="center"/>
            <w:hideMark/>
          </w:tcPr>
          <w:p w14:paraId="64B863D9"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32" w:type="pct"/>
            <w:tcBorders>
              <w:top w:val="single" w:sz="4" w:space="0" w:color="000000"/>
              <w:left w:val="nil"/>
              <w:bottom w:val="single" w:sz="4" w:space="0" w:color="000000"/>
              <w:right w:val="single" w:sz="4" w:space="0" w:color="000000"/>
            </w:tcBorders>
            <w:shd w:val="clear" w:color="000000" w:fill="244061"/>
            <w:vAlign w:val="center"/>
            <w:hideMark/>
          </w:tcPr>
          <w:p w14:paraId="4C8615B8" w14:textId="5A0DA20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FC22F6" w14:textId="580CB5F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31" w:type="pct"/>
            <w:tcBorders>
              <w:top w:val="single" w:sz="4" w:space="0" w:color="000000"/>
              <w:left w:val="nil"/>
              <w:bottom w:val="single" w:sz="4" w:space="0" w:color="000000"/>
              <w:right w:val="single" w:sz="4" w:space="0" w:color="000000"/>
            </w:tcBorders>
            <w:shd w:val="clear" w:color="000000" w:fill="244061"/>
            <w:vAlign w:val="center"/>
          </w:tcPr>
          <w:p w14:paraId="39D61F85" w14:textId="7AAC989E"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683F739" w14:textId="4A67DCD5"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27" w:type="pct"/>
            <w:tcBorders>
              <w:top w:val="single" w:sz="4" w:space="0" w:color="000000"/>
              <w:left w:val="nil"/>
              <w:bottom w:val="single" w:sz="4" w:space="0" w:color="000000"/>
              <w:right w:val="single" w:sz="4" w:space="0" w:color="000000"/>
            </w:tcBorders>
            <w:shd w:val="clear" w:color="000000" w:fill="244061"/>
            <w:vAlign w:val="center"/>
          </w:tcPr>
          <w:p w14:paraId="3250EE7E" w14:textId="6E7AF3D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1470545" w14:textId="65DA2DF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556BD05D"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48819A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29" w:type="pct"/>
            <w:tcBorders>
              <w:top w:val="nil"/>
              <w:left w:val="nil"/>
              <w:bottom w:val="single" w:sz="4" w:space="0" w:color="000000"/>
              <w:right w:val="single" w:sz="4" w:space="0" w:color="000000"/>
            </w:tcBorders>
            <w:shd w:val="clear" w:color="auto" w:fill="auto"/>
            <w:vAlign w:val="center"/>
            <w:hideMark/>
          </w:tcPr>
          <w:p w14:paraId="2F008D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31" w:type="pct"/>
            <w:tcBorders>
              <w:top w:val="nil"/>
              <w:left w:val="nil"/>
              <w:bottom w:val="single" w:sz="4" w:space="0" w:color="000000"/>
              <w:right w:val="single" w:sz="4" w:space="0" w:color="000000"/>
            </w:tcBorders>
            <w:shd w:val="clear" w:color="auto" w:fill="auto"/>
            <w:vAlign w:val="center"/>
            <w:hideMark/>
          </w:tcPr>
          <w:p w14:paraId="434D464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2,71</w:t>
            </w:r>
          </w:p>
        </w:tc>
        <w:tc>
          <w:tcPr>
            <w:tcW w:w="329" w:type="pct"/>
            <w:tcBorders>
              <w:top w:val="nil"/>
              <w:left w:val="nil"/>
              <w:bottom w:val="single" w:sz="4" w:space="0" w:color="000000"/>
              <w:right w:val="single" w:sz="4" w:space="0" w:color="000000"/>
            </w:tcBorders>
            <w:shd w:val="clear" w:color="auto" w:fill="auto"/>
            <w:vAlign w:val="center"/>
            <w:hideMark/>
          </w:tcPr>
          <w:p w14:paraId="068D998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w:t>
            </w:r>
          </w:p>
        </w:tc>
        <w:tc>
          <w:tcPr>
            <w:tcW w:w="327" w:type="pct"/>
            <w:tcBorders>
              <w:top w:val="nil"/>
              <w:left w:val="nil"/>
              <w:bottom w:val="single" w:sz="4" w:space="0" w:color="000000"/>
              <w:right w:val="single" w:sz="4" w:space="0" w:color="000000"/>
            </w:tcBorders>
          </w:tcPr>
          <w:p w14:paraId="7E214C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3,08</w:t>
            </w:r>
          </w:p>
        </w:tc>
      </w:tr>
      <w:tr w:rsidR="00E90F36" w:rsidRPr="00EA51D0" w14:paraId="012C45D6" w14:textId="5E6F258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CA1D0E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28A5DB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4,28</w:t>
            </w:r>
          </w:p>
        </w:tc>
        <w:tc>
          <w:tcPr>
            <w:tcW w:w="329" w:type="pct"/>
            <w:tcBorders>
              <w:top w:val="nil"/>
              <w:left w:val="nil"/>
              <w:bottom w:val="single" w:sz="4" w:space="0" w:color="000000"/>
              <w:right w:val="single" w:sz="4" w:space="0" w:color="000000"/>
            </w:tcBorders>
            <w:shd w:val="clear" w:color="auto" w:fill="auto"/>
            <w:vAlign w:val="center"/>
            <w:hideMark/>
          </w:tcPr>
          <w:p w14:paraId="7DD0DCA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4,05</w:t>
            </w:r>
          </w:p>
        </w:tc>
        <w:tc>
          <w:tcPr>
            <w:tcW w:w="331" w:type="pct"/>
            <w:tcBorders>
              <w:top w:val="nil"/>
              <w:left w:val="nil"/>
              <w:bottom w:val="single" w:sz="4" w:space="0" w:color="000000"/>
              <w:right w:val="single" w:sz="4" w:space="0" w:color="000000"/>
            </w:tcBorders>
            <w:shd w:val="clear" w:color="auto" w:fill="auto"/>
            <w:vAlign w:val="center"/>
            <w:hideMark/>
          </w:tcPr>
          <w:p w14:paraId="50AE7F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4,38</w:t>
            </w:r>
          </w:p>
        </w:tc>
        <w:tc>
          <w:tcPr>
            <w:tcW w:w="329" w:type="pct"/>
            <w:tcBorders>
              <w:top w:val="nil"/>
              <w:left w:val="nil"/>
              <w:bottom w:val="single" w:sz="4" w:space="0" w:color="000000"/>
              <w:right w:val="single" w:sz="4" w:space="0" w:color="000000"/>
            </w:tcBorders>
            <w:shd w:val="clear" w:color="auto" w:fill="auto"/>
            <w:vAlign w:val="center"/>
            <w:hideMark/>
          </w:tcPr>
          <w:p w14:paraId="5171433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4,18</w:t>
            </w:r>
          </w:p>
        </w:tc>
        <w:tc>
          <w:tcPr>
            <w:tcW w:w="327" w:type="pct"/>
            <w:tcBorders>
              <w:top w:val="nil"/>
              <w:left w:val="nil"/>
              <w:bottom w:val="single" w:sz="4" w:space="0" w:color="000000"/>
              <w:right w:val="single" w:sz="4" w:space="0" w:color="000000"/>
            </w:tcBorders>
          </w:tcPr>
          <w:p w14:paraId="68FE81B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3,43</w:t>
            </w:r>
          </w:p>
        </w:tc>
      </w:tr>
      <w:tr w:rsidR="00E90F36" w:rsidRPr="00EA51D0" w14:paraId="0C60E0F1" w14:textId="06C3C1CC"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A7FE6B4" w14:textId="03CA5F2C"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32" w:type="pct"/>
            <w:tcBorders>
              <w:top w:val="nil"/>
              <w:left w:val="nil"/>
              <w:bottom w:val="single" w:sz="4" w:space="0" w:color="000000"/>
              <w:right w:val="single" w:sz="4" w:space="0" w:color="000000"/>
            </w:tcBorders>
            <w:shd w:val="clear" w:color="auto" w:fill="auto"/>
            <w:vAlign w:val="center"/>
            <w:hideMark/>
          </w:tcPr>
          <w:p w14:paraId="35A622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procede (indicador de centro)</w:t>
            </w:r>
          </w:p>
        </w:tc>
        <w:tc>
          <w:tcPr>
            <w:tcW w:w="329" w:type="pct"/>
            <w:tcBorders>
              <w:top w:val="nil"/>
              <w:left w:val="nil"/>
              <w:bottom w:val="single" w:sz="4" w:space="0" w:color="000000"/>
              <w:right w:val="single" w:sz="4" w:space="0" w:color="000000"/>
            </w:tcBorders>
            <w:shd w:val="clear" w:color="auto" w:fill="auto"/>
            <w:vAlign w:val="center"/>
            <w:hideMark/>
          </w:tcPr>
          <w:p w14:paraId="417E537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procede (indicador de centro)</w:t>
            </w:r>
          </w:p>
        </w:tc>
        <w:tc>
          <w:tcPr>
            <w:tcW w:w="331" w:type="pct"/>
            <w:tcBorders>
              <w:top w:val="nil"/>
              <w:left w:val="nil"/>
              <w:bottom w:val="single" w:sz="4" w:space="0" w:color="000000"/>
              <w:right w:val="single" w:sz="4" w:space="0" w:color="000000"/>
            </w:tcBorders>
            <w:shd w:val="clear" w:color="auto" w:fill="auto"/>
            <w:vAlign w:val="center"/>
            <w:hideMark/>
          </w:tcPr>
          <w:p w14:paraId="2655BDC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procede (indicador de centro)</w:t>
            </w:r>
          </w:p>
        </w:tc>
        <w:tc>
          <w:tcPr>
            <w:tcW w:w="329" w:type="pct"/>
            <w:tcBorders>
              <w:top w:val="nil"/>
              <w:left w:val="nil"/>
              <w:bottom w:val="single" w:sz="4" w:space="0" w:color="000000"/>
              <w:right w:val="single" w:sz="4" w:space="0" w:color="000000"/>
            </w:tcBorders>
            <w:shd w:val="clear" w:color="auto" w:fill="auto"/>
            <w:vAlign w:val="center"/>
            <w:hideMark/>
          </w:tcPr>
          <w:p w14:paraId="425D32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procede (indicador de centro)</w:t>
            </w:r>
          </w:p>
        </w:tc>
        <w:tc>
          <w:tcPr>
            <w:tcW w:w="327" w:type="pct"/>
            <w:tcBorders>
              <w:top w:val="nil"/>
              <w:left w:val="nil"/>
              <w:bottom w:val="single" w:sz="4" w:space="0" w:color="000000"/>
              <w:right w:val="single" w:sz="4" w:space="0" w:color="000000"/>
            </w:tcBorders>
          </w:tcPr>
          <w:p w14:paraId="1EEE60F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No procede (indicador de centro)</w:t>
            </w:r>
          </w:p>
        </w:tc>
      </w:tr>
    </w:tbl>
    <w:p w14:paraId="36283015" w14:textId="77777777" w:rsidR="00617236" w:rsidRPr="00EA51D0" w:rsidRDefault="00617236" w:rsidP="00617236"/>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E90F36" w:rsidRPr="00EA51D0" w14:paraId="70F86E6D" w14:textId="77777777" w:rsidTr="003851CB">
        <w:trPr>
          <w:trHeight w:val="425"/>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48F4AA06"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D2B7AF9" w14:textId="36FF4A3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81997A5" w14:textId="7ACF667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8DB7214" w14:textId="019AC371"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B43AA4" w14:textId="2948823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0E3A6319" w14:textId="63813DB9"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535DC273"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5B13C3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7B5F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000000"/>
              <w:right w:val="single" w:sz="4" w:space="0" w:color="000000"/>
            </w:tcBorders>
            <w:shd w:val="clear" w:color="auto" w:fill="auto"/>
            <w:vAlign w:val="center"/>
            <w:hideMark/>
          </w:tcPr>
          <w:p w14:paraId="28BF40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c>
          <w:tcPr>
            <w:tcW w:w="329" w:type="pct"/>
            <w:tcBorders>
              <w:top w:val="nil"/>
              <w:left w:val="nil"/>
              <w:bottom w:val="single" w:sz="4" w:space="0" w:color="000000"/>
              <w:right w:val="single" w:sz="4" w:space="0" w:color="000000"/>
            </w:tcBorders>
            <w:shd w:val="clear" w:color="auto" w:fill="auto"/>
            <w:vAlign w:val="center"/>
            <w:hideMark/>
          </w:tcPr>
          <w:p w14:paraId="4C181E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3,54</w:t>
            </w:r>
          </w:p>
        </w:tc>
        <w:tc>
          <w:tcPr>
            <w:tcW w:w="329" w:type="pct"/>
            <w:tcBorders>
              <w:top w:val="nil"/>
              <w:left w:val="nil"/>
              <w:bottom w:val="single" w:sz="4" w:space="0" w:color="000000"/>
              <w:right w:val="single" w:sz="4" w:space="0" w:color="000000"/>
            </w:tcBorders>
            <w:shd w:val="clear" w:color="auto" w:fill="auto"/>
            <w:vAlign w:val="center"/>
            <w:hideMark/>
          </w:tcPr>
          <w:p w14:paraId="5455BF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3,51</w:t>
            </w:r>
          </w:p>
        </w:tc>
        <w:tc>
          <w:tcPr>
            <w:tcW w:w="361" w:type="pct"/>
            <w:tcBorders>
              <w:top w:val="nil"/>
              <w:left w:val="nil"/>
              <w:bottom w:val="single" w:sz="4" w:space="0" w:color="000000"/>
              <w:right w:val="single" w:sz="4" w:space="0" w:color="000000"/>
            </w:tcBorders>
            <w:shd w:val="clear" w:color="auto" w:fill="auto"/>
            <w:vAlign w:val="center"/>
            <w:hideMark/>
          </w:tcPr>
          <w:p w14:paraId="7896FC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3,31</w:t>
            </w:r>
          </w:p>
        </w:tc>
      </w:tr>
      <w:tr w:rsidR="00E90F36" w:rsidRPr="00EA51D0" w14:paraId="40137E1F"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EF9971C"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5826E5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4,04</w:t>
            </w:r>
          </w:p>
        </w:tc>
        <w:tc>
          <w:tcPr>
            <w:tcW w:w="329" w:type="pct"/>
            <w:tcBorders>
              <w:top w:val="nil"/>
              <w:left w:val="nil"/>
              <w:bottom w:val="single" w:sz="4" w:space="0" w:color="000000"/>
              <w:right w:val="single" w:sz="4" w:space="0" w:color="000000"/>
            </w:tcBorders>
            <w:shd w:val="clear" w:color="auto" w:fill="auto"/>
            <w:vAlign w:val="center"/>
            <w:hideMark/>
          </w:tcPr>
          <w:p w14:paraId="673152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4,22</w:t>
            </w:r>
          </w:p>
        </w:tc>
        <w:tc>
          <w:tcPr>
            <w:tcW w:w="329" w:type="pct"/>
            <w:tcBorders>
              <w:top w:val="nil"/>
              <w:left w:val="nil"/>
              <w:bottom w:val="single" w:sz="4" w:space="0" w:color="000000"/>
              <w:right w:val="single" w:sz="4" w:space="0" w:color="000000"/>
            </w:tcBorders>
            <w:shd w:val="clear" w:color="auto" w:fill="auto"/>
            <w:vAlign w:val="center"/>
            <w:hideMark/>
          </w:tcPr>
          <w:p w14:paraId="6A49CDF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4,34</w:t>
            </w:r>
          </w:p>
        </w:tc>
        <w:tc>
          <w:tcPr>
            <w:tcW w:w="329" w:type="pct"/>
            <w:tcBorders>
              <w:top w:val="nil"/>
              <w:left w:val="nil"/>
              <w:bottom w:val="single" w:sz="4" w:space="0" w:color="000000"/>
              <w:right w:val="single" w:sz="4" w:space="0" w:color="000000"/>
            </w:tcBorders>
            <w:shd w:val="clear" w:color="auto" w:fill="auto"/>
            <w:vAlign w:val="center"/>
            <w:hideMark/>
          </w:tcPr>
          <w:p w14:paraId="2C6F41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4,21</w:t>
            </w:r>
          </w:p>
        </w:tc>
        <w:tc>
          <w:tcPr>
            <w:tcW w:w="361" w:type="pct"/>
            <w:tcBorders>
              <w:top w:val="nil"/>
              <w:left w:val="nil"/>
              <w:bottom w:val="single" w:sz="4" w:space="0" w:color="000000"/>
              <w:right w:val="single" w:sz="4" w:space="0" w:color="000000"/>
            </w:tcBorders>
            <w:shd w:val="clear" w:color="auto" w:fill="auto"/>
            <w:vAlign w:val="center"/>
            <w:hideMark/>
          </w:tcPr>
          <w:p w14:paraId="433414E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4,23</w:t>
            </w:r>
          </w:p>
        </w:tc>
      </w:tr>
      <w:tr w:rsidR="00E90F36" w:rsidRPr="00EA51D0" w14:paraId="59870EBD"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6DA43AD" w14:textId="4CD15E40"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29" w:type="pct"/>
            <w:tcBorders>
              <w:top w:val="nil"/>
              <w:left w:val="nil"/>
              <w:bottom w:val="single" w:sz="4" w:space="0" w:color="000000"/>
              <w:right w:val="single" w:sz="4" w:space="0" w:color="000000"/>
            </w:tcBorders>
            <w:shd w:val="clear" w:color="auto" w:fill="auto"/>
            <w:vAlign w:val="center"/>
            <w:hideMark/>
          </w:tcPr>
          <w:p w14:paraId="3E632A9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w:t>
            </w:r>
          </w:p>
        </w:tc>
        <w:tc>
          <w:tcPr>
            <w:tcW w:w="329" w:type="pct"/>
            <w:tcBorders>
              <w:top w:val="nil"/>
              <w:left w:val="nil"/>
              <w:bottom w:val="single" w:sz="4" w:space="0" w:color="000000"/>
              <w:right w:val="single" w:sz="4" w:space="0" w:color="000000"/>
            </w:tcBorders>
            <w:shd w:val="clear" w:color="auto" w:fill="auto"/>
            <w:vAlign w:val="center"/>
            <w:hideMark/>
          </w:tcPr>
          <w:p w14:paraId="7D6524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w:t>
            </w:r>
          </w:p>
        </w:tc>
        <w:tc>
          <w:tcPr>
            <w:tcW w:w="329" w:type="pct"/>
            <w:tcBorders>
              <w:top w:val="nil"/>
              <w:left w:val="nil"/>
              <w:bottom w:val="single" w:sz="4" w:space="0" w:color="000000"/>
              <w:right w:val="single" w:sz="4" w:space="0" w:color="000000"/>
            </w:tcBorders>
            <w:shd w:val="clear" w:color="auto" w:fill="auto"/>
            <w:vAlign w:val="center"/>
            <w:hideMark/>
          </w:tcPr>
          <w:p w14:paraId="2C30F14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c>
          <w:tcPr>
            <w:tcW w:w="329" w:type="pct"/>
            <w:tcBorders>
              <w:top w:val="nil"/>
              <w:left w:val="nil"/>
              <w:bottom w:val="single" w:sz="4" w:space="0" w:color="000000"/>
              <w:right w:val="single" w:sz="4" w:space="0" w:color="000000"/>
            </w:tcBorders>
            <w:shd w:val="clear" w:color="auto" w:fill="auto"/>
            <w:vAlign w:val="center"/>
            <w:hideMark/>
          </w:tcPr>
          <w:p w14:paraId="6CA432F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61" w:type="pct"/>
            <w:tcBorders>
              <w:top w:val="nil"/>
              <w:left w:val="nil"/>
              <w:bottom w:val="single" w:sz="4" w:space="0" w:color="000000"/>
              <w:right w:val="single" w:sz="4" w:space="0" w:color="000000"/>
            </w:tcBorders>
            <w:shd w:val="clear" w:color="auto" w:fill="auto"/>
            <w:vAlign w:val="center"/>
            <w:hideMark/>
          </w:tcPr>
          <w:p w14:paraId="7244EEB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w:t>
            </w:r>
          </w:p>
        </w:tc>
      </w:tr>
    </w:tbl>
    <w:p w14:paraId="2D4D5947" w14:textId="16FE5A86" w:rsidR="00AC63E0" w:rsidRPr="00EA51D0" w:rsidRDefault="00AC63E0" w:rsidP="00AC63E0">
      <w:pPr>
        <w:spacing w:after="120" w:line="240" w:lineRule="auto"/>
        <w:jc w:val="both"/>
        <w:rPr>
          <w:rFonts w:asciiTheme="minorHAnsi" w:hAnsiTheme="minorHAnsi"/>
          <w:bCs/>
          <w:sz w:val="20"/>
          <w:szCs w:val="20"/>
        </w:rPr>
      </w:pPr>
    </w:p>
    <w:p w14:paraId="36E38D07" w14:textId="77777777" w:rsidR="009B4118" w:rsidRPr="00EA51D0" w:rsidRDefault="009B4118" w:rsidP="00AC63E0">
      <w:pPr>
        <w:spacing w:after="120" w:line="240" w:lineRule="auto"/>
        <w:jc w:val="both"/>
        <w:rPr>
          <w:rFonts w:asciiTheme="minorHAnsi" w:hAnsiTheme="minorHAnsi"/>
          <w:bCs/>
          <w:sz w:val="20"/>
          <w:szCs w:val="20"/>
        </w:rPr>
      </w:pPr>
    </w:p>
    <w:p w14:paraId="6B0F1AAA" w14:textId="684F88C9" w:rsidR="00A52B5D" w:rsidRPr="00EA51D0" w:rsidRDefault="00AC63E0" w:rsidP="00AC63E0">
      <w:pPr>
        <w:rPr>
          <w:b/>
        </w:rPr>
      </w:pPr>
      <w:r w:rsidRPr="00EA51D0">
        <w:rPr>
          <w:b/>
        </w:rPr>
        <w:t xml:space="preserve">2) </w:t>
      </w:r>
      <w:r w:rsidR="00EA4E1C" w:rsidRPr="00EA51D0">
        <w:rPr>
          <w:b/>
        </w:rPr>
        <w:t>P04 – Proceso para la Gestión de los Pro</w:t>
      </w:r>
      <w:r w:rsidR="00A52B5D" w:rsidRPr="00EA51D0">
        <w:rPr>
          <w:b/>
        </w:rPr>
        <w:t>cesos de Enseñanza-Aprendizaje:  Indicadores P04 (Rendimiento)</w:t>
      </w: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230EFF7C"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2128D961"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(TITULO)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37281011" w14:textId="1AFFAEE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6FD2E00" w14:textId="5DE5B553"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9DA76F7" w14:textId="506A101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1D12A7B7" w14:textId="0FF7FB2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6FB8E3FB" w14:textId="01AEFA1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232E414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116BEFB9" w14:textId="708DF27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D83E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75,9</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26D390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73,3</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D6D10A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79,1</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7C247DA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73,6</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EF474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88,5</w:t>
            </w:r>
          </w:p>
        </w:tc>
      </w:tr>
      <w:tr w:rsidR="00E90F36" w:rsidRPr="00EA51D0" w14:paraId="2D05CA04"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408A6455" w14:textId="43F2601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837E52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auto"/>
              <w:right w:val="single" w:sz="4" w:space="0" w:color="auto"/>
            </w:tcBorders>
            <w:shd w:val="clear" w:color="auto" w:fill="auto"/>
            <w:vAlign w:val="center"/>
            <w:hideMark/>
          </w:tcPr>
          <w:p w14:paraId="335FB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97,9</w:t>
            </w:r>
          </w:p>
        </w:tc>
        <w:tc>
          <w:tcPr>
            <w:tcW w:w="329" w:type="pct"/>
            <w:tcBorders>
              <w:top w:val="nil"/>
              <w:left w:val="nil"/>
              <w:bottom w:val="single" w:sz="4" w:space="0" w:color="auto"/>
              <w:right w:val="single" w:sz="4" w:space="0" w:color="auto"/>
            </w:tcBorders>
            <w:shd w:val="clear" w:color="auto" w:fill="auto"/>
            <w:vAlign w:val="center"/>
            <w:hideMark/>
          </w:tcPr>
          <w:p w14:paraId="78F313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97,2</w:t>
            </w:r>
          </w:p>
        </w:tc>
        <w:tc>
          <w:tcPr>
            <w:tcW w:w="330" w:type="pct"/>
            <w:tcBorders>
              <w:top w:val="nil"/>
              <w:left w:val="nil"/>
              <w:bottom w:val="single" w:sz="4" w:space="0" w:color="auto"/>
              <w:right w:val="single" w:sz="4" w:space="0" w:color="auto"/>
            </w:tcBorders>
            <w:shd w:val="clear" w:color="auto" w:fill="auto"/>
            <w:vAlign w:val="center"/>
            <w:hideMark/>
          </w:tcPr>
          <w:p w14:paraId="203D62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98,2</w:t>
            </w:r>
          </w:p>
        </w:tc>
        <w:tc>
          <w:tcPr>
            <w:tcW w:w="360" w:type="pct"/>
            <w:tcBorders>
              <w:top w:val="nil"/>
              <w:left w:val="nil"/>
              <w:bottom w:val="single" w:sz="4" w:space="0" w:color="auto"/>
              <w:right w:val="single" w:sz="4" w:space="0" w:color="auto"/>
            </w:tcBorders>
            <w:shd w:val="clear" w:color="auto" w:fill="auto"/>
            <w:vAlign w:val="center"/>
            <w:hideMark/>
          </w:tcPr>
          <w:p w14:paraId="6DECB5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98,5</w:t>
            </w:r>
          </w:p>
        </w:tc>
      </w:tr>
      <w:tr w:rsidR="00E90F36" w:rsidRPr="00EA51D0" w14:paraId="30009A0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223BCB7" w14:textId="26A8528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0B9A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75,9</w:t>
            </w:r>
          </w:p>
        </w:tc>
        <w:tc>
          <w:tcPr>
            <w:tcW w:w="329" w:type="pct"/>
            <w:tcBorders>
              <w:top w:val="nil"/>
              <w:left w:val="nil"/>
              <w:bottom w:val="single" w:sz="4" w:space="0" w:color="auto"/>
              <w:right w:val="single" w:sz="4" w:space="0" w:color="auto"/>
            </w:tcBorders>
            <w:shd w:val="clear" w:color="auto" w:fill="auto"/>
            <w:vAlign w:val="center"/>
            <w:hideMark/>
          </w:tcPr>
          <w:p w14:paraId="182CB7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74,9</w:t>
            </w:r>
          </w:p>
        </w:tc>
        <w:tc>
          <w:tcPr>
            <w:tcW w:w="329" w:type="pct"/>
            <w:tcBorders>
              <w:top w:val="nil"/>
              <w:left w:val="nil"/>
              <w:bottom w:val="single" w:sz="4" w:space="0" w:color="auto"/>
              <w:right w:val="single" w:sz="4" w:space="0" w:color="auto"/>
            </w:tcBorders>
            <w:shd w:val="clear" w:color="auto" w:fill="auto"/>
            <w:vAlign w:val="center"/>
            <w:hideMark/>
          </w:tcPr>
          <w:p w14:paraId="068D3B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81,5</w:t>
            </w:r>
          </w:p>
        </w:tc>
        <w:tc>
          <w:tcPr>
            <w:tcW w:w="330" w:type="pct"/>
            <w:tcBorders>
              <w:top w:val="nil"/>
              <w:left w:val="nil"/>
              <w:bottom w:val="single" w:sz="4" w:space="0" w:color="auto"/>
              <w:right w:val="single" w:sz="4" w:space="0" w:color="auto"/>
            </w:tcBorders>
            <w:shd w:val="clear" w:color="auto" w:fill="auto"/>
            <w:vAlign w:val="center"/>
            <w:hideMark/>
          </w:tcPr>
          <w:p w14:paraId="7332ACE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60" w:type="pct"/>
            <w:tcBorders>
              <w:top w:val="nil"/>
              <w:left w:val="nil"/>
              <w:bottom w:val="single" w:sz="4" w:space="0" w:color="auto"/>
              <w:right w:val="single" w:sz="4" w:space="0" w:color="auto"/>
            </w:tcBorders>
            <w:shd w:val="clear" w:color="auto" w:fill="auto"/>
            <w:vAlign w:val="center"/>
            <w:hideMark/>
          </w:tcPr>
          <w:p w14:paraId="7A1FC61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89,9</w:t>
            </w:r>
          </w:p>
        </w:tc>
      </w:tr>
      <w:tr w:rsidR="00E90F36" w:rsidRPr="00EA51D0" w14:paraId="0A76308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2230299" w14:textId="08F86D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42776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16,7</w:t>
            </w:r>
          </w:p>
        </w:tc>
        <w:tc>
          <w:tcPr>
            <w:tcW w:w="329" w:type="pct"/>
            <w:tcBorders>
              <w:top w:val="nil"/>
              <w:left w:val="nil"/>
              <w:bottom w:val="single" w:sz="4" w:space="0" w:color="auto"/>
              <w:right w:val="single" w:sz="4" w:space="0" w:color="auto"/>
            </w:tcBorders>
            <w:shd w:val="clear" w:color="auto" w:fill="auto"/>
            <w:vAlign w:val="center"/>
            <w:hideMark/>
          </w:tcPr>
          <w:p w14:paraId="68FC10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w:t>
            </w:r>
          </w:p>
        </w:tc>
        <w:tc>
          <w:tcPr>
            <w:tcW w:w="329" w:type="pct"/>
            <w:tcBorders>
              <w:top w:val="nil"/>
              <w:left w:val="nil"/>
              <w:bottom w:val="single" w:sz="4" w:space="0" w:color="auto"/>
              <w:right w:val="single" w:sz="4" w:space="0" w:color="auto"/>
            </w:tcBorders>
            <w:shd w:val="clear" w:color="auto" w:fill="auto"/>
            <w:vAlign w:val="center"/>
            <w:hideMark/>
          </w:tcPr>
          <w:p w14:paraId="2917EC8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12,5</w:t>
            </w:r>
          </w:p>
        </w:tc>
        <w:tc>
          <w:tcPr>
            <w:tcW w:w="330" w:type="pct"/>
            <w:tcBorders>
              <w:top w:val="nil"/>
              <w:left w:val="nil"/>
              <w:bottom w:val="single" w:sz="4" w:space="0" w:color="auto"/>
              <w:right w:val="single" w:sz="4" w:space="0" w:color="auto"/>
            </w:tcBorders>
            <w:shd w:val="clear" w:color="auto" w:fill="auto"/>
            <w:vAlign w:val="center"/>
            <w:hideMark/>
          </w:tcPr>
          <w:p w14:paraId="15D9B5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19,2</w:t>
            </w:r>
          </w:p>
        </w:tc>
        <w:tc>
          <w:tcPr>
            <w:tcW w:w="360" w:type="pct"/>
            <w:tcBorders>
              <w:top w:val="nil"/>
              <w:left w:val="nil"/>
              <w:bottom w:val="single" w:sz="4" w:space="0" w:color="auto"/>
              <w:right w:val="single" w:sz="4" w:space="0" w:color="auto"/>
            </w:tcBorders>
            <w:shd w:val="clear" w:color="auto" w:fill="auto"/>
            <w:vAlign w:val="center"/>
            <w:hideMark/>
          </w:tcPr>
          <w:p w14:paraId="5C0D6F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w:t>
            </w:r>
          </w:p>
        </w:tc>
      </w:tr>
      <w:tr w:rsidR="00E90F36" w:rsidRPr="00EA51D0" w14:paraId="1D634B52"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73319565" w14:textId="1E144700"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03D2D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58,3</w:t>
            </w:r>
          </w:p>
        </w:tc>
        <w:tc>
          <w:tcPr>
            <w:tcW w:w="329" w:type="pct"/>
            <w:tcBorders>
              <w:top w:val="nil"/>
              <w:left w:val="nil"/>
              <w:bottom w:val="single" w:sz="4" w:space="0" w:color="auto"/>
              <w:right w:val="single" w:sz="4" w:space="0" w:color="auto"/>
            </w:tcBorders>
            <w:shd w:val="clear" w:color="auto" w:fill="auto"/>
            <w:vAlign w:val="center"/>
            <w:hideMark/>
          </w:tcPr>
          <w:p w14:paraId="560420B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57,9</w:t>
            </w:r>
          </w:p>
        </w:tc>
        <w:tc>
          <w:tcPr>
            <w:tcW w:w="329" w:type="pct"/>
            <w:tcBorders>
              <w:top w:val="nil"/>
              <w:left w:val="nil"/>
              <w:bottom w:val="single" w:sz="4" w:space="0" w:color="auto"/>
              <w:right w:val="single" w:sz="4" w:space="0" w:color="auto"/>
            </w:tcBorders>
            <w:shd w:val="clear" w:color="auto" w:fill="auto"/>
            <w:vAlign w:val="center"/>
            <w:hideMark/>
          </w:tcPr>
          <w:p w14:paraId="7768B55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c>
          <w:tcPr>
            <w:tcW w:w="330" w:type="pct"/>
            <w:tcBorders>
              <w:top w:val="nil"/>
              <w:left w:val="nil"/>
              <w:bottom w:val="single" w:sz="4" w:space="0" w:color="auto"/>
              <w:right w:val="single" w:sz="4" w:space="0" w:color="auto"/>
            </w:tcBorders>
            <w:shd w:val="clear" w:color="auto" w:fill="auto"/>
            <w:vAlign w:val="center"/>
            <w:hideMark/>
          </w:tcPr>
          <w:p w14:paraId="0701E4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42,3</w:t>
            </w:r>
          </w:p>
        </w:tc>
        <w:tc>
          <w:tcPr>
            <w:tcW w:w="360" w:type="pct"/>
            <w:tcBorders>
              <w:top w:val="nil"/>
              <w:left w:val="nil"/>
              <w:bottom w:val="single" w:sz="4" w:space="0" w:color="auto"/>
              <w:right w:val="single" w:sz="4" w:space="0" w:color="auto"/>
            </w:tcBorders>
            <w:shd w:val="clear" w:color="auto" w:fill="auto"/>
            <w:vAlign w:val="center"/>
            <w:hideMark/>
          </w:tcPr>
          <w:p w14:paraId="6E99CD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82,6</w:t>
            </w:r>
          </w:p>
        </w:tc>
      </w:tr>
      <w:tr w:rsidR="00E90F36" w:rsidRPr="00EA51D0" w14:paraId="076B7271"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54D3813" w14:textId="05F5ABE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E6CD5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93,5</w:t>
            </w:r>
          </w:p>
        </w:tc>
        <w:tc>
          <w:tcPr>
            <w:tcW w:w="329" w:type="pct"/>
            <w:tcBorders>
              <w:top w:val="nil"/>
              <w:left w:val="nil"/>
              <w:bottom w:val="single" w:sz="4" w:space="0" w:color="auto"/>
              <w:right w:val="single" w:sz="4" w:space="0" w:color="auto"/>
            </w:tcBorders>
            <w:shd w:val="clear" w:color="auto" w:fill="auto"/>
            <w:vAlign w:val="center"/>
            <w:hideMark/>
          </w:tcPr>
          <w:p w14:paraId="304BE86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89,1</w:t>
            </w:r>
          </w:p>
        </w:tc>
        <w:tc>
          <w:tcPr>
            <w:tcW w:w="329" w:type="pct"/>
            <w:tcBorders>
              <w:top w:val="nil"/>
              <w:left w:val="nil"/>
              <w:bottom w:val="single" w:sz="4" w:space="0" w:color="auto"/>
              <w:right w:val="single" w:sz="4" w:space="0" w:color="auto"/>
            </w:tcBorders>
            <w:shd w:val="clear" w:color="auto" w:fill="auto"/>
            <w:vAlign w:val="center"/>
            <w:hideMark/>
          </w:tcPr>
          <w:p w14:paraId="6B1EF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87,4</w:t>
            </w:r>
          </w:p>
        </w:tc>
        <w:tc>
          <w:tcPr>
            <w:tcW w:w="330" w:type="pct"/>
            <w:tcBorders>
              <w:top w:val="nil"/>
              <w:left w:val="nil"/>
              <w:bottom w:val="single" w:sz="4" w:space="0" w:color="auto"/>
              <w:right w:val="single" w:sz="4" w:space="0" w:color="auto"/>
            </w:tcBorders>
            <w:shd w:val="clear" w:color="auto" w:fill="auto"/>
            <w:vAlign w:val="center"/>
            <w:hideMark/>
          </w:tcPr>
          <w:p w14:paraId="1EF5A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80,2</w:t>
            </w:r>
          </w:p>
        </w:tc>
        <w:tc>
          <w:tcPr>
            <w:tcW w:w="360" w:type="pct"/>
            <w:tcBorders>
              <w:top w:val="nil"/>
              <w:left w:val="nil"/>
              <w:bottom w:val="single" w:sz="4" w:space="0" w:color="auto"/>
              <w:right w:val="single" w:sz="4" w:space="0" w:color="auto"/>
            </w:tcBorders>
            <w:shd w:val="clear" w:color="auto" w:fill="auto"/>
            <w:vAlign w:val="center"/>
            <w:hideMark/>
          </w:tcPr>
          <w:p w14:paraId="503E77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95,7</w:t>
            </w:r>
          </w:p>
        </w:tc>
      </w:tr>
      <w:tr w:rsidR="00E90F36" w:rsidRPr="00EA51D0" w14:paraId="72E39EA1"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40121E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122F096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189276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w:t>
            </w:r>
          </w:p>
        </w:tc>
        <w:tc>
          <w:tcPr>
            <w:tcW w:w="329" w:type="pct"/>
            <w:tcBorders>
              <w:top w:val="nil"/>
              <w:left w:val="nil"/>
              <w:bottom w:val="single" w:sz="4" w:space="0" w:color="auto"/>
              <w:right w:val="single" w:sz="4" w:space="0" w:color="auto"/>
            </w:tcBorders>
            <w:shd w:val="clear" w:color="auto" w:fill="auto"/>
            <w:vAlign w:val="center"/>
            <w:hideMark/>
          </w:tcPr>
          <w:p w14:paraId="75B9C3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w:t>
            </w:r>
          </w:p>
        </w:tc>
        <w:tc>
          <w:tcPr>
            <w:tcW w:w="329" w:type="pct"/>
            <w:tcBorders>
              <w:top w:val="nil"/>
              <w:left w:val="nil"/>
              <w:bottom w:val="single" w:sz="4" w:space="0" w:color="auto"/>
              <w:right w:val="single" w:sz="4" w:space="0" w:color="auto"/>
            </w:tcBorders>
            <w:shd w:val="clear" w:color="auto" w:fill="auto"/>
            <w:vAlign w:val="center"/>
            <w:hideMark/>
          </w:tcPr>
          <w:p w14:paraId="728671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w:t>
            </w:r>
          </w:p>
        </w:tc>
        <w:tc>
          <w:tcPr>
            <w:tcW w:w="330" w:type="pct"/>
            <w:tcBorders>
              <w:top w:val="nil"/>
              <w:left w:val="nil"/>
              <w:bottom w:val="single" w:sz="4" w:space="0" w:color="auto"/>
              <w:right w:val="single" w:sz="4" w:space="0" w:color="auto"/>
            </w:tcBorders>
            <w:shd w:val="clear" w:color="auto" w:fill="auto"/>
            <w:vAlign w:val="center"/>
            <w:hideMark/>
          </w:tcPr>
          <w:p w14:paraId="2AB1F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60" w:type="pct"/>
            <w:tcBorders>
              <w:top w:val="nil"/>
              <w:left w:val="nil"/>
              <w:bottom w:val="single" w:sz="4" w:space="0" w:color="auto"/>
              <w:right w:val="single" w:sz="4" w:space="0" w:color="auto"/>
            </w:tcBorders>
            <w:shd w:val="clear" w:color="auto" w:fill="auto"/>
            <w:vAlign w:val="center"/>
            <w:hideMark/>
          </w:tcPr>
          <w:p w14:paraId="078776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w:t>
            </w:r>
          </w:p>
        </w:tc>
      </w:tr>
      <w:tr w:rsidR="00E90F36" w:rsidRPr="00EA51D0" w14:paraId="0B4239CB"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149827F"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200D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1,57</w:t>
            </w:r>
          </w:p>
        </w:tc>
        <w:tc>
          <w:tcPr>
            <w:tcW w:w="329" w:type="pct"/>
            <w:tcBorders>
              <w:top w:val="nil"/>
              <w:left w:val="nil"/>
              <w:bottom w:val="single" w:sz="4" w:space="0" w:color="auto"/>
              <w:right w:val="single" w:sz="4" w:space="0" w:color="auto"/>
            </w:tcBorders>
            <w:shd w:val="clear" w:color="auto" w:fill="auto"/>
            <w:vAlign w:val="center"/>
            <w:hideMark/>
          </w:tcPr>
          <w:p w14:paraId="14AAB0D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w:t>
            </w:r>
          </w:p>
        </w:tc>
        <w:tc>
          <w:tcPr>
            <w:tcW w:w="329" w:type="pct"/>
            <w:tcBorders>
              <w:top w:val="nil"/>
              <w:left w:val="nil"/>
              <w:bottom w:val="single" w:sz="4" w:space="0" w:color="auto"/>
              <w:right w:val="single" w:sz="4" w:space="0" w:color="auto"/>
            </w:tcBorders>
            <w:shd w:val="clear" w:color="auto" w:fill="auto"/>
            <w:vAlign w:val="center"/>
            <w:hideMark/>
          </w:tcPr>
          <w:p w14:paraId="734F03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w:t>
            </w:r>
          </w:p>
        </w:tc>
        <w:tc>
          <w:tcPr>
            <w:tcW w:w="330" w:type="pct"/>
            <w:tcBorders>
              <w:top w:val="nil"/>
              <w:left w:val="nil"/>
              <w:bottom w:val="single" w:sz="4" w:space="0" w:color="auto"/>
              <w:right w:val="single" w:sz="4" w:space="0" w:color="auto"/>
            </w:tcBorders>
            <w:shd w:val="clear" w:color="auto" w:fill="auto"/>
            <w:vAlign w:val="center"/>
            <w:hideMark/>
          </w:tcPr>
          <w:p w14:paraId="3949AF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0,73</w:t>
            </w:r>
          </w:p>
        </w:tc>
        <w:tc>
          <w:tcPr>
            <w:tcW w:w="360" w:type="pct"/>
            <w:tcBorders>
              <w:top w:val="nil"/>
              <w:left w:val="nil"/>
              <w:bottom w:val="single" w:sz="4" w:space="0" w:color="auto"/>
              <w:right w:val="single" w:sz="4" w:space="0" w:color="auto"/>
            </w:tcBorders>
            <w:shd w:val="clear" w:color="auto" w:fill="auto"/>
            <w:vAlign w:val="center"/>
            <w:hideMark/>
          </w:tcPr>
          <w:p w14:paraId="5AE7D77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w:t>
            </w:r>
          </w:p>
        </w:tc>
      </w:tr>
      <w:tr w:rsidR="00E90F36" w:rsidRPr="00EA51D0" w14:paraId="583A6E4E"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06AFC564" w14:textId="588681B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bookmarkStart w:id="3" w:name="_GoBack"/>
            <w:bookmarkEnd w:id="3"/>
          </w:p>
        </w:tc>
        <w:tc>
          <w:tcPr>
            <w:tcW w:w="1129" w:type="pct"/>
            <w:tcBorders>
              <w:top w:val="nil"/>
              <w:left w:val="nil"/>
              <w:bottom w:val="single" w:sz="4" w:space="0" w:color="000000"/>
              <w:right w:val="nil"/>
            </w:tcBorders>
            <w:shd w:val="clear" w:color="000000" w:fill="CCCCCC"/>
            <w:vAlign w:val="center"/>
            <w:hideMark/>
          </w:tcPr>
          <w:p w14:paraId="203439FD"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A15C4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11,11</w:t>
            </w:r>
          </w:p>
        </w:tc>
        <w:tc>
          <w:tcPr>
            <w:tcW w:w="329" w:type="pct"/>
            <w:tcBorders>
              <w:top w:val="nil"/>
              <w:left w:val="nil"/>
              <w:bottom w:val="single" w:sz="4" w:space="0" w:color="auto"/>
              <w:right w:val="single" w:sz="4" w:space="0" w:color="auto"/>
            </w:tcBorders>
            <w:shd w:val="clear" w:color="auto" w:fill="auto"/>
            <w:vAlign w:val="center"/>
            <w:hideMark/>
          </w:tcPr>
          <w:p w14:paraId="5F5DE0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52,63</w:t>
            </w:r>
          </w:p>
        </w:tc>
        <w:tc>
          <w:tcPr>
            <w:tcW w:w="329" w:type="pct"/>
            <w:tcBorders>
              <w:top w:val="nil"/>
              <w:left w:val="nil"/>
              <w:bottom w:val="single" w:sz="4" w:space="0" w:color="auto"/>
              <w:right w:val="single" w:sz="4" w:space="0" w:color="auto"/>
            </w:tcBorders>
            <w:shd w:val="clear" w:color="auto" w:fill="auto"/>
            <w:vAlign w:val="center"/>
            <w:hideMark/>
          </w:tcPr>
          <w:p w14:paraId="2F7CED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30,56</w:t>
            </w:r>
          </w:p>
        </w:tc>
        <w:tc>
          <w:tcPr>
            <w:tcW w:w="330" w:type="pct"/>
            <w:tcBorders>
              <w:top w:val="nil"/>
              <w:left w:val="nil"/>
              <w:bottom w:val="single" w:sz="4" w:space="0" w:color="auto"/>
              <w:right w:val="single" w:sz="4" w:space="0" w:color="auto"/>
            </w:tcBorders>
            <w:shd w:val="clear" w:color="auto" w:fill="auto"/>
            <w:vAlign w:val="center"/>
            <w:hideMark/>
          </w:tcPr>
          <w:p w14:paraId="66A38A4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23,91</w:t>
            </w:r>
          </w:p>
        </w:tc>
        <w:tc>
          <w:tcPr>
            <w:tcW w:w="360" w:type="pct"/>
            <w:tcBorders>
              <w:top w:val="nil"/>
              <w:left w:val="nil"/>
              <w:bottom w:val="single" w:sz="4" w:space="0" w:color="auto"/>
              <w:right w:val="single" w:sz="4" w:space="0" w:color="auto"/>
            </w:tcBorders>
            <w:shd w:val="clear" w:color="auto" w:fill="auto"/>
            <w:vAlign w:val="center"/>
            <w:hideMark/>
          </w:tcPr>
          <w:p w14:paraId="2AFD73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26,09</w:t>
            </w:r>
          </w:p>
        </w:tc>
      </w:tr>
      <w:tr w:rsidR="00E90F36" w:rsidRPr="00EA51D0" w14:paraId="573D1FA2"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A6984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162DA661"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05499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vAlign w:val="center"/>
            <w:hideMark/>
          </w:tcPr>
          <w:p w14:paraId="78A4C5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vAlign w:val="center"/>
            <w:hideMark/>
          </w:tcPr>
          <w:p w14:paraId="6443F36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30" w:type="pct"/>
            <w:tcBorders>
              <w:top w:val="nil"/>
              <w:left w:val="nil"/>
              <w:bottom w:val="single" w:sz="4" w:space="0" w:color="auto"/>
              <w:right w:val="single" w:sz="4" w:space="0" w:color="auto"/>
            </w:tcBorders>
            <w:shd w:val="clear" w:color="auto" w:fill="auto"/>
            <w:vAlign w:val="center"/>
            <w:hideMark/>
          </w:tcPr>
          <w:p w14:paraId="1DDD925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0" w:type="pct"/>
            <w:tcBorders>
              <w:top w:val="nil"/>
              <w:left w:val="nil"/>
              <w:bottom w:val="single" w:sz="4" w:space="0" w:color="auto"/>
              <w:right w:val="single" w:sz="4" w:space="0" w:color="auto"/>
            </w:tcBorders>
            <w:shd w:val="clear" w:color="auto" w:fill="auto"/>
            <w:vAlign w:val="center"/>
            <w:hideMark/>
          </w:tcPr>
          <w:p w14:paraId="5844820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E90F36" w:rsidRPr="00EA51D0" w14:paraId="0E8C285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EF3629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3A1930E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3764B7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2,22</w:t>
            </w:r>
          </w:p>
        </w:tc>
        <w:tc>
          <w:tcPr>
            <w:tcW w:w="329" w:type="pct"/>
            <w:tcBorders>
              <w:top w:val="nil"/>
              <w:left w:val="nil"/>
              <w:bottom w:val="single" w:sz="4" w:space="0" w:color="auto"/>
              <w:right w:val="single" w:sz="4" w:space="0" w:color="auto"/>
            </w:tcBorders>
            <w:shd w:val="clear" w:color="auto" w:fill="auto"/>
            <w:vAlign w:val="center"/>
            <w:hideMark/>
          </w:tcPr>
          <w:p w14:paraId="1C3AC30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5,26</w:t>
            </w:r>
          </w:p>
        </w:tc>
        <w:tc>
          <w:tcPr>
            <w:tcW w:w="329" w:type="pct"/>
            <w:tcBorders>
              <w:top w:val="nil"/>
              <w:left w:val="nil"/>
              <w:bottom w:val="single" w:sz="4" w:space="0" w:color="auto"/>
              <w:right w:val="single" w:sz="4" w:space="0" w:color="auto"/>
            </w:tcBorders>
            <w:shd w:val="clear" w:color="auto" w:fill="auto"/>
            <w:vAlign w:val="center"/>
            <w:hideMark/>
          </w:tcPr>
          <w:p w14:paraId="15584A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30" w:type="pct"/>
            <w:tcBorders>
              <w:top w:val="nil"/>
              <w:left w:val="nil"/>
              <w:bottom w:val="single" w:sz="4" w:space="0" w:color="auto"/>
              <w:right w:val="single" w:sz="4" w:space="0" w:color="auto"/>
            </w:tcBorders>
            <w:shd w:val="clear" w:color="auto" w:fill="auto"/>
            <w:vAlign w:val="center"/>
            <w:hideMark/>
          </w:tcPr>
          <w:p w14:paraId="77383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0" w:type="pct"/>
            <w:tcBorders>
              <w:top w:val="nil"/>
              <w:left w:val="nil"/>
              <w:bottom w:val="single" w:sz="4" w:space="0" w:color="auto"/>
              <w:right w:val="single" w:sz="4" w:space="0" w:color="auto"/>
            </w:tcBorders>
            <w:shd w:val="clear" w:color="auto" w:fill="auto"/>
            <w:vAlign w:val="center"/>
            <w:hideMark/>
          </w:tcPr>
          <w:p w14:paraId="419BBC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E90F36" w:rsidRPr="00EA51D0" w14:paraId="6DD0BEE4"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31F50F04"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214DCB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8F0A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vAlign w:val="center"/>
            <w:hideMark/>
          </w:tcPr>
          <w:p w14:paraId="4A9A4F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vAlign w:val="center"/>
            <w:hideMark/>
          </w:tcPr>
          <w:p w14:paraId="1CE76B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30" w:type="pct"/>
            <w:tcBorders>
              <w:top w:val="nil"/>
              <w:left w:val="nil"/>
              <w:bottom w:val="single" w:sz="4" w:space="0" w:color="auto"/>
              <w:right w:val="single" w:sz="4" w:space="0" w:color="auto"/>
            </w:tcBorders>
            <w:shd w:val="clear" w:color="auto" w:fill="auto"/>
            <w:vAlign w:val="center"/>
            <w:hideMark/>
          </w:tcPr>
          <w:p w14:paraId="750BAE4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0" w:type="pct"/>
            <w:tcBorders>
              <w:top w:val="nil"/>
              <w:left w:val="nil"/>
              <w:bottom w:val="single" w:sz="4" w:space="0" w:color="auto"/>
              <w:right w:val="single" w:sz="4" w:space="0" w:color="auto"/>
            </w:tcBorders>
            <w:shd w:val="clear" w:color="auto" w:fill="auto"/>
            <w:vAlign w:val="center"/>
            <w:hideMark/>
          </w:tcPr>
          <w:p w14:paraId="5C2AB7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E90F36" w:rsidRPr="00EA51D0" w14:paraId="3BFA6ECF"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7C3817C7"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F51D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3,27</w:t>
            </w:r>
          </w:p>
        </w:tc>
        <w:tc>
          <w:tcPr>
            <w:tcW w:w="329" w:type="pct"/>
            <w:tcBorders>
              <w:top w:val="nil"/>
              <w:left w:val="nil"/>
              <w:bottom w:val="single" w:sz="4" w:space="0" w:color="auto"/>
              <w:right w:val="single" w:sz="4" w:space="0" w:color="auto"/>
            </w:tcBorders>
            <w:shd w:val="clear" w:color="auto" w:fill="auto"/>
            <w:vAlign w:val="center"/>
            <w:hideMark/>
          </w:tcPr>
          <w:p w14:paraId="6C724E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w:t>
            </w:r>
          </w:p>
        </w:tc>
        <w:tc>
          <w:tcPr>
            <w:tcW w:w="329" w:type="pct"/>
            <w:tcBorders>
              <w:top w:val="nil"/>
              <w:left w:val="nil"/>
              <w:bottom w:val="single" w:sz="4" w:space="0" w:color="auto"/>
              <w:right w:val="single" w:sz="4" w:space="0" w:color="auto"/>
            </w:tcBorders>
            <w:shd w:val="clear" w:color="auto" w:fill="auto"/>
            <w:vAlign w:val="center"/>
            <w:hideMark/>
          </w:tcPr>
          <w:p w14:paraId="784690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w:t>
            </w:r>
          </w:p>
        </w:tc>
        <w:tc>
          <w:tcPr>
            <w:tcW w:w="330" w:type="pct"/>
            <w:tcBorders>
              <w:top w:val="nil"/>
              <w:left w:val="nil"/>
              <w:bottom w:val="single" w:sz="4" w:space="0" w:color="auto"/>
              <w:right w:val="single" w:sz="4" w:space="0" w:color="auto"/>
            </w:tcBorders>
            <w:shd w:val="clear" w:color="auto" w:fill="auto"/>
            <w:vAlign w:val="center"/>
            <w:hideMark/>
          </w:tcPr>
          <w:p w14:paraId="4612155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w:t>
            </w:r>
          </w:p>
        </w:tc>
        <w:tc>
          <w:tcPr>
            <w:tcW w:w="360" w:type="pct"/>
            <w:tcBorders>
              <w:top w:val="nil"/>
              <w:left w:val="nil"/>
              <w:bottom w:val="single" w:sz="4" w:space="0" w:color="auto"/>
              <w:right w:val="single" w:sz="4" w:space="0" w:color="auto"/>
            </w:tcBorders>
            <w:shd w:val="clear" w:color="auto" w:fill="auto"/>
            <w:vAlign w:val="center"/>
            <w:hideMark/>
          </w:tcPr>
          <w:p w14:paraId="3EC8E4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2,85</w:t>
            </w:r>
          </w:p>
        </w:tc>
      </w:tr>
      <w:tr w:rsidR="00E90F36" w:rsidRPr="00EA51D0" w14:paraId="66825704"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179D57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9FFF18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2,89</w:t>
            </w:r>
          </w:p>
        </w:tc>
        <w:tc>
          <w:tcPr>
            <w:tcW w:w="329" w:type="pct"/>
            <w:tcBorders>
              <w:top w:val="nil"/>
              <w:left w:val="nil"/>
              <w:bottom w:val="single" w:sz="4" w:space="0" w:color="auto"/>
              <w:right w:val="single" w:sz="4" w:space="0" w:color="auto"/>
            </w:tcBorders>
            <w:shd w:val="clear" w:color="auto" w:fill="auto"/>
            <w:vAlign w:val="center"/>
            <w:hideMark/>
          </w:tcPr>
          <w:p w14:paraId="3AE1AF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29" w:type="pct"/>
            <w:tcBorders>
              <w:top w:val="nil"/>
              <w:left w:val="nil"/>
              <w:bottom w:val="single" w:sz="4" w:space="0" w:color="auto"/>
              <w:right w:val="single" w:sz="4" w:space="0" w:color="auto"/>
            </w:tcBorders>
            <w:shd w:val="clear" w:color="auto" w:fill="auto"/>
            <w:vAlign w:val="center"/>
            <w:hideMark/>
          </w:tcPr>
          <w:p w14:paraId="7F0616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3,29</w:t>
            </w:r>
          </w:p>
        </w:tc>
        <w:tc>
          <w:tcPr>
            <w:tcW w:w="330" w:type="pct"/>
            <w:tcBorders>
              <w:top w:val="nil"/>
              <w:left w:val="nil"/>
              <w:bottom w:val="single" w:sz="4" w:space="0" w:color="auto"/>
              <w:right w:val="single" w:sz="4" w:space="0" w:color="auto"/>
            </w:tcBorders>
            <w:shd w:val="clear" w:color="auto" w:fill="auto"/>
            <w:vAlign w:val="center"/>
            <w:hideMark/>
          </w:tcPr>
          <w:p w14:paraId="27874E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w:t>
            </w:r>
          </w:p>
        </w:tc>
        <w:tc>
          <w:tcPr>
            <w:tcW w:w="360" w:type="pct"/>
            <w:tcBorders>
              <w:top w:val="nil"/>
              <w:left w:val="nil"/>
              <w:bottom w:val="single" w:sz="4" w:space="0" w:color="auto"/>
              <w:right w:val="single" w:sz="4" w:space="0" w:color="auto"/>
            </w:tcBorders>
            <w:shd w:val="clear" w:color="auto" w:fill="auto"/>
            <w:vAlign w:val="center"/>
            <w:hideMark/>
          </w:tcPr>
          <w:p w14:paraId="0CCB18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2,75</w:t>
            </w:r>
          </w:p>
        </w:tc>
      </w:tr>
      <w:tr w:rsidR="00E90F36" w:rsidRPr="00EA51D0" w14:paraId="32D1ACA7"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315134A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35DE2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29" w:type="pct"/>
            <w:tcBorders>
              <w:top w:val="nil"/>
              <w:left w:val="nil"/>
              <w:bottom w:val="single" w:sz="4" w:space="0" w:color="auto"/>
              <w:right w:val="single" w:sz="4" w:space="0" w:color="auto"/>
            </w:tcBorders>
            <w:shd w:val="clear" w:color="auto" w:fill="auto"/>
            <w:vAlign w:val="center"/>
            <w:hideMark/>
          </w:tcPr>
          <w:p w14:paraId="13CEEC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3,67</w:t>
            </w:r>
          </w:p>
        </w:tc>
        <w:tc>
          <w:tcPr>
            <w:tcW w:w="329" w:type="pct"/>
            <w:tcBorders>
              <w:top w:val="nil"/>
              <w:left w:val="nil"/>
              <w:bottom w:val="single" w:sz="4" w:space="0" w:color="auto"/>
              <w:right w:val="single" w:sz="4" w:space="0" w:color="auto"/>
            </w:tcBorders>
            <w:shd w:val="clear" w:color="auto" w:fill="auto"/>
            <w:vAlign w:val="center"/>
            <w:hideMark/>
          </w:tcPr>
          <w:p w14:paraId="045E82E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30" w:type="pct"/>
            <w:tcBorders>
              <w:top w:val="nil"/>
              <w:left w:val="nil"/>
              <w:bottom w:val="single" w:sz="4" w:space="0" w:color="auto"/>
              <w:right w:val="single" w:sz="4" w:space="0" w:color="auto"/>
            </w:tcBorders>
            <w:shd w:val="clear" w:color="auto" w:fill="auto"/>
            <w:vAlign w:val="center"/>
            <w:hideMark/>
          </w:tcPr>
          <w:p w14:paraId="38CFE3D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datos (sin encuestas de tutores académicos)</w:t>
            </w:r>
          </w:p>
        </w:tc>
        <w:tc>
          <w:tcPr>
            <w:tcW w:w="360" w:type="pct"/>
            <w:tcBorders>
              <w:top w:val="nil"/>
              <w:left w:val="nil"/>
              <w:bottom w:val="single" w:sz="4" w:space="0" w:color="auto"/>
              <w:right w:val="single" w:sz="4" w:space="0" w:color="auto"/>
            </w:tcBorders>
            <w:shd w:val="clear" w:color="auto" w:fill="auto"/>
            <w:vAlign w:val="center"/>
            <w:hideMark/>
          </w:tcPr>
          <w:p w14:paraId="1A6514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r>
      <w:tr w:rsidR="00E90F36" w:rsidRPr="00EA51D0" w14:paraId="10FF65FA"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0D9573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F2A2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4,67</w:t>
            </w:r>
          </w:p>
        </w:tc>
        <w:tc>
          <w:tcPr>
            <w:tcW w:w="329" w:type="pct"/>
            <w:tcBorders>
              <w:top w:val="nil"/>
              <w:left w:val="nil"/>
              <w:bottom w:val="single" w:sz="4" w:space="0" w:color="auto"/>
              <w:right w:val="single" w:sz="4" w:space="0" w:color="auto"/>
            </w:tcBorders>
            <w:shd w:val="clear" w:color="auto" w:fill="auto"/>
            <w:vAlign w:val="center"/>
            <w:hideMark/>
          </w:tcPr>
          <w:p w14:paraId="2340CAB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1,12</w:t>
            </w:r>
          </w:p>
        </w:tc>
        <w:tc>
          <w:tcPr>
            <w:tcW w:w="329" w:type="pct"/>
            <w:tcBorders>
              <w:top w:val="nil"/>
              <w:left w:val="nil"/>
              <w:bottom w:val="single" w:sz="4" w:space="0" w:color="auto"/>
              <w:right w:val="single" w:sz="4" w:space="0" w:color="auto"/>
            </w:tcBorders>
            <w:shd w:val="clear" w:color="auto" w:fill="auto"/>
            <w:vAlign w:val="center"/>
            <w:hideMark/>
          </w:tcPr>
          <w:p w14:paraId="07AD5B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2,46</w:t>
            </w:r>
          </w:p>
        </w:tc>
        <w:tc>
          <w:tcPr>
            <w:tcW w:w="330" w:type="pct"/>
            <w:tcBorders>
              <w:top w:val="nil"/>
              <w:left w:val="nil"/>
              <w:bottom w:val="single" w:sz="4" w:space="0" w:color="auto"/>
              <w:right w:val="single" w:sz="4" w:space="0" w:color="auto"/>
            </w:tcBorders>
            <w:shd w:val="clear" w:color="auto" w:fill="auto"/>
            <w:vAlign w:val="center"/>
            <w:hideMark/>
          </w:tcPr>
          <w:p w14:paraId="20A567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2,28</w:t>
            </w:r>
          </w:p>
        </w:tc>
        <w:tc>
          <w:tcPr>
            <w:tcW w:w="360" w:type="pct"/>
            <w:tcBorders>
              <w:top w:val="nil"/>
              <w:left w:val="nil"/>
              <w:bottom w:val="single" w:sz="4" w:space="0" w:color="auto"/>
              <w:right w:val="single" w:sz="4" w:space="0" w:color="auto"/>
            </w:tcBorders>
            <w:shd w:val="clear" w:color="auto" w:fill="auto"/>
            <w:vAlign w:val="center"/>
            <w:hideMark/>
          </w:tcPr>
          <w:p w14:paraId="048583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w:t>
            </w:r>
          </w:p>
        </w:tc>
      </w:tr>
      <w:tr w:rsidR="00E90F36" w:rsidRPr="00EA51D0" w14:paraId="45E2AA20"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30F7EC8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239E6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w:t>
            </w:r>
          </w:p>
        </w:tc>
        <w:tc>
          <w:tcPr>
            <w:tcW w:w="329" w:type="pct"/>
            <w:tcBorders>
              <w:top w:val="nil"/>
              <w:left w:val="nil"/>
              <w:bottom w:val="single" w:sz="4" w:space="0" w:color="auto"/>
              <w:right w:val="single" w:sz="4" w:space="0" w:color="auto"/>
            </w:tcBorders>
            <w:shd w:val="clear" w:color="auto" w:fill="auto"/>
            <w:vAlign w:val="center"/>
            <w:hideMark/>
          </w:tcPr>
          <w:p w14:paraId="724DFA6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4,25</w:t>
            </w:r>
          </w:p>
        </w:tc>
        <w:tc>
          <w:tcPr>
            <w:tcW w:w="329" w:type="pct"/>
            <w:tcBorders>
              <w:top w:val="nil"/>
              <w:left w:val="nil"/>
              <w:bottom w:val="single" w:sz="4" w:space="0" w:color="auto"/>
              <w:right w:val="single" w:sz="4" w:space="0" w:color="auto"/>
            </w:tcBorders>
            <w:shd w:val="clear" w:color="auto" w:fill="auto"/>
            <w:vAlign w:val="center"/>
            <w:hideMark/>
          </w:tcPr>
          <w:p w14:paraId="348BF2B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2,33</w:t>
            </w:r>
          </w:p>
        </w:tc>
        <w:tc>
          <w:tcPr>
            <w:tcW w:w="330" w:type="pct"/>
            <w:tcBorders>
              <w:top w:val="nil"/>
              <w:left w:val="nil"/>
              <w:bottom w:val="single" w:sz="4" w:space="0" w:color="auto"/>
              <w:right w:val="single" w:sz="4" w:space="0" w:color="auto"/>
            </w:tcBorders>
            <w:shd w:val="clear" w:color="auto" w:fill="auto"/>
            <w:vAlign w:val="center"/>
            <w:hideMark/>
          </w:tcPr>
          <w:p w14:paraId="77EB6A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60" w:type="pct"/>
            <w:tcBorders>
              <w:top w:val="nil"/>
              <w:left w:val="nil"/>
              <w:bottom w:val="single" w:sz="4" w:space="0" w:color="auto"/>
              <w:right w:val="single" w:sz="4" w:space="0" w:color="auto"/>
            </w:tcBorders>
            <w:shd w:val="clear" w:color="auto" w:fill="auto"/>
            <w:vAlign w:val="center"/>
            <w:hideMark/>
          </w:tcPr>
          <w:p w14:paraId="1D6BA6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3,67</w:t>
            </w:r>
          </w:p>
        </w:tc>
      </w:tr>
      <w:tr w:rsidR="00E90F36" w:rsidRPr="00EA51D0" w14:paraId="4B83B91F"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3A55B1A"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9A4C7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3,75</w:t>
            </w:r>
          </w:p>
        </w:tc>
        <w:tc>
          <w:tcPr>
            <w:tcW w:w="329" w:type="pct"/>
            <w:tcBorders>
              <w:top w:val="nil"/>
              <w:left w:val="nil"/>
              <w:bottom w:val="single" w:sz="4" w:space="0" w:color="auto"/>
              <w:right w:val="single" w:sz="4" w:space="0" w:color="auto"/>
            </w:tcBorders>
            <w:shd w:val="clear" w:color="auto" w:fill="auto"/>
            <w:vAlign w:val="center"/>
            <w:hideMark/>
          </w:tcPr>
          <w:p w14:paraId="617C645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29" w:type="pct"/>
            <w:tcBorders>
              <w:top w:val="nil"/>
              <w:left w:val="nil"/>
              <w:bottom w:val="single" w:sz="4" w:space="0" w:color="auto"/>
              <w:right w:val="single" w:sz="4" w:space="0" w:color="auto"/>
            </w:tcBorders>
            <w:shd w:val="clear" w:color="auto" w:fill="auto"/>
            <w:vAlign w:val="center"/>
            <w:hideMark/>
          </w:tcPr>
          <w:p w14:paraId="7C2287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2,33</w:t>
            </w:r>
          </w:p>
        </w:tc>
        <w:tc>
          <w:tcPr>
            <w:tcW w:w="330" w:type="pct"/>
            <w:tcBorders>
              <w:top w:val="nil"/>
              <w:left w:val="nil"/>
              <w:bottom w:val="single" w:sz="4" w:space="0" w:color="auto"/>
              <w:right w:val="single" w:sz="4" w:space="0" w:color="auto"/>
            </w:tcBorders>
            <w:shd w:val="clear" w:color="auto" w:fill="auto"/>
            <w:vAlign w:val="center"/>
            <w:hideMark/>
          </w:tcPr>
          <w:p w14:paraId="53B3D7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3,67</w:t>
            </w:r>
          </w:p>
        </w:tc>
        <w:tc>
          <w:tcPr>
            <w:tcW w:w="360" w:type="pct"/>
            <w:tcBorders>
              <w:top w:val="nil"/>
              <w:left w:val="nil"/>
              <w:bottom w:val="single" w:sz="4" w:space="0" w:color="auto"/>
              <w:right w:val="single" w:sz="4" w:space="0" w:color="auto"/>
            </w:tcBorders>
            <w:shd w:val="clear" w:color="auto" w:fill="auto"/>
            <w:vAlign w:val="center"/>
            <w:hideMark/>
          </w:tcPr>
          <w:p w14:paraId="357102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3,67</w:t>
            </w:r>
          </w:p>
        </w:tc>
      </w:tr>
    </w:tbl>
    <w:p w14:paraId="1761C2A4" w14:textId="7AC9C7B2" w:rsidR="00AC63E0" w:rsidRPr="00EA51D0" w:rsidRDefault="00AC63E0" w:rsidP="00AC63E0">
      <w:pPr>
        <w:spacing w:after="120" w:line="240" w:lineRule="auto"/>
        <w:jc w:val="both"/>
        <w:rPr>
          <w:rFonts w:asciiTheme="minorHAnsi" w:hAnsiTheme="minorHAnsi"/>
          <w:bCs/>
          <w:color w:val="FF0000"/>
          <w:sz w:val="16"/>
          <w:szCs w:val="16"/>
        </w:rPr>
      </w:pPr>
    </w:p>
    <w:p w14:paraId="29FEFD43" w14:textId="77777777" w:rsidR="000A1949" w:rsidRPr="00EA51D0" w:rsidRDefault="000A1949" w:rsidP="00AC63E0">
      <w:pPr>
        <w:spacing w:after="120" w:line="240" w:lineRule="auto"/>
        <w:jc w:val="both"/>
        <w:rPr>
          <w:rFonts w:asciiTheme="minorHAnsi" w:hAnsiTheme="minorHAnsi"/>
          <w:bCs/>
          <w:color w:val="FF0000"/>
          <w:sz w:val="16"/>
          <w:szCs w:val="16"/>
        </w:rPr>
      </w:pPr>
    </w:p>
    <w:p w14:paraId="212C2AF4" w14:textId="77777777" w:rsidR="004164A3" w:rsidRPr="00EA51D0" w:rsidRDefault="004164A3"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62F1A999"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490CD772"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0CB20383" w14:textId="44A4545B"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43D7CED" w14:textId="6F44F44F"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E5CBF" w14:textId="435D5EF4"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046904A0" w14:textId="701091F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4BE31D8E" w14:textId="12747242"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F759849"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C044AB1" w14:textId="2D7CC57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B248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81,9</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019A45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78,1</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66ECB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77,7</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337F9B9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80,4</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418110F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81,9</w:t>
            </w:r>
          </w:p>
        </w:tc>
      </w:tr>
      <w:tr w:rsidR="00E90F36" w:rsidRPr="00EA51D0" w14:paraId="46D789ED"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5FE690" w14:textId="0B2BBB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31CE5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99,4</w:t>
            </w:r>
          </w:p>
        </w:tc>
        <w:tc>
          <w:tcPr>
            <w:tcW w:w="329" w:type="pct"/>
            <w:tcBorders>
              <w:top w:val="nil"/>
              <w:left w:val="nil"/>
              <w:bottom w:val="single" w:sz="4" w:space="0" w:color="auto"/>
              <w:right w:val="single" w:sz="4" w:space="0" w:color="auto"/>
            </w:tcBorders>
            <w:shd w:val="clear" w:color="auto" w:fill="auto"/>
            <w:vAlign w:val="center"/>
            <w:hideMark/>
          </w:tcPr>
          <w:p w14:paraId="168CDD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98,8</w:t>
            </w:r>
          </w:p>
        </w:tc>
        <w:tc>
          <w:tcPr>
            <w:tcW w:w="329" w:type="pct"/>
            <w:tcBorders>
              <w:top w:val="nil"/>
              <w:left w:val="nil"/>
              <w:bottom w:val="single" w:sz="4" w:space="0" w:color="auto"/>
              <w:right w:val="single" w:sz="4" w:space="0" w:color="auto"/>
            </w:tcBorders>
            <w:shd w:val="clear" w:color="auto" w:fill="auto"/>
            <w:vAlign w:val="center"/>
            <w:hideMark/>
          </w:tcPr>
          <w:p w14:paraId="3520EC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98,8</w:t>
            </w:r>
          </w:p>
        </w:tc>
        <w:tc>
          <w:tcPr>
            <w:tcW w:w="330" w:type="pct"/>
            <w:tcBorders>
              <w:top w:val="nil"/>
              <w:left w:val="nil"/>
              <w:bottom w:val="single" w:sz="4" w:space="0" w:color="auto"/>
              <w:right w:val="single" w:sz="4" w:space="0" w:color="auto"/>
            </w:tcBorders>
            <w:shd w:val="clear" w:color="auto" w:fill="auto"/>
            <w:vAlign w:val="center"/>
            <w:hideMark/>
          </w:tcPr>
          <w:p w14:paraId="4B1121E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99,1</w:t>
            </w:r>
          </w:p>
        </w:tc>
        <w:tc>
          <w:tcPr>
            <w:tcW w:w="360" w:type="pct"/>
            <w:tcBorders>
              <w:top w:val="nil"/>
              <w:left w:val="nil"/>
              <w:bottom w:val="single" w:sz="4" w:space="0" w:color="auto"/>
              <w:right w:val="single" w:sz="4" w:space="0" w:color="auto"/>
            </w:tcBorders>
            <w:shd w:val="clear" w:color="auto" w:fill="auto"/>
            <w:vAlign w:val="center"/>
            <w:hideMark/>
          </w:tcPr>
          <w:p w14:paraId="6B4EBDE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98,7</w:t>
            </w:r>
          </w:p>
        </w:tc>
      </w:tr>
      <w:tr w:rsidR="00E90F36" w:rsidRPr="00EA51D0" w14:paraId="0AB05D5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5D328A1" w14:textId="3D23C04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0CA99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82,4</w:t>
            </w:r>
          </w:p>
        </w:tc>
        <w:tc>
          <w:tcPr>
            <w:tcW w:w="329" w:type="pct"/>
            <w:tcBorders>
              <w:top w:val="nil"/>
              <w:left w:val="nil"/>
              <w:bottom w:val="single" w:sz="4" w:space="0" w:color="auto"/>
              <w:right w:val="single" w:sz="4" w:space="0" w:color="auto"/>
            </w:tcBorders>
            <w:shd w:val="clear" w:color="auto" w:fill="auto"/>
            <w:vAlign w:val="center"/>
            <w:hideMark/>
          </w:tcPr>
          <w:p w14:paraId="175D9B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w:t>
            </w:r>
          </w:p>
        </w:tc>
        <w:tc>
          <w:tcPr>
            <w:tcW w:w="329" w:type="pct"/>
            <w:tcBorders>
              <w:top w:val="nil"/>
              <w:left w:val="nil"/>
              <w:bottom w:val="single" w:sz="4" w:space="0" w:color="auto"/>
              <w:right w:val="single" w:sz="4" w:space="0" w:color="auto"/>
            </w:tcBorders>
            <w:shd w:val="clear" w:color="auto" w:fill="auto"/>
            <w:vAlign w:val="center"/>
            <w:hideMark/>
          </w:tcPr>
          <w:p w14:paraId="7D1039B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78,7</w:t>
            </w:r>
          </w:p>
        </w:tc>
        <w:tc>
          <w:tcPr>
            <w:tcW w:w="330" w:type="pct"/>
            <w:tcBorders>
              <w:top w:val="nil"/>
              <w:left w:val="nil"/>
              <w:bottom w:val="single" w:sz="4" w:space="0" w:color="auto"/>
              <w:right w:val="single" w:sz="4" w:space="0" w:color="auto"/>
            </w:tcBorders>
            <w:shd w:val="clear" w:color="auto" w:fill="auto"/>
            <w:vAlign w:val="center"/>
            <w:hideMark/>
          </w:tcPr>
          <w:p w14:paraId="728254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81,2</w:t>
            </w:r>
          </w:p>
        </w:tc>
        <w:tc>
          <w:tcPr>
            <w:tcW w:w="360" w:type="pct"/>
            <w:tcBorders>
              <w:top w:val="nil"/>
              <w:left w:val="nil"/>
              <w:bottom w:val="single" w:sz="4" w:space="0" w:color="auto"/>
              <w:right w:val="single" w:sz="4" w:space="0" w:color="auto"/>
            </w:tcBorders>
            <w:shd w:val="clear" w:color="auto" w:fill="auto"/>
            <w:vAlign w:val="center"/>
            <w:hideMark/>
          </w:tcPr>
          <w:p w14:paraId="0CF76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82,9</w:t>
            </w:r>
          </w:p>
        </w:tc>
      </w:tr>
      <w:tr w:rsidR="00E90F36" w:rsidRPr="00EA51D0" w14:paraId="473DED1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AFABB03" w14:textId="484574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FE53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13,8</w:t>
            </w:r>
          </w:p>
        </w:tc>
        <w:tc>
          <w:tcPr>
            <w:tcW w:w="329" w:type="pct"/>
            <w:tcBorders>
              <w:top w:val="nil"/>
              <w:left w:val="nil"/>
              <w:bottom w:val="single" w:sz="4" w:space="0" w:color="auto"/>
              <w:right w:val="single" w:sz="4" w:space="0" w:color="auto"/>
            </w:tcBorders>
            <w:shd w:val="clear" w:color="auto" w:fill="auto"/>
            <w:vAlign w:val="center"/>
            <w:hideMark/>
          </w:tcPr>
          <w:p w14:paraId="4672BF9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29" w:type="pct"/>
            <w:tcBorders>
              <w:top w:val="nil"/>
              <w:left w:val="nil"/>
              <w:bottom w:val="single" w:sz="4" w:space="0" w:color="auto"/>
              <w:right w:val="single" w:sz="4" w:space="0" w:color="auto"/>
            </w:tcBorders>
            <w:shd w:val="clear" w:color="auto" w:fill="auto"/>
            <w:vAlign w:val="center"/>
            <w:hideMark/>
          </w:tcPr>
          <w:p w14:paraId="3B2BF60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10,2</w:t>
            </w:r>
          </w:p>
        </w:tc>
        <w:tc>
          <w:tcPr>
            <w:tcW w:w="330" w:type="pct"/>
            <w:tcBorders>
              <w:top w:val="nil"/>
              <w:left w:val="nil"/>
              <w:bottom w:val="single" w:sz="4" w:space="0" w:color="auto"/>
              <w:right w:val="single" w:sz="4" w:space="0" w:color="auto"/>
            </w:tcBorders>
            <w:shd w:val="clear" w:color="auto" w:fill="auto"/>
            <w:vAlign w:val="center"/>
            <w:hideMark/>
          </w:tcPr>
          <w:p w14:paraId="2089D73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60" w:type="pct"/>
            <w:tcBorders>
              <w:top w:val="nil"/>
              <w:left w:val="nil"/>
              <w:bottom w:val="single" w:sz="4" w:space="0" w:color="auto"/>
              <w:right w:val="single" w:sz="4" w:space="0" w:color="auto"/>
            </w:tcBorders>
            <w:shd w:val="clear" w:color="auto" w:fill="auto"/>
            <w:vAlign w:val="center"/>
            <w:hideMark/>
          </w:tcPr>
          <w:p w14:paraId="631211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w:t>
            </w:r>
          </w:p>
        </w:tc>
      </w:tr>
      <w:tr w:rsidR="00E90F36" w:rsidRPr="00EA51D0" w14:paraId="1FFB27DB"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BEAA16" w14:textId="225D1F5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8FD0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64,7</w:t>
            </w:r>
          </w:p>
        </w:tc>
        <w:tc>
          <w:tcPr>
            <w:tcW w:w="329" w:type="pct"/>
            <w:tcBorders>
              <w:top w:val="nil"/>
              <w:left w:val="nil"/>
              <w:bottom w:val="single" w:sz="4" w:space="0" w:color="auto"/>
              <w:right w:val="single" w:sz="4" w:space="0" w:color="auto"/>
            </w:tcBorders>
            <w:shd w:val="clear" w:color="auto" w:fill="auto"/>
            <w:vAlign w:val="center"/>
            <w:hideMark/>
          </w:tcPr>
          <w:p w14:paraId="562E710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62,4</w:t>
            </w:r>
          </w:p>
        </w:tc>
        <w:tc>
          <w:tcPr>
            <w:tcW w:w="329" w:type="pct"/>
            <w:tcBorders>
              <w:top w:val="nil"/>
              <w:left w:val="nil"/>
              <w:bottom w:val="single" w:sz="4" w:space="0" w:color="auto"/>
              <w:right w:val="single" w:sz="4" w:space="0" w:color="auto"/>
            </w:tcBorders>
            <w:shd w:val="clear" w:color="auto" w:fill="auto"/>
            <w:vAlign w:val="center"/>
            <w:hideMark/>
          </w:tcPr>
          <w:p w14:paraId="4EB3B4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58,3</w:t>
            </w:r>
          </w:p>
        </w:tc>
        <w:tc>
          <w:tcPr>
            <w:tcW w:w="330" w:type="pct"/>
            <w:tcBorders>
              <w:top w:val="nil"/>
              <w:left w:val="nil"/>
              <w:bottom w:val="single" w:sz="4" w:space="0" w:color="auto"/>
              <w:right w:val="single" w:sz="4" w:space="0" w:color="auto"/>
            </w:tcBorders>
            <w:shd w:val="clear" w:color="auto" w:fill="auto"/>
            <w:vAlign w:val="center"/>
            <w:hideMark/>
          </w:tcPr>
          <w:p w14:paraId="5F2ADA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64,2</w:t>
            </w:r>
          </w:p>
        </w:tc>
        <w:tc>
          <w:tcPr>
            <w:tcW w:w="360" w:type="pct"/>
            <w:tcBorders>
              <w:top w:val="nil"/>
              <w:left w:val="nil"/>
              <w:bottom w:val="single" w:sz="4" w:space="0" w:color="auto"/>
              <w:right w:val="single" w:sz="4" w:space="0" w:color="auto"/>
            </w:tcBorders>
            <w:shd w:val="clear" w:color="auto" w:fill="auto"/>
            <w:vAlign w:val="center"/>
            <w:hideMark/>
          </w:tcPr>
          <w:p w14:paraId="0A0C96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66,9</w:t>
            </w:r>
          </w:p>
        </w:tc>
      </w:tr>
      <w:tr w:rsidR="00E90F36" w:rsidRPr="00EA51D0" w14:paraId="428B6FE8"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134CB16" w14:textId="3BD8D84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15FCC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91,3</w:t>
            </w:r>
          </w:p>
        </w:tc>
        <w:tc>
          <w:tcPr>
            <w:tcW w:w="329" w:type="pct"/>
            <w:tcBorders>
              <w:top w:val="nil"/>
              <w:left w:val="nil"/>
              <w:bottom w:val="single" w:sz="4" w:space="0" w:color="auto"/>
              <w:right w:val="single" w:sz="4" w:space="0" w:color="auto"/>
            </w:tcBorders>
            <w:shd w:val="clear" w:color="auto" w:fill="auto"/>
            <w:vAlign w:val="center"/>
            <w:hideMark/>
          </w:tcPr>
          <w:p w14:paraId="332BBB7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90,7</w:t>
            </w:r>
          </w:p>
        </w:tc>
        <w:tc>
          <w:tcPr>
            <w:tcW w:w="329" w:type="pct"/>
            <w:tcBorders>
              <w:top w:val="nil"/>
              <w:left w:val="nil"/>
              <w:bottom w:val="single" w:sz="4" w:space="0" w:color="auto"/>
              <w:right w:val="single" w:sz="4" w:space="0" w:color="auto"/>
            </w:tcBorders>
            <w:shd w:val="clear" w:color="auto" w:fill="auto"/>
            <w:vAlign w:val="center"/>
            <w:hideMark/>
          </w:tcPr>
          <w:p w14:paraId="2FC3D8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86,7</w:t>
            </w:r>
          </w:p>
        </w:tc>
        <w:tc>
          <w:tcPr>
            <w:tcW w:w="330" w:type="pct"/>
            <w:tcBorders>
              <w:top w:val="nil"/>
              <w:left w:val="nil"/>
              <w:bottom w:val="single" w:sz="4" w:space="0" w:color="auto"/>
              <w:right w:val="single" w:sz="4" w:space="0" w:color="auto"/>
            </w:tcBorders>
            <w:shd w:val="clear" w:color="auto" w:fill="auto"/>
            <w:vAlign w:val="center"/>
            <w:hideMark/>
          </w:tcPr>
          <w:p w14:paraId="075325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w:t>
            </w:r>
          </w:p>
        </w:tc>
        <w:tc>
          <w:tcPr>
            <w:tcW w:w="360" w:type="pct"/>
            <w:tcBorders>
              <w:top w:val="nil"/>
              <w:left w:val="nil"/>
              <w:bottom w:val="single" w:sz="4" w:space="0" w:color="auto"/>
              <w:right w:val="single" w:sz="4" w:space="0" w:color="auto"/>
            </w:tcBorders>
            <w:shd w:val="clear" w:color="auto" w:fill="auto"/>
            <w:vAlign w:val="center"/>
            <w:hideMark/>
          </w:tcPr>
          <w:p w14:paraId="1BD12BD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88,4</w:t>
            </w:r>
          </w:p>
        </w:tc>
      </w:tr>
      <w:tr w:rsidR="00E90F36" w:rsidRPr="00EA51D0" w14:paraId="1304C0E8"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7A50F5D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0EF41BC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5DAD0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1,65</w:t>
            </w:r>
          </w:p>
        </w:tc>
        <w:tc>
          <w:tcPr>
            <w:tcW w:w="329" w:type="pct"/>
            <w:tcBorders>
              <w:top w:val="nil"/>
              <w:left w:val="nil"/>
              <w:bottom w:val="single" w:sz="4" w:space="0" w:color="auto"/>
              <w:right w:val="single" w:sz="4" w:space="0" w:color="auto"/>
            </w:tcBorders>
            <w:shd w:val="clear" w:color="auto" w:fill="auto"/>
            <w:vAlign w:val="center"/>
            <w:hideMark/>
          </w:tcPr>
          <w:p w14:paraId="7679C5D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w:t>
            </w:r>
          </w:p>
        </w:tc>
        <w:tc>
          <w:tcPr>
            <w:tcW w:w="329" w:type="pct"/>
            <w:tcBorders>
              <w:top w:val="nil"/>
              <w:left w:val="nil"/>
              <w:bottom w:val="single" w:sz="4" w:space="0" w:color="auto"/>
              <w:right w:val="single" w:sz="4" w:space="0" w:color="auto"/>
            </w:tcBorders>
            <w:shd w:val="clear" w:color="auto" w:fill="auto"/>
            <w:vAlign w:val="center"/>
            <w:hideMark/>
          </w:tcPr>
          <w:p w14:paraId="38A80C2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1,91</w:t>
            </w:r>
          </w:p>
        </w:tc>
        <w:tc>
          <w:tcPr>
            <w:tcW w:w="330" w:type="pct"/>
            <w:tcBorders>
              <w:top w:val="nil"/>
              <w:left w:val="nil"/>
              <w:bottom w:val="single" w:sz="4" w:space="0" w:color="auto"/>
              <w:right w:val="single" w:sz="4" w:space="0" w:color="auto"/>
            </w:tcBorders>
            <w:shd w:val="clear" w:color="auto" w:fill="auto"/>
            <w:vAlign w:val="center"/>
            <w:hideMark/>
          </w:tcPr>
          <w:p w14:paraId="21E6BA1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2,13</w:t>
            </w:r>
          </w:p>
        </w:tc>
        <w:tc>
          <w:tcPr>
            <w:tcW w:w="360" w:type="pct"/>
            <w:tcBorders>
              <w:top w:val="nil"/>
              <w:left w:val="nil"/>
              <w:bottom w:val="single" w:sz="4" w:space="0" w:color="auto"/>
              <w:right w:val="single" w:sz="4" w:space="0" w:color="auto"/>
            </w:tcBorders>
            <w:shd w:val="clear" w:color="auto" w:fill="auto"/>
            <w:vAlign w:val="center"/>
            <w:hideMark/>
          </w:tcPr>
          <w:p w14:paraId="2B7DC53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1,82</w:t>
            </w:r>
          </w:p>
        </w:tc>
      </w:tr>
      <w:tr w:rsidR="00E90F36" w:rsidRPr="00EA51D0" w14:paraId="1838C732"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8692E8B"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62B4F0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1,18</w:t>
            </w:r>
          </w:p>
        </w:tc>
        <w:tc>
          <w:tcPr>
            <w:tcW w:w="329" w:type="pct"/>
            <w:tcBorders>
              <w:top w:val="nil"/>
              <w:left w:val="nil"/>
              <w:bottom w:val="single" w:sz="4" w:space="0" w:color="auto"/>
              <w:right w:val="single" w:sz="4" w:space="0" w:color="auto"/>
            </w:tcBorders>
            <w:shd w:val="clear" w:color="auto" w:fill="auto"/>
            <w:vAlign w:val="center"/>
            <w:hideMark/>
          </w:tcPr>
          <w:p w14:paraId="3684A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w:t>
            </w:r>
          </w:p>
        </w:tc>
        <w:tc>
          <w:tcPr>
            <w:tcW w:w="329" w:type="pct"/>
            <w:tcBorders>
              <w:top w:val="nil"/>
              <w:left w:val="nil"/>
              <w:bottom w:val="single" w:sz="4" w:space="0" w:color="auto"/>
              <w:right w:val="single" w:sz="4" w:space="0" w:color="auto"/>
            </w:tcBorders>
            <w:shd w:val="clear" w:color="auto" w:fill="auto"/>
            <w:vAlign w:val="center"/>
            <w:hideMark/>
          </w:tcPr>
          <w:p w14:paraId="1B06597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1,35</w:t>
            </w:r>
          </w:p>
        </w:tc>
        <w:tc>
          <w:tcPr>
            <w:tcW w:w="330" w:type="pct"/>
            <w:tcBorders>
              <w:top w:val="nil"/>
              <w:left w:val="nil"/>
              <w:bottom w:val="single" w:sz="4" w:space="0" w:color="auto"/>
              <w:right w:val="single" w:sz="4" w:space="0" w:color="auto"/>
            </w:tcBorders>
            <w:shd w:val="clear" w:color="auto" w:fill="auto"/>
            <w:vAlign w:val="center"/>
            <w:hideMark/>
          </w:tcPr>
          <w:p w14:paraId="5DA267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1,03</w:t>
            </w:r>
          </w:p>
        </w:tc>
        <w:tc>
          <w:tcPr>
            <w:tcW w:w="360" w:type="pct"/>
            <w:tcBorders>
              <w:top w:val="nil"/>
              <w:left w:val="nil"/>
              <w:bottom w:val="single" w:sz="4" w:space="0" w:color="auto"/>
              <w:right w:val="single" w:sz="4" w:space="0" w:color="auto"/>
            </w:tcBorders>
            <w:shd w:val="clear" w:color="auto" w:fill="auto"/>
            <w:vAlign w:val="center"/>
            <w:hideMark/>
          </w:tcPr>
          <w:p w14:paraId="3A70E61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1,19</w:t>
            </w:r>
          </w:p>
        </w:tc>
      </w:tr>
      <w:tr w:rsidR="00E90F36" w:rsidRPr="00EA51D0" w14:paraId="36727067"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553E88C7" w14:textId="3B0DB26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1129" w:type="pct"/>
            <w:tcBorders>
              <w:top w:val="nil"/>
              <w:left w:val="nil"/>
              <w:bottom w:val="single" w:sz="4" w:space="0" w:color="000000"/>
              <w:right w:val="nil"/>
            </w:tcBorders>
            <w:shd w:val="clear" w:color="000000" w:fill="CCCCCC"/>
            <w:vAlign w:val="center"/>
            <w:hideMark/>
          </w:tcPr>
          <w:p w14:paraId="5B121C4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0D47FE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6,51</w:t>
            </w:r>
          </w:p>
        </w:tc>
        <w:tc>
          <w:tcPr>
            <w:tcW w:w="329" w:type="pct"/>
            <w:tcBorders>
              <w:top w:val="nil"/>
              <w:left w:val="nil"/>
              <w:bottom w:val="single" w:sz="4" w:space="0" w:color="auto"/>
              <w:right w:val="single" w:sz="4" w:space="0" w:color="auto"/>
            </w:tcBorders>
            <w:shd w:val="clear" w:color="auto" w:fill="auto"/>
            <w:vAlign w:val="center"/>
            <w:hideMark/>
          </w:tcPr>
          <w:p w14:paraId="533C8B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14,52</w:t>
            </w:r>
          </w:p>
        </w:tc>
        <w:tc>
          <w:tcPr>
            <w:tcW w:w="329" w:type="pct"/>
            <w:tcBorders>
              <w:top w:val="nil"/>
              <w:left w:val="nil"/>
              <w:bottom w:val="single" w:sz="4" w:space="0" w:color="auto"/>
              <w:right w:val="single" w:sz="4" w:space="0" w:color="auto"/>
            </w:tcBorders>
            <w:shd w:val="clear" w:color="auto" w:fill="auto"/>
            <w:vAlign w:val="center"/>
            <w:hideMark/>
          </w:tcPr>
          <w:p w14:paraId="54C656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12,22</w:t>
            </w:r>
          </w:p>
        </w:tc>
        <w:tc>
          <w:tcPr>
            <w:tcW w:w="330" w:type="pct"/>
            <w:tcBorders>
              <w:top w:val="nil"/>
              <w:left w:val="nil"/>
              <w:bottom w:val="single" w:sz="4" w:space="0" w:color="auto"/>
              <w:right w:val="single" w:sz="4" w:space="0" w:color="auto"/>
            </w:tcBorders>
            <w:shd w:val="clear" w:color="auto" w:fill="auto"/>
            <w:vAlign w:val="center"/>
            <w:hideMark/>
          </w:tcPr>
          <w:p w14:paraId="57EC1F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8,23</w:t>
            </w:r>
          </w:p>
        </w:tc>
        <w:tc>
          <w:tcPr>
            <w:tcW w:w="360" w:type="pct"/>
            <w:tcBorders>
              <w:top w:val="nil"/>
              <w:left w:val="nil"/>
              <w:bottom w:val="single" w:sz="4" w:space="0" w:color="auto"/>
              <w:right w:val="single" w:sz="4" w:space="0" w:color="auto"/>
            </w:tcBorders>
            <w:shd w:val="clear" w:color="auto" w:fill="auto"/>
            <w:vAlign w:val="center"/>
            <w:hideMark/>
          </w:tcPr>
          <w:p w14:paraId="18880D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8,27</w:t>
            </w:r>
          </w:p>
        </w:tc>
      </w:tr>
      <w:tr w:rsidR="00E90F36" w:rsidRPr="00EA51D0" w14:paraId="0CB59DAD"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F4EF2D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72C5F5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F72691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vAlign w:val="center"/>
            <w:hideMark/>
          </w:tcPr>
          <w:p w14:paraId="5336B8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vAlign w:val="center"/>
            <w:hideMark/>
          </w:tcPr>
          <w:p w14:paraId="7551E1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30" w:type="pct"/>
            <w:tcBorders>
              <w:top w:val="nil"/>
              <w:left w:val="nil"/>
              <w:bottom w:val="single" w:sz="4" w:space="0" w:color="auto"/>
              <w:right w:val="single" w:sz="4" w:space="0" w:color="auto"/>
            </w:tcBorders>
            <w:shd w:val="clear" w:color="auto" w:fill="auto"/>
            <w:vAlign w:val="center"/>
            <w:hideMark/>
          </w:tcPr>
          <w:p w14:paraId="614D1F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0" w:type="pct"/>
            <w:tcBorders>
              <w:top w:val="nil"/>
              <w:left w:val="nil"/>
              <w:bottom w:val="single" w:sz="4" w:space="0" w:color="auto"/>
              <w:right w:val="single" w:sz="4" w:space="0" w:color="auto"/>
            </w:tcBorders>
            <w:shd w:val="clear" w:color="auto" w:fill="auto"/>
            <w:vAlign w:val="center"/>
            <w:hideMark/>
          </w:tcPr>
          <w:p w14:paraId="66ACC2A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E90F36" w:rsidRPr="00EA51D0" w14:paraId="3069581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2E6EB11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78D995F"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E41CA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0,47</w:t>
            </w:r>
          </w:p>
        </w:tc>
        <w:tc>
          <w:tcPr>
            <w:tcW w:w="329" w:type="pct"/>
            <w:tcBorders>
              <w:top w:val="nil"/>
              <w:left w:val="nil"/>
              <w:bottom w:val="single" w:sz="4" w:space="0" w:color="auto"/>
              <w:right w:val="single" w:sz="4" w:space="0" w:color="auto"/>
            </w:tcBorders>
            <w:shd w:val="clear" w:color="auto" w:fill="auto"/>
            <w:vAlign w:val="center"/>
            <w:hideMark/>
          </w:tcPr>
          <w:p w14:paraId="7D08F7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1,61</w:t>
            </w:r>
          </w:p>
        </w:tc>
        <w:tc>
          <w:tcPr>
            <w:tcW w:w="329" w:type="pct"/>
            <w:tcBorders>
              <w:top w:val="nil"/>
              <w:left w:val="nil"/>
              <w:bottom w:val="single" w:sz="4" w:space="0" w:color="auto"/>
              <w:right w:val="single" w:sz="4" w:space="0" w:color="auto"/>
            </w:tcBorders>
            <w:shd w:val="clear" w:color="auto" w:fill="auto"/>
            <w:vAlign w:val="center"/>
            <w:hideMark/>
          </w:tcPr>
          <w:p w14:paraId="5C046ED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30" w:type="pct"/>
            <w:tcBorders>
              <w:top w:val="nil"/>
              <w:left w:val="nil"/>
              <w:bottom w:val="single" w:sz="4" w:space="0" w:color="auto"/>
              <w:right w:val="single" w:sz="4" w:space="0" w:color="auto"/>
            </w:tcBorders>
            <w:shd w:val="clear" w:color="auto" w:fill="auto"/>
            <w:vAlign w:val="center"/>
            <w:hideMark/>
          </w:tcPr>
          <w:p w14:paraId="311CD9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0" w:type="pct"/>
            <w:tcBorders>
              <w:top w:val="nil"/>
              <w:left w:val="nil"/>
              <w:bottom w:val="single" w:sz="4" w:space="0" w:color="auto"/>
              <w:right w:val="single" w:sz="4" w:space="0" w:color="auto"/>
            </w:tcBorders>
            <w:shd w:val="clear" w:color="auto" w:fill="auto"/>
            <w:vAlign w:val="center"/>
            <w:hideMark/>
          </w:tcPr>
          <w:p w14:paraId="3AC4F1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E90F36" w:rsidRPr="00EA51D0" w14:paraId="389D4F6A"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65F4C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66D3303"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4AF2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vAlign w:val="center"/>
            <w:hideMark/>
          </w:tcPr>
          <w:p w14:paraId="04430E8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vAlign w:val="center"/>
            <w:hideMark/>
          </w:tcPr>
          <w:p w14:paraId="1B9002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30" w:type="pct"/>
            <w:tcBorders>
              <w:top w:val="nil"/>
              <w:left w:val="nil"/>
              <w:bottom w:val="single" w:sz="4" w:space="0" w:color="auto"/>
              <w:right w:val="single" w:sz="4" w:space="0" w:color="auto"/>
            </w:tcBorders>
            <w:shd w:val="clear" w:color="auto" w:fill="auto"/>
            <w:vAlign w:val="center"/>
            <w:hideMark/>
          </w:tcPr>
          <w:p w14:paraId="7EB2D1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0" w:type="pct"/>
            <w:tcBorders>
              <w:top w:val="nil"/>
              <w:left w:val="nil"/>
              <w:bottom w:val="single" w:sz="4" w:space="0" w:color="auto"/>
              <w:right w:val="single" w:sz="4" w:space="0" w:color="auto"/>
            </w:tcBorders>
            <w:shd w:val="clear" w:color="auto" w:fill="auto"/>
            <w:vAlign w:val="center"/>
            <w:hideMark/>
          </w:tcPr>
          <w:p w14:paraId="2D267D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E90F36" w:rsidRPr="00EA51D0" w14:paraId="561C4A10"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05FC591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CF2C1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2,67</w:t>
            </w:r>
          </w:p>
        </w:tc>
        <w:tc>
          <w:tcPr>
            <w:tcW w:w="329" w:type="pct"/>
            <w:tcBorders>
              <w:top w:val="nil"/>
              <w:left w:val="nil"/>
              <w:bottom w:val="single" w:sz="4" w:space="0" w:color="auto"/>
              <w:right w:val="single" w:sz="4" w:space="0" w:color="auto"/>
            </w:tcBorders>
            <w:shd w:val="clear" w:color="auto" w:fill="auto"/>
            <w:vAlign w:val="center"/>
            <w:hideMark/>
          </w:tcPr>
          <w:p w14:paraId="47F2D53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3,11</w:t>
            </w:r>
          </w:p>
        </w:tc>
        <w:tc>
          <w:tcPr>
            <w:tcW w:w="329" w:type="pct"/>
            <w:tcBorders>
              <w:top w:val="nil"/>
              <w:left w:val="nil"/>
              <w:bottom w:val="single" w:sz="4" w:space="0" w:color="auto"/>
              <w:right w:val="single" w:sz="4" w:space="0" w:color="auto"/>
            </w:tcBorders>
            <w:shd w:val="clear" w:color="auto" w:fill="auto"/>
            <w:vAlign w:val="center"/>
            <w:hideMark/>
          </w:tcPr>
          <w:p w14:paraId="49EA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c>
          <w:tcPr>
            <w:tcW w:w="330" w:type="pct"/>
            <w:tcBorders>
              <w:top w:val="nil"/>
              <w:left w:val="nil"/>
              <w:bottom w:val="single" w:sz="4" w:space="0" w:color="auto"/>
              <w:right w:val="single" w:sz="4" w:space="0" w:color="auto"/>
            </w:tcBorders>
            <w:shd w:val="clear" w:color="auto" w:fill="auto"/>
            <w:vAlign w:val="center"/>
            <w:hideMark/>
          </w:tcPr>
          <w:p w14:paraId="533E28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3,02</w:t>
            </w:r>
          </w:p>
        </w:tc>
        <w:tc>
          <w:tcPr>
            <w:tcW w:w="360" w:type="pct"/>
            <w:tcBorders>
              <w:top w:val="nil"/>
              <w:left w:val="nil"/>
              <w:bottom w:val="single" w:sz="4" w:space="0" w:color="auto"/>
              <w:right w:val="single" w:sz="4" w:space="0" w:color="auto"/>
            </w:tcBorders>
            <w:shd w:val="clear" w:color="auto" w:fill="auto"/>
            <w:vAlign w:val="center"/>
            <w:hideMark/>
          </w:tcPr>
          <w:p w14:paraId="12AEC73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2,85</w:t>
            </w:r>
          </w:p>
        </w:tc>
      </w:tr>
      <w:tr w:rsidR="00E90F36" w:rsidRPr="00EA51D0" w14:paraId="60680FEA"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652288C"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8EA49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3,55</w:t>
            </w:r>
          </w:p>
        </w:tc>
        <w:tc>
          <w:tcPr>
            <w:tcW w:w="329" w:type="pct"/>
            <w:tcBorders>
              <w:top w:val="nil"/>
              <w:left w:val="nil"/>
              <w:bottom w:val="single" w:sz="4" w:space="0" w:color="auto"/>
              <w:right w:val="single" w:sz="4" w:space="0" w:color="auto"/>
            </w:tcBorders>
            <w:shd w:val="clear" w:color="auto" w:fill="auto"/>
            <w:vAlign w:val="center"/>
            <w:hideMark/>
          </w:tcPr>
          <w:p w14:paraId="7F1051E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c>
          <w:tcPr>
            <w:tcW w:w="329" w:type="pct"/>
            <w:tcBorders>
              <w:top w:val="nil"/>
              <w:left w:val="nil"/>
              <w:bottom w:val="single" w:sz="4" w:space="0" w:color="auto"/>
              <w:right w:val="single" w:sz="4" w:space="0" w:color="auto"/>
            </w:tcBorders>
            <w:shd w:val="clear" w:color="auto" w:fill="auto"/>
            <w:vAlign w:val="center"/>
            <w:hideMark/>
          </w:tcPr>
          <w:p w14:paraId="30242E8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3,56</w:t>
            </w:r>
          </w:p>
        </w:tc>
        <w:tc>
          <w:tcPr>
            <w:tcW w:w="330" w:type="pct"/>
            <w:tcBorders>
              <w:top w:val="nil"/>
              <w:left w:val="nil"/>
              <w:bottom w:val="single" w:sz="4" w:space="0" w:color="auto"/>
              <w:right w:val="single" w:sz="4" w:space="0" w:color="auto"/>
            </w:tcBorders>
            <w:shd w:val="clear" w:color="auto" w:fill="auto"/>
            <w:vAlign w:val="center"/>
            <w:hideMark/>
          </w:tcPr>
          <w:p w14:paraId="77195EF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3,67</w:t>
            </w:r>
          </w:p>
        </w:tc>
        <w:tc>
          <w:tcPr>
            <w:tcW w:w="360" w:type="pct"/>
            <w:tcBorders>
              <w:top w:val="nil"/>
              <w:left w:val="nil"/>
              <w:bottom w:val="single" w:sz="4" w:space="0" w:color="auto"/>
              <w:right w:val="single" w:sz="4" w:space="0" w:color="auto"/>
            </w:tcBorders>
            <w:shd w:val="clear" w:color="auto" w:fill="auto"/>
            <w:vAlign w:val="center"/>
            <w:hideMark/>
          </w:tcPr>
          <w:p w14:paraId="235DCC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3,14</w:t>
            </w:r>
          </w:p>
        </w:tc>
      </w:tr>
      <w:tr w:rsidR="00E90F36" w:rsidRPr="00EA51D0" w14:paraId="3B298206"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13375DC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E153F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29" w:type="pct"/>
            <w:tcBorders>
              <w:top w:val="nil"/>
              <w:left w:val="nil"/>
              <w:bottom w:val="single" w:sz="4" w:space="0" w:color="auto"/>
              <w:right w:val="single" w:sz="4" w:space="0" w:color="auto"/>
            </w:tcBorders>
            <w:shd w:val="clear" w:color="auto" w:fill="auto"/>
            <w:vAlign w:val="center"/>
            <w:hideMark/>
          </w:tcPr>
          <w:p w14:paraId="203707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4,16</w:t>
            </w:r>
          </w:p>
        </w:tc>
        <w:tc>
          <w:tcPr>
            <w:tcW w:w="329" w:type="pct"/>
            <w:tcBorders>
              <w:top w:val="nil"/>
              <w:left w:val="nil"/>
              <w:bottom w:val="single" w:sz="4" w:space="0" w:color="auto"/>
              <w:right w:val="single" w:sz="4" w:space="0" w:color="auto"/>
            </w:tcBorders>
            <w:shd w:val="clear" w:color="auto" w:fill="auto"/>
            <w:vAlign w:val="center"/>
            <w:hideMark/>
          </w:tcPr>
          <w:p w14:paraId="7A2248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4,35</w:t>
            </w:r>
          </w:p>
        </w:tc>
        <w:tc>
          <w:tcPr>
            <w:tcW w:w="330" w:type="pct"/>
            <w:tcBorders>
              <w:top w:val="nil"/>
              <w:left w:val="nil"/>
              <w:bottom w:val="single" w:sz="4" w:space="0" w:color="auto"/>
              <w:right w:val="single" w:sz="4" w:space="0" w:color="auto"/>
            </w:tcBorders>
            <w:shd w:val="clear" w:color="auto" w:fill="auto"/>
            <w:vAlign w:val="center"/>
            <w:hideMark/>
          </w:tcPr>
          <w:p w14:paraId="1049647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4,36</w:t>
            </w:r>
          </w:p>
        </w:tc>
        <w:tc>
          <w:tcPr>
            <w:tcW w:w="360" w:type="pct"/>
            <w:tcBorders>
              <w:top w:val="nil"/>
              <w:left w:val="nil"/>
              <w:bottom w:val="single" w:sz="4" w:space="0" w:color="auto"/>
              <w:right w:val="single" w:sz="4" w:space="0" w:color="auto"/>
            </w:tcBorders>
            <w:shd w:val="clear" w:color="auto" w:fill="auto"/>
            <w:vAlign w:val="center"/>
            <w:hideMark/>
          </w:tcPr>
          <w:p w14:paraId="6AA0F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4,34</w:t>
            </w:r>
          </w:p>
        </w:tc>
      </w:tr>
      <w:tr w:rsidR="00E90F36" w:rsidRPr="00EA51D0" w14:paraId="5AAE0B13"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426DFE1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0B89C8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c>
          <w:tcPr>
            <w:tcW w:w="329" w:type="pct"/>
            <w:tcBorders>
              <w:top w:val="nil"/>
              <w:left w:val="nil"/>
              <w:bottom w:val="single" w:sz="4" w:space="0" w:color="auto"/>
              <w:right w:val="single" w:sz="4" w:space="0" w:color="auto"/>
            </w:tcBorders>
            <w:shd w:val="clear" w:color="auto" w:fill="auto"/>
            <w:vAlign w:val="center"/>
            <w:hideMark/>
          </w:tcPr>
          <w:p w14:paraId="1558E1E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1,87</w:t>
            </w:r>
          </w:p>
        </w:tc>
        <w:tc>
          <w:tcPr>
            <w:tcW w:w="329" w:type="pct"/>
            <w:tcBorders>
              <w:top w:val="nil"/>
              <w:left w:val="nil"/>
              <w:bottom w:val="single" w:sz="4" w:space="0" w:color="auto"/>
              <w:right w:val="single" w:sz="4" w:space="0" w:color="auto"/>
            </w:tcBorders>
            <w:shd w:val="clear" w:color="auto" w:fill="auto"/>
            <w:vAlign w:val="center"/>
            <w:hideMark/>
          </w:tcPr>
          <w:p w14:paraId="0DDEF0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2,32</w:t>
            </w:r>
          </w:p>
        </w:tc>
        <w:tc>
          <w:tcPr>
            <w:tcW w:w="330" w:type="pct"/>
            <w:tcBorders>
              <w:top w:val="nil"/>
              <w:left w:val="nil"/>
              <w:bottom w:val="single" w:sz="4" w:space="0" w:color="auto"/>
              <w:right w:val="single" w:sz="4" w:space="0" w:color="auto"/>
            </w:tcBorders>
            <w:shd w:val="clear" w:color="auto" w:fill="auto"/>
            <w:vAlign w:val="center"/>
            <w:hideMark/>
          </w:tcPr>
          <w:p w14:paraId="3CC2DD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2,36</w:t>
            </w:r>
          </w:p>
        </w:tc>
        <w:tc>
          <w:tcPr>
            <w:tcW w:w="360" w:type="pct"/>
            <w:tcBorders>
              <w:top w:val="nil"/>
              <w:left w:val="nil"/>
              <w:bottom w:val="single" w:sz="4" w:space="0" w:color="auto"/>
              <w:right w:val="single" w:sz="4" w:space="0" w:color="auto"/>
            </w:tcBorders>
            <w:shd w:val="clear" w:color="auto" w:fill="auto"/>
            <w:vAlign w:val="center"/>
            <w:hideMark/>
          </w:tcPr>
          <w:p w14:paraId="1AC0349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4,73</w:t>
            </w:r>
          </w:p>
        </w:tc>
      </w:tr>
      <w:tr w:rsidR="00E90F36" w:rsidRPr="00EA51D0" w14:paraId="3C2109D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1EBB4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A7EB2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3,61</w:t>
            </w:r>
          </w:p>
        </w:tc>
        <w:tc>
          <w:tcPr>
            <w:tcW w:w="329" w:type="pct"/>
            <w:tcBorders>
              <w:top w:val="nil"/>
              <w:left w:val="nil"/>
              <w:bottom w:val="single" w:sz="4" w:space="0" w:color="auto"/>
              <w:right w:val="single" w:sz="4" w:space="0" w:color="auto"/>
            </w:tcBorders>
            <w:shd w:val="clear" w:color="auto" w:fill="auto"/>
            <w:vAlign w:val="center"/>
            <w:hideMark/>
          </w:tcPr>
          <w:p w14:paraId="599882C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29" w:type="pct"/>
            <w:tcBorders>
              <w:top w:val="nil"/>
              <w:left w:val="nil"/>
              <w:bottom w:val="single" w:sz="4" w:space="0" w:color="auto"/>
              <w:right w:val="single" w:sz="4" w:space="0" w:color="auto"/>
            </w:tcBorders>
            <w:shd w:val="clear" w:color="auto" w:fill="auto"/>
            <w:vAlign w:val="center"/>
            <w:hideMark/>
          </w:tcPr>
          <w:p w14:paraId="4ADE5C3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30" w:type="pct"/>
            <w:tcBorders>
              <w:top w:val="nil"/>
              <w:left w:val="nil"/>
              <w:bottom w:val="single" w:sz="4" w:space="0" w:color="auto"/>
              <w:right w:val="single" w:sz="4" w:space="0" w:color="auto"/>
            </w:tcBorders>
            <w:shd w:val="clear" w:color="auto" w:fill="auto"/>
            <w:vAlign w:val="center"/>
            <w:hideMark/>
          </w:tcPr>
          <w:p w14:paraId="4F84AC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60" w:type="pct"/>
            <w:tcBorders>
              <w:top w:val="nil"/>
              <w:left w:val="nil"/>
              <w:bottom w:val="single" w:sz="4" w:space="0" w:color="auto"/>
              <w:right w:val="single" w:sz="4" w:space="0" w:color="auto"/>
            </w:tcBorders>
            <w:shd w:val="clear" w:color="auto" w:fill="auto"/>
            <w:vAlign w:val="center"/>
            <w:hideMark/>
          </w:tcPr>
          <w:p w14:paraId="2FCF3B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r>
      <w:tr w:rsidR="00E90F36" w:rsidRPr="00EA51D0" w14:paraId="7964E675"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5A82BBF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472DF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w:t>
            </w:r>
          </w:p>
        </w:tc>
        <w:tc>
          <w:tcPr>
            <w:tcW w:w="329" w:type="pct"/>
            <w:tcBorders>
              <w:top w:val="nil"/>
              <w:left w:val="nil"/>
              <w:bottom w:val="single" w:sz="4" w:space="0" w:color="auto"/>
              <w:right w:val="single" w:sz="4" w:space="0" w:color="auto"/>
            </w:tcBorders>
            <w:shd w:val="clear" w:color="auto" w:fill="auto"/>
            <w:vAlign w:val="center"/>
            <w:hideMark/>
          </w:tcPr>
          <w:p w14:paraId="25E314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3,71</w:t>
            </w:r>
          </w:p>
        </w:tc>
        <w:tc>
          <w:tcPr>
            <w:tcW w:w="329" w:type="pct"/>
            <w:tcBorders>
              <w:top w:val="nil"/>
              <w:left w:val="nil"/>
              <w:bottom w:val="single" w:sz="4" w:space="0" w:color="auto"/>
              <w:right w:val="single" w:sz="4" w:space="0" w:color="auto"/>
            </w:tcBorders>
            <w:shd w:val="clear" w:color="auto" w:fill="auto"/>
            <w:vAlign w:val="center"/>
            <w:hideMark/>
          </w:tcPr>
          <w:p w14:paraId="13A91B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30" w:type="pct"/>
            <w:tcBorders>
              <w:top w:val="nil"/>
              <w:left w:val="nil"/>
              <w:bottom w:val="single" w:sz="4" w:space="0" w:color="auto"/>
              <w:right w:val="single" w:sz="4" w:space="0" w:color="auto"/>
            </w:tcBorders>
            <w:shd w:val="clear" w:color="auto" w:fill="auto"/>
            <w:vAlign w:val="center"/>
            <w:hideMark/>
          </w:tcPr>
          <w:p w14:paraId="597DE1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60" w:type="pct"/>
            <w:tcBorders>
              <w:top w:val="nil"/>
              <w:left w:val="nil"/>
              <w:bottom w:val="single" w:sz="4" w:space="0" w:color="auto"/>
              <w:right w:val="single" w:sz="4" w:space="0" w:color="auto"/>
            </w:tcBorders>
            <w:shd w:val="clear" w:color="auto" w:fill="auto"/>
            <w:vAlign w:val="center"/>
            <w:hideMark/>
          </w:tcPr>
          <w:p w14:paraId="4D34B0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r>
    </w:tbl>
    <w:p w14:paraId="2EEA1848" w14:textId="36100185" w:rsidR="00AC63E0" w:rsidRPr="00EA51D0" w:rsidRDefault="00AC63E0" w:rsidP="00AC63E0">
      <w:pPr>
        <w:spacing w:after="120" w:line="240" w:lineRule="auto"/>
        <w:jc w:val="both"/>
        <w:rPr>
          <w:rFonts w:asciiTheme="minorHAnsi" w:hAnsiTheme="minorHAnsi"/>
          <w:bCs/>
          <w:color w:val="FF0000"/>
          <w:sz w:val="16"/>
          <w:szCs w:val="16"/>
        </w:rPr>
      </w:pPr>
    </w:p>
    <w:p w14:paraId="1F171341" w14:textId="1036B384" w:rsidR="009B4118" w:rsidRPr="00EA51D0" w:rsidRDefault="009B4118" w:rsidP="00AC63E0">
      <w:pPr>
        <w:spacing w:after="120" w:line="240" w:lineRule="auto"/>
        <w:jc w:val="both"/>
        <w:rPr>
          <w:rFonts w:asciiTheme="minorHAnsi" w:hAnsiTheme="minorHAnsi"/>
          <w:bCs/>
          <w:color w:val="FF0000"/>
          <w:sz w:val="16"/>
          <w:szCs w:val="16"/>
        </w:rPr>
      </w:pPr>
    </w:p>
    <w:p w14:paraId="1D91862D" w14:textId="77777777" w:rsidR="009B4118" w:rsidRPr="00EA51D0" w:rsidRDefault="009B4118" w:rsidP="00AC63E0">
      <w:pPr>
        <w:spacing w:after="120" w:line="240" w:lineRule="auto"/>
        <w:jc w:val="both"/>
        <w:rPr>
          <w:rFonts w:asciiTheme="minorHAnsi" w:hAnsiTheme="minorHAnsi"/>
          <w:bCs/>
          <w:color w:val="FF0000"/>
          <w:sz w:val="16"/>
          <w:szCs w:val="16"/>
        </w:rPr>
      </w:pPr>
    </w:p>
    <w:p w14:paraId="1AEEA965" w14:textId="5611BB40" w:rsidR="00AC63E0" w:rsidRPr="00EA51D0" w:rsidRDefault="00AC63E0" w:rsidP="00AC63E0">
      <w:pPr>
        <w:rPr>
          <w:b/>
        </w:rPr>
      </w:pPr>
      <w:r w:rsidRPr="00EA51D0">
        <w:rPr>
          <w:b/>
        </w:rPr>
        <w:t xml:space="preserve">3) </w:t>
      </w:r>
      <w:r w:rsidR="004164A3" w:rsidRPr="00EA51D0">
        <w:rPr>
          <w:b/>
        </w:rPr>
        <w:t>P05 – Gestión del Personal Acad</w:t>
      </w:r>
      <w:r w:rsidR="00646FB0" w:rsidRPr="00EA51D0">
        <w:rPr>
          <w:b/>
        </w:rPr>
        <w:t xml:space="preserve">émico: </w:t>
      </w:r>
      <w:r w:rsidR="000A1949" w:rsidRPr="00EA51D0">
        <w:rPr>
          <w:b/>
        </w:rPr>
        <w:t>Indicadores P05 (02-07</w:t>
      </w:r>
      <w:r w:rsidR="00646FB0" w:rsidRPr="00EA51D0">
        <w:rPr>
          <w:b/>
        </w:rPr>
        <w:t>).</w:t>
      </w: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E90F36" w:rsidRPr="00EA51D0" w14:paraId="63E2B734"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50E55637"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0929639C" w14:textId="6C63B5B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DF132B" w14:textId="483F130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FEF14A3" w14:textId="36C9125D"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41F79E03" w14:textId="5AD23D1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5375A90A" w14:textId="4F131BFE"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E90F36" w:rsidRPr="00EA51D0" w14:paraId="30E09ECB"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0B9B262D" w14:textId="407B358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144F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47,17</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583A18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22,45</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47C2E3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17,78</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1AA5CD1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36,54</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65BA23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29,63</w:t>
            </w:r>
          </w:p>
        </w:tc>
      </w:tr>
      <w:tr w:rsidR="00E90F36" w:rsidRPr="00EA51D0" w14:paraId="0154B98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4389422" w14:textId="3F1C2AA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7997B3A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30,19</w:t>
            </w:r>
          </w:p>
        </w:tc>
        <w:tc>
          <w:tcPr>
            <w:tcW w:w="328" w:type="pct"/>
            <w:tcBorders>
              <w:top w:val="nil"/>
              <w:left w:val="nil"/>
              <w:bottom w:val="single" w:sz="4" w:space="0" w:color="auto"/>
              <w:right w:val="single" w:sz="4" w:space="0" w:color="auto"/>
            </w:tcBorders>
            <w:shd w:val="clear" w:color="auto" w:fill="auto"/>
            <w:vAlign w:val="center"/>
            <w:hideMark/>
          </w:tcPr>
          <w:p w14:paraId="4BD38BD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20,41</w:t>
            </w:r>
          </w:p>
        </w:tc>
        <w:tc>
          <w:tcPr>
            <w:tcW w:w="329" w:type="pct"/>
            <w:tcBorders>
              <w:top w:val="nil"/>
              <w:left w:val="nil"/>
              <w:bottom w:val="single" w:sz="4" w:space="0" w:color="auto"/>
              <w:right w:val="single" w:sz="4" w:space="0" w:color="auto"/>
            </w:tcBorders>
            <w:shd w:val="clear" w:color="auto" w:fill="auto"/>
            <w:vAlign w:val="center"/>
            <w:hideMark/>
          </w:tcPr>
          <w:p w14:paraId="0DA9B61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17,78</w:t>
            </w:r>
          </w:p>
        </w:tc>
        <w:tc>
          <w:tcPr>
            <w:tcW w:w="330" w:type="pct"/>
            <w:tcBorders>
              <w:top w:val="nil"/>
              <w:left w:val="nil"/>
              <w:bottom w:val="single" w:sz="4" w:space="0" w:color="auto"/>
              <w:right w:val="single" w:sz="4" w:space="0" w:color="auto"/>
            </w:tcBorders>
            <w:shd w:val="clear" w:color="auto" w:fill="auto"/>
            <w:vAlign w:val="center"/>
            <w:hideMark/>
          </w:tcPr>
          <w:p w14:paraId="42BA6BA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17,31</w:t>
            </w:r>
          </w:p>
        </w:tc>
        <w:tc>
          <w:tcPr>
            <w:tcW w:w="360" w:type="pct"/>
            <w:tcBorders>
              <w:top w:val="nil"/>
              <w:left w:val="nil"/>
              <w:bottom w:val="single" w:sz="4" w:space="0" w:color="auto"/>
              <w:right w:val="single" w:sz="4" w:space="0" w:color="auto"/>
            </w:tcBorders>
            <w:shd w:val="clear" w:color="auto" w:fill="auto"/>
            <w:vAlign w:val="center"/>
            <w:hideMark/>
          </w:tcPr>
          <w:p w14:paraId="04C129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25,93</w:t>
            </w:r>
          </w:p>
        </w:tc>
      </w:tr>
      <w:tr w:rsidR="00E90F36" w:rsidRPr="00EA51D0" w14:paraId="3F48EC35"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A5F1DC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E0647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28" w:type="pct"/>
            <w:tcBorders>
              <w:top w:val="nil"/>
              <w:left w:val="nil"/>
              <w:bottom w:val="single" w:sz="4" w:space="0" w:color="auto"/>
              <w:right w:val="single" w:sz="4" w:space="0" w:color="auto"/>
            </w:tcBorders>
            <w:shd w:val="clear" w:color="auto" w:fill="auto"/>
            <w:vAlign w:val="center"/>
            <w:hideMark/>
          </w:tcPr>
          <w:p w14:paraId="71E037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w:t>
            </w:r>
          </w:p>
        </w:tc>
        <w:tc>
          <w:tcPr>
            <w:tcW w:w="329" w:type="pct"/>
            <w:tcBorders>
              <w:top w:val="nil"/>
              <w:left w:val="nil"/>
              <w:bottom w:val="single" w:sz="4" w:space="0" w:color="auto"/>
              <w:right w:val="single" w:sz="4" w:space="0" w:color="auto"/>
            </w:tcBorders>
            <w:shd w:val="clear" w:color="auto" w:fill="auto"/>
            <w:vAlign w:val="center"/>
            <w:hideMark/>
          </w:tcPr>
          <w:p w14:paraId="41C2769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30" w:type="pct"/>
            <w:tcBorders>
              <w:top w:val="nil"/>
              <w:left w:val="nil"/>
              <w:bottom w:val="single" w:sz="4" w:space="0" w:color="auto"/>
              <w:right w:val="single" w:sz="4" w:space="0" w:color="auto"/>
            </w:tcBorders>
            <w:shd w:val="clear" w:color="auto" w:fill="auto"/>
            <w:vAlign w:val="center"/>
            <w:hideMark/>
          </w:tcPr>
          <w:p w14:paraId="5C4C33F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4,9</w:t>
            </w:r>
          </w:p>
        </w:tc>
        <w:tc>
          <w:tcPr>
            <w:tcW w:w="360" w:type="pct"/>
            <w:tcBorders>
              <w:top w:val="nil"/>
              <w:left w:val="nil"/>
              <w:bottom w:val="single" w:sz="4" w:space="0" w:color="auto"/>
              <w:right w:val="single" w:sz="4" w:space="0" w:color="auto"/>
            </w:tcBorders>
            <w:shd w:val="clear" w:color="auto" w:fill="auto"/>
            <w:vAlign w:val="center"/>
            <w:hideMark/>
          </w:tcPr>
          <w:p w14:paraId="7272F5B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r>
      <w:tr w:rsidR="00E90F36" w:rsidRPr="00EA51D0" w14:paraId="70D6618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9A83CB" w14:textId="439770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BEFB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15,09</w:t>
            </w:r>
          </w:p>
        </w:tc>
        <w:tc>
          <w:tcPr>
            <w:tcW w:w="328" w:type="pct"/>
            <w:tcBorders>
              <w:top w:val="nil"/>
              <w:left w:val="nil"/>
              <w:bottom w:val="single" w:sz="4" w:space="0" w:color="auto"/>
              <w:right w:val="single" w:sz="4" w:space="0" w:color="auto"/>
            </w:tcBorders>
            <w:shd w:val="clear" w:color="auto" w:fill="auto"/>
            <w:vAlign w:val="center"/>
            <w:hideMark/>
          </w:tcPr>
          <w:p w14:paraId="36B323A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16,33</w:t>
            </w:r>
          </w:p>
        </w:tc>
        <w:tc>
          <w:tcPr>
            <w:tcW w:w="329" w:type="pct"/>
            <w:tcBorders>
              <w:top w:val="nil"/>
              <w:left w:val="nil"/>
              <w:bottom w:val="single" w:sz="4" w:space="0" w:color="auto"/>
              <w:right w:val="single" w:sz="4" w:space="0" w:color="auto"/>
            </w:tcBorders>
            <w:shd w:val="clear" w:color="auto" w:fill="auto"/>
            <w:vAlign w:val="center"/>
            <w:hideMark/>
          </w:tcPr>
          <w:p w14:paraId="116C95E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16,33</w:t>
            </w:r>
          </w:p>
        </w:tc>
        <w:tc>
          <w:tcPr>
            <w:tcW w:w="330" w:type="pct"/>
            <w:tcBorders>
              <w:top w:val="nil"/>
              <w:left w:val="nil"/>
              <w:bottom w:val="single" w:sz="4" w:space="0" w:color="auto"/>
              <w:right w:val="single" w:sz="4" w:space="0" w:color="auto"/>
            </w:tcBorders>
            <w:shd w:val="clear" w:color="auto" w:fill="auto"/>
            <w:vAlign w:val="center"/>
            <w:hideMark/>
          </w:tcPr>
          <w:p w14:paraId="0DBF10D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12,96</w:t>
            </w:r>
          </w:p>
        </w:tc>
        <w:tc>
          <w:tcPr>
            <w:tcW w:w="360" w:type="pct"/>
            <w:tcBorders>
              <w:top w:val="nil"/>
              <w:left w:val="nil"/>
              <w:bottom w:val="single" w:sz="4" w:space="0" w:color="auto"/>
              <w:right w:val="single" w:sz="4" w:space="0" w:color="auto"/>
            </w:tcBorders>
            <w:shd w:val="clear" w:color="auto" w:fill="auto"/>
            <w:vAlign w:val="center"/>
            <w:hideMark/>
          </w:tcPr>
          <w:p w14:paraId="75F5C6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20,37</w:t>
            </w:r>
          </w:p>
        </w:tc>
      </w:tr>
      <w:tr w:rsidR="00E90F36" w:rsidRPr="00EA51D0" w14:paraId="2DD8EF4F"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6877A5" w14:textId="0F0A05DB"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C2DB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28" w:type="pct"/>
            <w:tcBorders>
              <w:top w:val="nil"/>
              <w:left w:val="nil"/>
              <w:bottom w:val="single" w:sz="4" w:space="0" w:color="auto"/>
              <w:right w:val="single" w:sz="4" w:space="0" w:color="auto"/>
            </w:tcBorders>
            <w:shd w:val="clear" w:color="auto" w:fill="auto"/>
            <w:vAlign w:val="center"/>
            <w:hideMark/>
          </w:tcPr>
          <w:p w14:paraId="4B720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29" w:type="pct"/>
            <w:tcBorders>
              <w:top w:val="nil"/>
              <w:left w:val="nil"/>
              <w:bottom w:val="single" w:sz="4" w:space="0" w:color="auto"/>
              <w:right w:val="single" w:sz="4" w:space="0" w:color="auto"/>
            </w:tcBorders>
            <w:shd w:val="clear" w:color="auto" w:fill="auto"/>
            <w:vAlign w:val="center"/>
            <w:hideMark/>
          </w:tcPr>
          <w:p w14:paraId="70FC94F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30" w:type="pct"/>
            <w:tcBorders>
              <w:top w:val="nil"/>
              <w:left w:val="nil"/>
              <w:bottom w:val="single" w:sz="4" w:space="0" w:color="auto"/>
              <w:right w:val="single" w:sz="4" w:space="0" w:color="auto"/>
            </w:tcBorders>
            <w:shd w:val="clear" w:color="auto" w:fill="auto"/>
            <w:vAlign w:val="center"/>
            <w:hideMark/>
          </w:tcPr>
          <w:p w14:paraId="24EBD24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71,43</w:t>
            </w:r>
          </w:p>
        </w:tc>
        <w:tc>
          <w:tcPr>
            <w:tcW w:w="360" w:type="pct"/>
            <w:tcBorders>
              <w:top w:val="nil"/>
              <w:left w:val="nil"/>
              <w:bottom w:val="single" w:sz="4" w:space="0" w:color="auto"/>
              <w:right w:val="single" w:sz="4" w:space="0" w:color="auto"/>
            </w:tcBorders>
            <w:shd w:val="clear" w:color="auto" w:fill="auto"/>
            <w:vAlign w:val="center"/>
            <w:hideMark/>
          </w:tcPr>
          <w:p w14:paraId="05EE9BB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54,55</w:t>
            </w:r>
          </w:p>
        </w:tc>
      </w:tr>
      <w:tr w:rsidR="00E90F36" w:rsidRPr="00EA51D0" w14:paraId="6F94AA84"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6618123" w14:textId="7EE8E5D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5A41AF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8" w:type="pct"/>
            <w:tcBorders>
              <w:top w:val="nil"/>
              <w:left w:val="nil"/>
              <w:bottom w:val="single" w:sz="4" w:space="0" w:color="auto"/>
              <w:right w:val="single" w:sz="4" w:space="0" w:color="auto"/>
            </w:tcBorders>
            <w:shd w:val="clear" w:color="auto" w:fill="auto"/>
            <w:vAlign w:val="center"/>
            <w:hideMark/>
          </w:tcPr>
          <w:p w14:paraId="53AA79E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9" w:type="pct"/>
            <w:tcBorders>
              <w:top w:val="nil"/>
              <w:left w:val="nil"/>
              <w:bottom w:val="single" w:sz="4" w:space="0" w:color="auto"/>
              <w:right w:val="single" w:sz="4" w:space="0" w:color="auto"/>
            </w:tcBorders>
            <w:shd w:val="clear" w:color="auto" w:fill="auto"/>
            <w:vAlign w:val="center"/>
            <w:hideMark/>
          </w:tcPr>
          <w:p w14:paraId="4E12568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30" w:type="pct"/>
            <w:tcBorders>
              <w:top w:val="nil"/>
              <w:left w:val="nil"/>
              <w:bottom w:val="single" w:sz="4" w:space="0" w:color="auto"/>
              <w:right w:val="single" w:sz="4" w:space="0" w:color="auto"/>
            </w:tcBorders>
            <w:shd w:val="clear" w:color="auto" w:fill="auto"/>
            <w:vAlign w:val="center"/>
            <w:hideMark/>
          </w:tcPr>
          <w:p w14:paraId="308F20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28,57</w:t>
            </w:r>
          </w:p>
        </w:tc>
        <w:tc>
          <w:tcPr>
            <w:tcW w:w="360" w:type="pct"/>
            <w:tcBorders>
              <w:top w:val="nil"/>
              <w:left w:val="nil"/>
              <w:bottom w:val="single" w:sz="4" w:space="0" w:color="auto"/>
              <w:right w:val="single" w:sz="4" w:space="0" w:color="auto"/>
            </w:tcBorders>
            <w:shd w:val="clear" w:color="auto" w:fill="auto"/>
            <w:vAlign w:val="center"/>
            <w:hideMark/>
          </w:tcPr>
          <w:p w14:paraId="7DD857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45,45</w:t>
            </w:r>
          </w:p>
        </w:tc>
      </w:tr>
    </w:tbl>
    <w:p w14:paraId="355E7613" w14:textId="77777777" w:rsidR="00AC63E0" w:rsidRPr="00EA51D0" w:rsidRDefault="00AC63E0" w:rsidP="00AC63E0">
      <w:pPr>
        <w:spacing w:after="120" w:line="240" w:lineRule="auto"/>
        <w:jc w:val="both"/>
        <w:rPr>
          <w:rFonts w:asciiTheme="minorHAnsi" w:hAnsiTheme="minorHAnsi"/>
          <w:bCs/>
          <w:color w:val="FF0000"/>
          <w:sz w:val="16"/>
          <w:szCs w:val="16"/>
        </w:rPr>
      </w:pPr>
    </w:p>
    <w:p w14:paraId="03E494F1" w14:textId="77777777" w:rsidR="00AC63E0" w:rsidRPr="00EA51D0" w:rsidRDefault="00AC63E0" w:rsidP="00AC63E0">
      <w:pPr>
        <w:spacing w:after="120" w:line="240" w:lineRule="auto"/>
        <w:jc w:val="both"/>
        <w:rPr>
          <w:rFonts w:asciiTheme="minorHAnsi" w:hAnsiTheme="minorHAnsi"/>
          <w:bCs/>
          <w:color w:val="FF0000"/>
          <w:sz w:val="16"/>
          <w:szCs w:val="16"/>
        </w:rPr>
      </w:pPr>
    </w:p>
    <w:p w14:paraId="4A5E8FDD" w14:textId="77777777" w:rsidR="00540A6A" w:rsidRPr="00EA51D0" w:rsidRDefault="00540A6A" w:rsidP="00AC63E0">
      <w:pPr>
        <w:spacing w:after="120" w:line="240" w:lineRule="auto"/>
        <w:jc w:val="both"/>
        <w:rPr>
          <w:rFonts w:asciiTheme="minorHAnsi" w:hAnsiTheme="minorHAnsi"/>
          <w:bCs/>
          <w:color w:val="FF0000"/>
          <w:sz w:val="16"/>
          <w:szCs w:val="16"/>
        </w:rPr>
      </w:pPr>
    </w:p>
    <w:p w14:paraId="3403F524" w14:textId="77777777" w:rsidR="00540A6A" w:rsidRPr="00EA51D0" w:rsidRDefault="00540A6A"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FD6243" w:rsidRPr="00EA51D0" w14:paraId="76B5AA41"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73329373"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764FA1ED" w14:textId="6147F333"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68040ABD" w14:textId="2049CC56"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7E1CE86C" w14:textId="4A30CCCB"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360D696D" w14:textId="4D2D6182"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3B924D8B" w14:textId="68617EEC"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FD6243" w:rsidRPr="00EA51D0" w14:paraId="4E440C5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2517ADF" w14:textId="41031D8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E38F3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53,15</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06F9C81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34,03</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377CBF3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33,55</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47BF892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37,01</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9FE5D0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36,78</w:t>
            </w:r>
          </w:p>
        </w:tc>
      </w:tr>
      <w:tr w:rsidR="00FD6243" w:rsidRPr="00EA51D0" w14:paraId="6A9A1404"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39B53C8" w14:textId="4A0B6B3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8E9ED2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41,26</w:t>
            </w:r>
          </w:p>
        </w:tc>
        <w:tc>
          <w:tcPr>
            <w:tcW w:w="328" w:type="pct"/>
            <w:tcBorders>
              <w:top w:val="nil"/>
              <w:left w:val="nil"/>
              <w:bottom w:val="single" w:sz="4" w:space="0" w:color="auto"/>
              <w:right w:val="single" w:sz="4" w:space="0" w:color="auto"/>
            </w:tcBorders>
            <w:shd w:val="clear" w:color="auto" w:fill="auto"/>
            <w:vAlign w:val="center"/>
            <w:hideMark/>
          </w:tcPr>
          <w:p w14:paraId="613B042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28,47</w:t>
            </w:r>
          </w:p>
        </w:tc>
        <w:tc>
          <w:tcPr>
            <w:tcW w:w="329" w:type="pct"/>
            <w:tcBorders>
              <w:top w:val="nil"/>
              <w:left w:val="nil"/>
              <w:bottom w:val="single" w:sz="4" w:space="0" w:color="auto"/>
              <w:right w:val="single" w:sz="4" w:space="0" w:color="auto"/>
            </w:tcBorders>
            <w:shd w:val="clear" w:color="auto" w:fill="auto"/>
            <w:vAlign w:val="center"/>
            <w:hideMark/>
          </w:tcPr>
          <w:p w14:paraId="301AF4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26,97</w:t>
            </w:r>
          </w:p>
        </w:tc>
        <w:tc>
          <w:tcPr>
            <w:tcW w:w="330" w:type="pct"/>
            <w:tcBorders>
              <w:top w:val="nil"/>
              <w:left w:val="nil"/>
              <w:bottom w:val="single" w:sz="4" w:space="0" w:color="auto"/>
              <w:right w:val="single" w:sz="4" w:space="0" w:color="auto"/>
            </w:tcBorders>
            <w:shd w:val="clear" w:color="auto" w:fill="auto"/>
            <w:vAlign w:val="center"/>
            <w:hideMark/>
          </w:tcPr>
          <w:p w14:paraId="1527A1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27,92</w:t>
            </w:r>
          </w:p>
        </w:tc>
        <w:tc>
          <w:tcPr>
            <w:tcW w:w="360" w:type="pct"/>
            <w:tcBorders>
              <w:top w:val="nil"/>
              <w:left w:val="nil"/>
              <w:bottom w:val="single" w:sz="4" w:space="0" w:color="auto"/>
              <w:right w:val="single" w:sz="4" w:space="0" w:color="auto"/>
            </w:tcBorders>
            <w:shd w:val="clear" w:color="auto" w:fill="auto"/>
            <w:vAlign w:val="center"/>
            <w:hideMark/>
          </w:tcPr>
          <w:p w14:paraId="2C70488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35,63</w:t>
            </w:r>
          </w:p>
        </w:tc>
      </w:tr>
      <w:tr w:rsidR="00FD6243" w:rsidRPr="00EA51D0" w14:paraId="61221280"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3FEBC2A" w14:textId="7777777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E8561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4,3</w:t>
            </w:r>
          </w:p>
        </w:tc>
        <w:tc>
          <w:tcPr>
            <w:tcW w:w="328" w:type="pct"/>
            <w:tcBorders>
              <w:top w:val="nil"/>
              <w:left w:val="nil"/>
              <w:bottom w:val="single" w:sz="4" w:space="0" w:color="auto"/>
              <w:right w:val="single" w:sz="4" w:space="0" w:color="auto"/>
            </w:tcBorders>
            <w:shd w:val="clear" w:color="auto" w:fill="auto"/>
            <w:vAlign w:val="center"/>
            <w:hideMark/>
          </w:tcPr>
          <w:p w14:paraId="6DFAB8A7"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4,5</w:t>
            </w:r>
          </w:p>
        </w:tc>
        <w:tc>
          <w:tcPr>
            <w:tcW w:w="329" w:type="pct"/>
            <w:tcBorders>
              <w:top w:val="nil"/>
              <w:left w:val="nil"/>
              <w:bottom w:val="single" w:sz="4" w:space="0" w:color="auto"/>
              <w:right w:val="single" w:sz="4" w:space="0" w:color="auto"/>
            </w:tcBorders>
            <w:shd w:val="clear" w:color="auto" w:fill="auto"/>
            <w:vAlign w:val="center"/>
            <w:hideMark/>
          </w:tcPr>
          <w:p w14:paraId="468AC53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4,5</w:t>
            </w:r>
          </w:p>
        </w:tc>
        <w:tc>
          <w:tcPr>
            <w:tcW w:w="330" w:type="pct"/>
            <w:tcBorders>
              <w:top w:val="nil"/>
              <w:left w:val="nil"/>
              <w:bottom w:val="single" w:sz="4" w:space="0" w:color="auto"/>
              <w:right w:val="single" w:sz="4" w:space="0" w:color="auto"/>
            </w:tcBorders>
            <w:shd w:val="clear" w:color="auto" w:fill="auto"/>
            <w:vAlign w:val="center"/>
            <w:hideMark/>
          </w:tcPr>
          <w:p w14:paraId="54BDCEF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w:t>
            </w:r>
          </w:p>
        </w:tc>
        <w:tc>
          <w:tcPr>
            <w:tcW w:w="360" w:type="pct"/>
            <w:tcBorders>
              <w:top w:val="nil"/>
              <w:left w:val="nil"/>
              <w:bottom w:val="single" w:sz="4" w:space="0" w:color="auto"/>
              <w:right w:val="single" w:sz="4" w:space="0" w:color="auto"/>
            </w:tcBorders>
            <w:shd w:val="clear" w:color="auto" w:fill="auto"/>
            <w:vAlign w:val="center"/>
            <w:hideMark/>
          </w:tcPr>
          <w:p w14:paraId="10BA963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4,5</w:t>
            </w:r>
          </w:p>
        </w:tc>
      </w:tr>
      <w:tr w:rsidR="00FD6243" w:rsidRPr="00EA51D0" w14:paraId="26721D0C"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32C93C3" w14:textId="7CF2DCE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02D82D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18,18</w:t>
            </w:r>
          </w:p>
        </w:tc>
        <w:tc>
          <w:tcPr>
            <w:tcW w:w="328" w:type="pct"/>
            <w:tcBorders>
              <w:top w:val="nil"/>
              <w:left w:val="nil"/>
              <w:bottom w:val="single" w:sz="4" w:space="0" w:color="auto"/>
              <w:right w:val="single" w:sz="4" w:space="0" w:color="auto"/>
            </w:tcBorders>
            <w:shd w:val="clear" w:color="auto" w:fill="auto"/>
            <w:vAlign w:val="center"/>
            <w:hideMark/>
          </w:tcPr>
          <w:p w14:paraId="3D008A2E"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18,06</w:t>
            </w:r>
          </w:p>
        </w:tc>
        <w:tc>
          <w:tcPr>
            <w:tcW w:w="329" w:type="pct"/>
            <w:tcBorders>
              <w:top w:val="nil"/>
              <w:left w:val="nil"/>
              <w:bottom w:val="single" w:sz="4" w:space="0" w:color="auto"/>
              <w:right w:val="single" w:sz="4" w:space="0" w:color="auto"/>
            </w:tcBorders>
            <w:shd w:val="clear" w:color="auto" w:fill="auto"/>
            <w:vAlign w:val="center"/>
            <w:hideMark/>
          </w:tcPr>
          <w:p w14:paraId="58C1E30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18,06</w:t>
            </w:r>
          </w:p>
        </w:tc>
        <w:tc>
          <w:tcPr>
            <w:tcW w:w="330" w:type="pct"/>
            <w:tcBorders>
              <w:top w:val="nil"/>
              <w:left w:val="nil"/>
              <w:bottom w:val="single" w:sz="4" w:space="0" w:color="auto"/>
              <w:right w:val="single" w:sz="4" w:space="0" w:color="auto"/>
            </w:tcBorders>
            <w:shd w:val="clear" w:color="auto" w:fill="auto"/>
            <w:vAlign w:val="center"/>
            <w:hideMark/>
          </w:tcPr>
          <w:p w14:paraId="212F2E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14,94</w:t>
            </w:r>
          </w:p>
        </w:tc>
        <w:tc>
          <w:tcPr>
            <w:tcW w:w="360" w:type="pct"/>
            <w:tcBorders>
              <w:top w:val="nil"/>
              <w:left w:val="nil"/>
              <w:bottom w:val="single" w:sz="4" w:space="0" w:color="auto"/>
              <w:right w:val="single" w:sz="4" w:space="0" w:color="auto"/>
            </w:tcBorders>
            <w:shd w:val="clear" w:color="auto" w:fill="auto"/>
            <w:vAlign w:val="center"/>
            <w:hideMark/>
          </w:tcPr>
          <w:p w14:paraId="2A1C9AF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21,84</w:t>
            </w:r>
          </w:p>
        </w:tc>
      </w:tr>
      <w:tr w:rsidR="00FD6243" w:rsidRPr="00EA51D0" w14:paraId="6D2BC2FD"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02D11FFE" w14:textId="74D4C1C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BC5037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88,46</w:t>
            </w:r>
          </w:p>
        </w:tc>
        <w:tc>
          <w:tcPr>
            <w:tcW w:w="328" w:type="pct"/>
            <w:tcBorders>
              <w:top w:val="nil"/>
              <w:left w:val="nil"/>
              <w:bottom w:val="single" w:sz="4" w:space="0" w:color="auto"/>
              <w:right w:val="single" w:sz="4" w:space="0" w:color="auto"/>
            </w:tcBorders>
            <w:shd w:val="clear" w:color="auto" w:fill="auto"/>
            <w:vAlign w:val="center"/>
            <w:hideMark/>
          </w:tcPr>
          <w:p w14:paraId="40224B1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84,62</w:t>
            </w:r>
          </w:p>
        </w:tc>
        <w:tc>
          <w:tcPr>
            <w:tcW w:w="329" w:type="pct"/>
            <w:tcBorders>
              <w:top w:val="nil"/>
              <w:left w:val="nil"/>
              <w:bottom w:val="single" w:sz="4" w:space="0" w:color="auto"/>
              <w:right w:val="single" w:sz="4" w:space="0" w:color="auto"/>
            </w:tcBorders>
            <w:shd w:val="clear" w:color="auto" w:fill="auto"/>
            <w:vAlign w:val="center"/>
            <w:hideMark/>
          </w:tcPr>
          <w:p w14:paraId="7EA87D6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84,62</w:t>
            </w:r>
          </w:p>
        </w:tc>
        <w:tc>
          <w:tcPr>
            <w:tcW w:w="330" w:type="pct"/>
            <w:tcBorders>
              <w:top w:val="nil"/>
              <w:left w:val="nil"/>
              <w:bottom w:val="single" w:sz="4" w:space="0" w:color="auto"/>
              <w:right w:val="single" w:sz="4" w:space="0" w:color="auto"/>
            </w:tcBorders>
            <w:shd w:val="clear" w:color="auto" w:fill="auto"/>
            <w:vAlign w:val="center"/>
            <w:hideMark/>
          </w:tcPr>
          <w:p w14:paraId="20E10CB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60,87</w:t>
            </w:r>
          </w:p>
        </w:tc>
        <w:tc>
          <w:tcPr>
            <w:tcW w:w="360" w:type="pct"/>
            <w:tcBorders>
              <w:top w:val="nil"/>
              <w:left w:val="nil"/>
              <w:bottom w:val="single" w:sz="4" w:space="0" w:color="auto"/>
              <w:right w:val="single" w:sz="4" w:space="0" w:color="auto"/>
            </w:tcBorders>
            <w:shd w:val="clear" w:color="auto" w:fill="auto"/>
            <w:vAlign w:val="center"/>
            <w:hideMark/>
          </w:tcPr>
          <w:p w14:paraId="74B209B8"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50</w:t>
            </w:r>
          </w:p>
        </w:tc>
      </w:tr>
      <w:tr w:rsidR="00FD6243" w:rsidRPr="00EA51D0" w14:paraId="228F8E3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42E45A86" w14:textId="524EE0F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D718ED6"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11,54</w:t>
            </w:r>
          </w:p>
        </w:tc>
        <w:tc>
          <w:tcPr>
            <w:tcW w:w="328" w:type="pct"/>
            <w:tcBorders>
              <w:top w:val="nil"/>
              <w:left w:val="nil"/>
              <w:bottom w:val="single" w:sz="4" w:space="0" w:color="auto"/>
              <w:right w:val="single" w:sz="4" w:space="0" w:color="auto"/>
            </w:tcBorders>
            <w:shd w:val="clear" w:color="auto" w:fill="auto"/>
            <w:vAlign w:val="center"/>
            <w:hideMark/>
          </w:tcPr>
          <w:p w14:paraId="18817E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15,38</w:t>
            </w:r>
          </w:p>
        </w:tc>
        <w:tc>
          <w:tcPr>
            <w:tcW w:w="329" w:type="pct"/>
            <w:tcBorders>
              <w:top w:val="nil"/>
              <w:left w:val="nil"/>
              <w:bottom w:val="single" w:sz="4" w:space="0" w:color="auto"/>
              <w:right w:val="single" w:sz="4" w:space="0" w:color="auto"/>
            </w:tcBorders>
            <w:shd w:val="clear" w:color="auto" w:fill="auto"/>
            <w:vAlign w:val="center"/>
            <w:hideMark/>
          </w:tcPr>
          <w:p w14:paraId="3ADF281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15,38</w:t>
            </w:r>
          </w:p>
        </w:tc>
        <w:tc>
          <w:tcPr>
            <w:tcW w:w="330" w:type="pct"/>
            <w:tcBorders>
              <w:top w:val="nil"/>
              <w:left w:val="nil"/>
              <w:bottom w:val="single" w:sz="4" w:space="0" w:color="auto"/>
              <w:right w:val="single" w:sz="4" w:space="0" w:color="auto"/>
            </w:tcBorders>
            <w:shd w:val="clear" w:color="auto" w:fill="auto"/>
            <w:vAlign w:val="center"/>
            <w:hideMark/>
          </w:tcPr>
          <w:p w14:paraId="1E12565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13,04</w:t>
            </w:r>
          </w:p>
        </w:tc>
        <w:tc>
          <w:tcPr>
            <w:tcW w:w="360" w:type="pct"/>
            <w:tcBorders>
              <w:top w:val="nil"/>
              <w:left w:val="nil"/>
              <w:bottom w:val="single" w:sz="4" w:space="0" w:color="auto"/>
              <w:right w:val="single" w:sz="4" w:space="0" w:color="auto"/>
            </w:tcBorders>
            <w:shd w:val="clear" w:color="auto" w:fill="auto"/>
            <w:vAlign w:val="center"/>
            <w:hideMark/>
          </w:tcPr>
          <w:p w14:paraId="40875332"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60,53</w:t>
            </w:r>
          </w:p>
        </w:tc>
      </w:tr>
    </w:tbl>
    <w:p w14:paraId="784FA0C7" w14:textId="77777777" w:rsidR="00AC63E0" w:rsidRPr="00EA51D0" w:rsidRDefault="00AC63E0" w:rsidP="00AC63E0">
      <w:pPr>
        <w:spacing w:after="120" w:line="240" w:lineRule="auto"/>
        <w:jc w:val="both"/>
        <w:rPr>
          <w:rFonts w:asciiTheme="minorHAnsi" w:hAnsiTheme="minorHAnsi"/>
          <w:bCs/>
          <w:color w:val="FF0000"/>
          <w:sz w:val="16"/>
          <w:szCs w:val="16"/>
        </w:rPr>
      </w:pPr>
    </w:p>
    <w:p w14:paraId="784D1B11" w14:textId="77777777" w:rsidR="009B4118" w:rsidRPr="00EA51D0" w:rsidRDefault="009B4118" w:rsidP="00AC63E0">
      <w:pPr>
        <w:spacing w:after="0"/>
        <w:rPr>
          <w:b/>
        </w:rPr>
      </w:pPr>
    </w:p>
    <w:p w14:paraId="68DFB610" w14:textId="229B22D3" w:rsidR="009B4118" w:rsidRPr="00EA51D0" w:rsidRDefault="00AC63E0" w:rsidP="00AC63E0">
      <w:pPr>
        <w:spacing w:after="0"/>
        <w:rPr>
          <w:b/>
        </w:rPr>
      </w:pPr>
      <w:r w:rsidRPr="00EA51D0">
        <w:rPr>
          <w:b/>
        </w:rPr>
        <w:t>4)</w:t>
      </w:r>
      <w:r w:rsidR="00C2586F" w:rsidRPr="00EA51D0">
        <w:rPr>
          <w:b/>
        </w:rPr>
        <w:t xml:space="preserve"> Gestión de los recursos para el aprendizaje y apoy</w:t>
      </w:r>
      <w:r w:rsidR="006D1491" w:rsidRPr="00EA51D0">
        <w:rPr>
          <w:b/>
        </w:rPr>
        <w:t>o al estudiante: Indicadores P04</w:t>
      </w:r>
      <w:r w:rsidR="00E86C16" w:rsidRPr="00EA51D0">
        <w:rPr>
          <w:b/>
        </w:rPr>
        <w:t xml:space="preserve"> (</w:t>
      </w:r>
      <w:r w:rsidR="00250992" w:rsidRPr="00EA51D0">
        <w:rPr>
          <w:b/>
        </w:rPr>
        <w:t>Acceso) y</w:t>
      </w:r>
      <w:r w:rsidR="00E86C16" w:rsidRPr="00EA51D0">
        <w:rPr>
          <w:b/>
        </w:rPr>
        <w:t xml:space="preserve"> P06</w:t>
      </w:r>
      <w:r w:rsidR="00C2586F" w:rsidRPr="00EA51D0">
        <w:rPr>
          <w:b/>
        </w:rPr>
        <w:t>.</w:t>
      </w:r>
    </w:p>
    <w:p w14:paraId="7CF58388" w14:textId="77777777" w:rsidR="009B4118" w:rsidRPr="00EA51D0" w:rsidRDefault="009B4118" w:rsidP="00AC63E0">
      <w:pPr>
        <w:spacing w:after="0"/>
        <w:rPr>
          <w:b/>
        </w:rPr>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0C8D2B2" w14:textId="77777777" w:rsidTr="00FD6243">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7B42ED35"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192FD58" w14:textId="74B6EF1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F0DF2D0" w14:textId="28FFA35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28C0DF" w14:textId="722B2EC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7C0467" w14:textId="7DAE7C2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5BC1B1A4" w14:textId="0BB4524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128BC250"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47C2A5" w14:textId="30708EE2"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302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 en LinceBI</w:t>
            </w:r>
          </w:p>
        </w:tc>
        <w:tc>
          <w:tcPr>
            <w:tcW w:w="329" w:type="pct"/>
            <w:tcBorders>
              <w:top w:val="nil"/>
              <w:left w:val="nil"/>
              <w:bottom w:val="single" w:sz="4" w:space="0" w:color="000000"/>
              <w:right w:val="single" w:sz="4" w:space="0" w:color="000000"/>
            </w:tcBorders>
            <w:shd w:val="clear" w:color="auto" w:fill="auto"/>
            <w:vAlign w:val="center"/>
            <w:hideMark/>
          </w:tcPr>
          <w:p w14:paraId="7282F96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000000"/>
              <w:right w:val="single" w:sz="4" w:space="0" w:color="000000"/>
            </w:tcBorders>
            <w:shd w:val="clear" w:color="auto" w:fill="auto"/>
            <w:vAlign w:val="center"/>
            <w:hideMark/>
          </w:tcPr>
          <w:p w14:paraId="25A6209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81,25</w:t>
            </w:r>
          </w:p>
        </w:tc>
        <w:tc>
          <w:tcPr>
            <w:tcW w:w="329" w:type="pct"/>
            <w:tcBorders>
              <w:top w:val="nil"/>
              <w:left w:val="nil"/>
              <w:bottom w:val="single" w:sz="4" w:space="0" w:color="000000"/>
              <w:right w:val="single" w:sz="4" w:space="0" w:color="000000"/>
            </w:tcBorders>
            <w:shd w:val="clear" w:color="auto" w:fill="auto"/>
            <w:vAlign w:val="center"/>
            <w:hideMark/>
          </w:tcPr>
          <w:p w14:paraId="713DCBD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64</w:t>
            </w:r>
          </w:p>
        </w:tc>
        <w:tc>
          <w:tcPr>
            <w:tcW w:w="361" w:type="pct"/>
            <w:tcBorders>
              <w:top w:val="nil"/>
              <w:left w:val="nil"/>
              <w:bottom w:val="single" w:sz="4" w:space="0" w:color="000000"/>
              <w:right w:val="single" w:sz="4" w:space="0" w:color="000000"/>
            </w:tcBorders>
            <w:shd w:val="clear" w:color="auto" w:fill="auto"/>
            <w:vAlign w:val="center"/>
            <w:hideMark/>
          </w:tcPr>
          <w:p w14:paraId="6AC13E9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82,61</w:t>
            </w:r>
          </w:p>
        </w:tc>
      </w:tr>
      <w:tr w:rsidR="00FD6243" w:rsidRPr="00EA51D0" w14:paraId="477F678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16AA3029" w14:textId="0FE43520"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A0658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 en LinceBI</w:t>
            </w:r>
          </w:p>
        </w:tc>
        <w:tc>
          <w:tcPr>
            <w:tcW w:w="329" w:type="pct"/>
            <w:tcBorders>
              <w:top w:val="nil"/>
              <w:left w:val="nil"/>
              <w:bottom w:val="single" w:sz="4" w:space="0" w:color="000000"/>
              <w:right w:val="single" w:sz="4" w:space="0" w:color="000000"/>
            </w:tcBorders>
            <w:shd w:val="clear" w:color="auto" w:fill="auto"/>
            <w:vAlign w:val="center"/>
            <w:hideMark/>
          </w:tcPr>
          <w:p w14:paraId="006EDB0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63,33</w:t>
            </w:r>
          </w:p>
        </w:tc>
        <w:tc>
          <w:tcPr>
            <w:tcW w:w="329" w:type="pct"/>
            <w:tcBorders>
              <w:top w:val="nil"/>
              <w:left w:val="nil"/>
              <w:bottom w:val="single" w:sz="4" w:space="0" w:color="000000"/>
              <w:right w:val="single" w:sz="4" w:space="0" w:color="000000"/>
            </w:tcBorders>
            <w:shd w:val="clear" w:color="auto" w:fill="auto"/>
            <w:vAlign w:val="center"/>
            <w:hideMark/>
          </w:tcPr>
          <w:p w14:paraId="37D55F8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53,33</w:t>
            </w:r>
          </w:p>
        </w:tc>
        <w:tc>
          <w:tcPr>
            <w:tcW w:w="329" w:type="pct"/>
            <w:tcBorders>
              <w:top w:val="nil"/>
              <w:left w:val="nil"/>
              <w:bottom w:val="single" w:sz="4" w:space="0" w:color="000000"/>
              <w:right w:val="single" w:sz="4" w:space="0" w:color="000000"/>
            </w:tcBorders>
            <w:shd w:val="clear" w:color="auto" w:fill="auto"/>
            <w:vAlign w:val="center"/>
            <w:hideMark/>
          </w:tcPr>
          <w:p w14:paraId="0FBDA8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83,33</w:t>
            </w:r>
          </w:p>
        </w:tc>
        <w:tc>
          <w:tcPr>
            <w:tcW w:w="361" w:type="pct"/>
            <w:tcBorders>
              <w:top w:val="nil"/>
              <w:left w:val="nil"/>
              <w:bottom w:val="single" w:sz="4" w:space="0" w:color="000000"/>
              <w:right w:val="single" w:sz="4" w:space="0" w:color="000000"/>
            </w:tcBorders>
            <w:shd w:val="clear" w:color="auto" w:fill="auto"/>
            <w:vAlign w:val="center"/>
            <w:hideMark/>
          </w:tcPr>
          <w:p w14:paraId="79E4543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76,67</w:t>
            </w:r>
          </w:p>
        </w:tc>
      </w:tr>
      <w:tr w:rsidR="00FD6243" w:rsidRPr="00EA51D0" w14:paraId="75D5077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DB3334D" w14:textId="43EC965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EC416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 en LinceBI</w:t>
            </w:r>
          </w:p>
        </w:tc>
        <w:tc>
          <w:tcPr>
            <w:tcW w:w="329" w:type="pct"/>
            <w:tcBorders>
              <w:top w:val="nil"/>
              <w:left w:val="nil"/>
              <w:bottom w:val="single" w:sz="4" w:space="0" w:color="000000"/>
              <w:right w:val="single" w:sz="4" w:space="0" w:color="000000"/>
            </w:tcBorders>
            <w:shd w:val="clear" w:color="auto" w:fill="auto"/>
            <w:vAlign w:val="center"/>
            <w:hideMark/>
          </w:tcPr>
          <w:p w14:paraId="23B1131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126,67</w:t>
            </w:r>
          </w:p>
        </w:tc>
        <w:tc>
          <w:tcPr>
            <w:tcW w:w="329" w:type="pct"/>
            <w:tcBorders>
              <w:top w:val="nil"/>
              <w:left w:val="nil"/>
              <w:bottom w:val="single" w:sz="4" w:space="0" w:color="000000"/>
              <w:right w:val="single" w:sz="4" w:space="0" w:color="000000"/>
            </w:tcBorders>
            <w:shd w:val="clear" w:color="auto" w:fill="auto"/>
            <w:vAlign w:val="center"/>
            <w:hideMark/>
          </w:tcPr>
          <w:p w14:paraId="5B351BC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103,33</w:t>
            </w:r>
          </w:p>
        </w:tc>
        <w:tc>
          <w:tcPr>
            <w:tcW w:w="329" w:type="pct"/>
            <w:tcBorders>
              <w:top w:val="nil"/>
              <w:left w:val="nil"/>
              <w:bottom w:val="single" w:sz="4" w:space="0" w:color="000000"/>
              <w:right w:val="single" w:sz="4" w:space="0" w:color="000000"/>
            </w:tcBorders>
            <w:shd w:val="clear" w:color="auto" w:fill="auto"/>
            <w:vAlign w:val="center"/>
            <w:hideMark/>
          </w:tcPr>
          <w:p w14:paraId="1F77D91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113,33</w:t>
            </w:r>
          </w:p>
        </w:tc>
        <w:tc>
          <w:tcPr>
            <w:tcW w:w="361" w:type="pct"/>
            <w:tcBorders>
              <w:top w:val="nil"/>
              <w:left w:val="nil"/>
              <w:bottom w:val="single" w:sz="4" w:space="0" w:color="000000"/>
              <w:right w:val="single" w:sz="4" w:space="0" w:color="000000"/>
            </w:tcBorders>
            <w:shd w:val="clear" w:color="auto" w:fill="auto"/>
            <w:vAlign w:val="center"/>
            <w:hideMark/>
          </w:tcPr>
          <w:p w14:paraId="53D03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130</w:t>
            </w:r>
          </w:p>
        </w:tc>
      </w:tr>
      <w:tr w:rsidR="00FD6243" w:rsidRPr="00EA51D0" w14:paraId="52150F87"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88C1189" w14:textId="787BC83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0897C5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 en LinceBI</w:t>
            </w:r>
          </w:p>
        </w:tc>
        <w:tc>
          <w:tcPr>
            <w:tcW w:w="329" w:type="pct"/>
            <w:tcBorders>
              <w:top w:val="nil"/>
              <w:left w:val="nil"/>
              <w:bottom w:val="single" w:sz="4" w:space="0" w:color="000000"/>
              <w:right w:val="single" w:sz="4" w:space="0" w:color="000000"/>
            </w:tcBorders>
            <w:shd w:val="clear" w:color="auto" w:fill="auto"/>
            <w:vAlign w:val="center"/>
            <w:hideMark/>
          </w:tcPr>
          <w:p w14:paraId="357367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c>
          <w:tcPr>
            <w:tcW w:w="329" w:type="pct"/>
            <w:tcBorders>
              <w:top w:val="nil"/>
              <w:left w:val="nil"/>
              <w:bottom w:val="single" w:sz="4" w:space="0" w:color="000000"/>
              <w:right w:val="single" w:sz="4" w:space="0" w:color="000000"/>
            </w:tcBorders>
            <w:shd w:val="clear" w:color="auto" w:fill="auto"/>
            <w:vAlign w:val="center"/>
            <w:hideMark/>
          </w:tcPr>
          <w:p w14:paraId="2765C4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44,44</w:t>
            </w:r>
          </w:p>
        </w:tc>
        <w:tc>
          <w:tcPr>
            <w:tcW w:w="329" w:type="pct"/>
            <w:tcBorders>
              <w:top w:val="nil"/>
              <w:left w:val="nil"/>
              <w:bottom w:val="single" w:sz="4" w:space="0" w:color="000000"/>
              <w:right w:val="single" w:sz="4" w:space="0" w:color="000000"/>
            </w:tcBorders>
            <w:shd w:val="clear" w:color="auto" w:fill="auto"/>
            <w:vAlign w:val="center"/>
            <w:hideMark/>
          </w:tcPr>
          <w:p w14:paraId="061E7EA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56,82</w:t>
            </w:r>
          </w:p>
        </w:tc>
        <w:tc>
          <w:tcPr>
            <w:tcW w:w="361" w:type="pct"/>
            <w:tcBorders>
              <w:top w:val="nil"/>
              <w:left w:val="nil"/>
              <w:bottom w:val="single" w:sz="4" w:space="0" w:color="000000"/>
              <w:right w:val="single" w:sz="4" w:space="0" w:color="000000"/>
            </w:tcBorders>
            <w:shd w:val="clear" w:color="auto" w:fill="auto"/>
            <w:vAlign w:val="center"/>
            <w:hideMark/>
          </w:tcPr>
          <w:p w14:paraId="5AED063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r>
      <w:tr w:rsidR="00FD6243" w:rsidRPr="00EA51D0" w14:paraId="32FC1AA1"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0D017ED2" w14:textId="61BEC00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0D6AEA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3,36</w:t>
            </w:r>
          </w:p>
        </w:tc>
        <w:tc>
          <w:tcPr>
            <w:tcW w:w="329" w:type="pct"/>
            <w:tcBorders>
              <w:top w:val="nil"/>
              <w:left w:val="nil"/>
              <w:bottom w:val="single" w:sz="4" w:space="0" w:color="000000"/>
              <w:right w:val="single" w:sz="4" w:space="0" w:color="000000"/>
            </w:tcBorders>
            <w:shd w:val="clear" w:color="auto" w:fill="auto"/>
            <w:vAlign w:val="center"/>
            <w:hideMark/>
          </w:tcPr>
          <w:p w14:paraId="59B00A8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4,17</w:t>
            </w:r>
          </w:p>
        </w:tc>
        <w:tc>
          <w:tcPr>
            <w:tcW w:w="329" w:type="pct"/>
            <w:tcBorders>
              <w:top w:val="nil"/>
              <w:left w:val="nil"/>
              <w:bottom w:val="single" w:sz="4" w:space="0" w:color="000000"/>
              <w:right w:val="single" w:sz="4" w:space="0" w:color="000000"/>
            </w:tcBorders>
            <w:shd w:val="clear" w:color="auto" w:fill="auto"/>
            <w:vAlign w:val="center"/>
            <w:hideMark/>
          </w:tcPr>
          <w:p w14:paraId="51918A7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2,33</w:t>
            </w:r>
          </w:p>
        </w:tc>
        <w:tc>
          <w:tcPr>
            <w:tcW w:w="329" w:type="pct"/>
            <w:tcBorders>
              <w:top w:val="nil"/>
              <w:left w:val="nil"/>
              <w:bottom w:val="single" w:sz="4" w:space="0" w:color="000000"/>
              <w:right w:val="single" w:sz="4" w:space="0" w:color="000000"/>
            </w:tcBorders>
            <w:shd w:val="clear" w:color="auto" w:fill="auto"/>
            <w:vAlign w:val="center"/>
            <w:hideMark/>
          </w:tcPr>
          <w:p w14:paraId="577A60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w:t>
            </w:r>
          </w:p>
        </w:tc>
        <w:tc>
          <w:tcPr>
            <w:tcW w:w="361" w:type="pct"/>
            <w:tcBorders>
              <w:top w:val="nil"/>
              <w:left w:val="nil"/>
              <w:bottom w:val="single" w:sz="4" w:space="0" w:color="000000"/>
              <w:right w:val="single" w:sz="4" w:space="0" w:color="000000"/>
            </w:tcBorders>
            <w:shd w:val="clear" w:color="auto" w:fill="auto"/>
            <w:vAlign w:val="center"/>
            <w:hideMark/>
          </w:tcPr>
          <w:p w14:paraId="0CD719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r>
      <w:tr w:rsidR="00FD6243" w:rsidRPr="00EA51D0" w14:paraId="4480FD1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C965541" w14:textId="5B27294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7E514C0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3,09</w:t>
            </w:r>
          </w:p>
        </w:tc>
        <w:tc>
          <w:tcPr>
            <w:tcW w:w="329" w:type="pct"/>
            <w:tcBorders>
              <w:top w:val="nil"/>
              <w:left w:val="nil"/>
              <w:bottom w:val="single" w:sz="4" w:space="0" w:color="000000"/>
              <w:right w:val="single" w:sz="4" w:space="0" w:color="000000"/>
            </w:tcBorders>
            <w:shd w:val="clear" w:color="auto" w:fill="auto"/>
            <w:vAlign w:val="center"/>
            <w:hideMark/>
          </w:tcPr>
          <w:p w14:paraId="0FDE38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29" w:type="pct"/>
            <w:tcBorders>
              <w:top w:val="nil"/>
              <w:left w:val="nil"/>
              <w:bottom w:val="single" w:sz="4" w:space="0" w:color="000000"/>
              <w:right w:val="single" w:sz="4" w:space="0" w:color="000000"/>
            </w:tcBorders>
            <w:shd w:val="clear" w:color="auto" w:fill="auto"/>
            <w:vAlign w:val="center"/>
            <w:hideMark/>
          </w:tcPr>
          <w:p w14:paraId="5B2A7A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w:t>
            </w:r>
          </w:p>
        </w:tc>
        <w:tc>
          <w:tcPr>
            <w:tcW w:w="329" w:type="pct"/>
            <w:tcBorders>
              <w:top w:val="nil"/>
              <w:left w:val="nil"/>
              <w:bottom w:val="single" w:sz="4" w:space="0" w:color="000000"/>
              <w:right w:val="single" w:sz="4" w:space="0" w:color="000000"/>
            </w:tcBorders>
            <w:shd w:val="clear" w:color="auto" w:fill="auto"/>
            <w:vAlign w:val="center"/>
            <w:hideMark/>
          </w:tcPr>
          <w:p w14:paraId="07B84D8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3,43</w:t>
            </w:r>
          </w:p>
        </w:tc>
        <w:tc>
          <w:tcPr>
            <w:tcW w:w="361" w:type="pct"/>
            <w:tcBorders>
              <w:top w:val="nil"/>
              <w:left w:val="nil"/>
              <w:bottom w:val="single" w:sz="4" w:space="0" w:color="000000"/>
              <w:right w:val="single" w:sz="4" w:space="0" w:color="000000"/>
            </w:tcBorders>
            <w:shd w:val="clear" w:color="auto" w:fill="auto"/>
            <w:vAlign w:val="center"/>
            <w:hideMark/>
          </w:tcPr>
          <w:p w14:paraId="4481D97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2,92</w:t>
            </w:r>
          </w:p>
        </w:tc>
      </w:tr>
      <w:tr w:rsidR="00FD6243" w:rsidRPr="00EA51D0" w14:paraId="142077B3"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79C75A" w14:textId="7AB897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11E18E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29" w:type="pct"/>
            <w:tcBorders>
              <w:top w:val="nil"/>
              <w:left w:val="nil"/>
              <w:bottom w:val="single" w:sz="4" w:space="0" w:color="000000"/>
              <w:right w:val="single" w:sz="4" w:space="0" w:color="000000"/>
            </w:tcBorders>
            <w:shd w:val="clear" w:color="auto" w:fill="auto"/>
            <w:vAlign w:val="center"/>
            <w:hideMark/>
          </w:tcPr>
          <w:p w14:paraId="1521D7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4,35</w:t>
            </w:r>
          </w:p>
        </w:tc>
        <w:tc>
          <w:tcPr>
            <w:tcW w:w="329" w:type="pct"/>
            <w:tcBorders>
              <w:top w:val="nil"/>
              <w:left w:val="nil"/>
              <w:bottom w:val="single" w:sz="4" w:space="0" w:color="000000"/>
              <w:right w:val="single" w:sz="4" w:space="0" w:color="000000"/>
            </w:tcBorders>
            <w:shd w:val="clear" w:color="auto" w:fill="auto"/>
            <w:vAlign w:val="center"/>
            <w:hideMark/>
          </w:tcPr>
          <w:p w14:paraId="4E520C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4,26</w:t>
            </w:r>
          </w:p>
        </w:tc>
        <w:tc>
          <w:tcPr>
            <w:tcW w:w="329" w:type="pct"/>
            <w:tcBorders>
              <w:top w:val="nil"/>
              <w:left w:val="nil"/>
              <w:bottom w:val="single" w:sz="4" w:space="0" w:color="000000"/>
              <w:right w:val="single" w:sz="4" w:space="0" w:color="000000"/>
            </w:tcBorders>
            <w:shd w:val="clear" w:color="auto" w:fill="auto"/>
            <w:vAlign w:val="center"/>
            <w:hideMark/>
          </w:tcPr>
          <w:p w14:paraId="3CAF8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4,19</w:t>
            </w:r>
          </w:p>
        </w:tc>
        <w:tc>
          <w:tcPr>
            <w:tcW w:w="361" w:type="pct"/>
            <w:tcBorders>
              <w:top w:val="nil"/>
              <w:left w:val="nil"/>
              <w:bottom w:val="single" w:sz="4" w:space="0" w:color="000000"/>
              <w:right w:val="single" w:sz="4" w:space="0" w:color="000000"/>
            </w:tcBorders>
            <w:shd w:val="clear" w:color="auto" w:fill="auto"/>
            <w:vAlign w:val="center"/>
            <w:hideMark/>
          </w:tcPr>
          <w:p w14:paraId="34F0C7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r>
      <w:tr w:rsidR="00FD6243" w:rsidRPr="00EA51D0" w14:paraId="6A44E8A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C9CB73D" w14:textId="4326A74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632E75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29" w:type="pct"/>
            <w:tcBorders>
              <w:top w:val="nil"/>
              <w:left w:val="nil"/>
              <w:bottom w:val="single" w:sz="4" w:space="0" w:color="000000"/>
              <w:right w:val="single" w:sz="4" w:space="0" w:color="000000"/>
            </w:tcBorders>
            <w:shd w:val="clear" w:color="auto" w:fill="auto"/>
            <w:vAlign w:val="center"/>
            <w:hideMark/>
          </w:tcPr>
          <w:p w14:paraId="08550D2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4,07</w:t>
            </w:r>
          </w:p>
        </w:tc>
        <w:tc>
          <w:tcPr>
            <w:tcW w:w="329" w:type="pct"/>
            <w:tcBorders>
              <w:top w:val="nil"/>
              <w:left w:val="nil"/>
              <w:bottom w:val="single" w:sz="4" w:space="0" w:color="000000"/>
              <w:right w:val="single" w:sz="4" w:space="0" w:color="000000"/>
            </w:tcBorders>
            <w:shd w:val="clear" w:color="auto" w:fill="auto"/>
            <w:vAlign w:val="center"/>
            <w:hideMark/>
          </w:tcPr>
          <w:p w14:paraId="41E5DF5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4,29</w:t>
            </w:r>
          </w:p>
        </w:tc>
        <w:tc>
          <w:tcPr>
            <w:tcW w:w="329" w:type="pct"/>
            <w:tcBorders>
              <w:top w:val="nil"/>
              <w:left w:val="nil"/>
              <w:bottom w:val="single" w:sz="4" w:space="0" w:color="000000"/>
              <w:right w:val="single" w:sz="4" w:space="0" w:color="000000"/>
            </w:tcBorders>
            <w:shd w:val="clear" w:color="auto" w:fill="auto"/>
            <w:vAlign w:val="center"/>
            <w:hideMark/>
          </w:tcPr>
          <w:p w14:paraId="2AB5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3,75</w:t>
            </w:r>
          </w:p>
        </w:tc>
        <w:tc>
          <w:tcPr>
            <w:tcW w:w="361" w:type="pct"/>
            <w:tcBorders>
              <w:top w:val="nil"/>
              <w:left w:val="nil"/>
              <w:bottom w:val="single" w:sz="4" w:space="0" w:color="000000"/>
              <w:right w:val="single" w:sz="4" w:space="0" w:color="000000"/>
            </w:tcBorders>
            <w:shd w:val="clear" w:color="auto" w:fill="auto"/>
            <w:vAlign w:val="center"/>
            <w:hideMark/>
          </w:tcPr>
          <w:p w14:paraId="208A07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r>
    </w:tbl>
    <w:p w14:paraId="709F5185" w14:textId="77777777" w:rsidR="00AC63E0" w:rsidRPr="00EA51D0" w:rsidRDefault="00AC63E0" w:rsidP="00AC63E0">
      <w:pPr>
        <w:spacing w:after="0"/>
      </w:pPr>
    </w:p>
    <w:p w14:paraId="064B70F0" w14:textId="77777777" w:rsidR="009B4118" w:rsidRPr="00EA51D0" w:rsidRDefault="009B4118" w:rsidP="00AC63E0">
      <w:pPr>
        <w:spacing w:after="0"/>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B81B516" w14:textId="77777777" w:rsidTr="00905689">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5337FBAF"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25BF39A6" w14:textId="6698839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4135D50" w14:textId="03FDF0F3"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F8EE4" w14:textId="40113A0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249AFF3" w14:textId="6FECB8C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4FEFBF10" w14:textId="3044938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76F5108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A0CD286" w14:textId="3F34B1A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8F54E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 en LinceBI</w:t>
            </w:r>
          </w:p>
        </w:tc>
        <w:tc>
          <w:tcPr>
            <w:tcW w:w="329" w:type="pct"/>
            <w:tcBorders>
              <w:top w:val="nil"/>
              <w:left w:val="nil"/>
              <w:bottom w:val="single" w:sz="4" w:space="0" w:color="000000"/>
              <w:right w:val="single" w:sz="4" w:space="0" w:color="000000"/>
            </w:tcBorders>
            <w:shd w:val="clear" w:color="auto" w:fill="auto"/>
            <w:vAlign w:val="center"/>
            <w:hideMark/>
          </w:tcPr>
          <w:p w14:paraId="55C1F2D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000000"/>
              <w:right w:val="single" w:sz="4" w:space="0" w:color="000000"/>
            </w:tcBorders>
            <w:shd w:val="clear" w:color="auto" w:fill="auto"/>
            <w:vAlign w:val="center"/>
            <w:hideMark/>
          </w:tcPr>
          <w:p w14:paraId="0C8D1EA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76,85</w:t>
            </w:r>
          </w:p>
        </w:tc>
        <w:tc>
          <w:tcPr>
            <w:tcW w:w="329" w:type="pct"/>
            <w:tcBorders>
              <w:top w:val="nil"/>
              <w:left w:val="nil"/>
              <w:bottom w:val="single" w:sz="4" w:space="0" w:color="000000"/>
              <w:right w:val="single" w:sz="4" w:space="0" w:color="000000"/>
            </w:tcBorders>
            <w:shd w:val="clear" w:color="auto" w:fill="auto"/>
            <w:vAlign w:val="center"/>
            <w:hideMark/>
          </w:tcPr>
          <w:p w14:paraId="1CDEE27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73,68</w:t>
            </w:r>
          </w:p>
        </w:tc>
        <w:tc>
          <w:tcPr>
            <w:tcW w:w="361" w:type="pct"/>
            <w:tcBorders>
              <w:top w:val="nil"/>
              <w:left w:val="nil"/>
              <w:bottom w:val="single" w:sz="4" w:space="0" w:color="000000"/>
              <w:right w:val="single" w:sz="4" w:space="0" w:color="000000"/>
            </w:tcBorders>
            <w:shd w:val="clear" w:color="auto" w:fill="auto"/>
            <w:vAlign w:val="center"/>
            <w:hideMark/>
          </w:tcPr>
          <w:p w14:paraId="2DA390C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w:t>
            </w:r>
          </w:p>
        </w:tc>
      </w:tr>
      <w:tr w:rsidR="00FD6243" w:rsidRPr="00EA51D0" w14:paraId="403529C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2890CA0" w14:textId="064C8671"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4EB6257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 en LinceBI</w:t>
            </w:r>
          </w:p>
        </w:tc>
        <w:tc>
          <w:tcPr>
            <w:tcW w:w="329" w:type="pct"/>
            <w:tcBorders>
              <w:top w:val="nil"/>
              <w:left w:val="nil"/>
              <w:bottom w:val="single" w:sz="4" w:space="0" w:color="000000"/>
              <w:right w:val="single" w:sz="4" w:space="0" w:color="000000"/>
            </w:tcBorders>
            <w:shd w:val="clear" w:color="auto" w:fill="auto"/>
            <w:vAlign w:val="center"/>
            <w:hideMark/>
          </w:tcPr>
          <w:p w14:paraId="3CC87A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86,05</w:t>
            </w:r>
          </w:p>
        </w:tc>
        <w:tc>
          <w:tcPr>
            <w:tcW w:w="329" w:type="pct"/>
            <w:tcBorders>
              <w:top w:val="nil"/>
              <w:left w:val="nil"/>
              <w:bottom w:val="single" w:sz="4" w:space="0" w:color="000000"/>
              <w:right w:val="single" w:sz="4" w:space="0" w:color="000000"/>
            </w:tcBorders>
            <w:shd w:val="clear" w:color="auto" w:fill="auto"/>
            <w:vAlign w:val="center"/>
            <w:hideMark/>
          </w:tcPr>
          <w:p w14:paraId="7210A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67,92</w:t>
            </w:r>
          </w:p>
        </w:tc>
        <w:tc>
          <w:tcPr>
            <w:tcW w:w="329" w:type="pct"/>
            <w:tcBorders>
              <w:top w:val="nil"/>
              <w:left w:val="nil"/>
              <w:bottom w:val="single" w:sz="4" w:space="0" w:color="000000"/>
              <w:right w:val="single" w:sz="4" w:space="0" w:color="000000"/>
            </w:tcBorders>
            <w:shd w:val="clear" w:color="auto" w:fill="auto"/>
            <w:vAlign w:val="center"/>
            <w:hideMark/>
          </w:tcPr>
          <w:p w14:paraId="040E47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83,65</w:t>
            </w:r>
          </w:p>
        </w:tc>
        <w:tc>
          <w:tcPr>
            <w:tcW w:w="361" w:type="pct"/>
            <w:tcBorders>
              <w:top w:val="nil"/>
              <w:left w:val="nil"/>
              <w:bottom w:val="single" w:sz="4" w:space="0" w:color="000000"/>
              <w:right w:val="single" w:sz="4" w:space="0" w:color="000000"/>
            </w:tcBorders>
            <w:shd w:val="clear" w:color="auto" w:fill="auto"/>
            <w:vAlign w:val="center"/>
            <w:hideMark/>
          </w:tcPr>
          <w:p w14:paraId="32C810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76,72</w:t>
            </w:r>
          </w:p>
        </w:tc>
      </w:tr>
      <w:tr w:rsidR="00FD6243" w:rsidRPr="00EA51D0" w14:paraId="71F3D1E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529051BE" w14:textId="6AD914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59CC47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 en LinceBI</w:t>
            </w:r>
          </w:p>
        </w:tc>
        <w:tc>
          <w:tcPr>
            <w:tcW w:w="329" w:type="pct"/>
            <w:tcBorders>
              <w:top w:val="nil"/>
              <w:left w:val="nil"/>
              <w:bottom w:val="single" w:sz="4" w:space="0" w:color="000000"/>
              <w:right w:val="single" w:sz="4" w:space="0" w:color="000000"/>
            </w:tcBorders>
            <w:shd w:val="clear" w:color="auto" w:fill="auto"/>
            <w:vAlign w:val="center"/>
            <w:hideMark/>
          </w:tcPr>
          <w:p w14:paraId="6A28AB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141,86</w:t>
            </w:r>
          </w:p>
        </w:tc>
        <w:tc>
          <w:tcPr>
            <w:tcW w:w="329" w:type="pct"/>
            <w:tcBorders>
              <w:top w:val="nil"/>
              <w:left w:val="nil"/>
              <w:bottom w:val="single" w:sz="4" w:space="0" w:color="000000"/>
              <w:right w:val="single" w:sz="4" w:space="0" w:color="000000"/>
            </w:tcBorders>
            <w:shd w:val="clear" w:color="auto" w:fill="auto"/>
            <w:vAlign w:val="center"/>
            <w:hideMark/>
          </w:tcPr>
          <w:p w14:paraId="353795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109,43</w:t>
            </w:r>
          </w:p>
        </w:tc>
        <w:tc>
          <w:tcPr>
            <w:tcW w:w="329" w:type="pct"/>
            <w:tcBorders>
              <w:top w:val="nil"/>
              <w:left w:val="nil"/>
              <w:bottom w:val="single" w:sz="4" w:space="0" w:color="000000"/>
              <w:right w:val="single" w:sz="4" w:space="0" w:color="000000"/>
            </w:tcBorders>
            <w:shd w:val="clear" w:color="auto" w:fill="auto"/>
            <w:vAlign w:val="center"/>
            <w:hideMark/>
          </w:tcPr>
          <w:p w14:paraId="3077BF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126,42</w:t>
            </w:r>
          </w:p>
        </w:tc>
        <w:tc>
          <w:tcPr>
            <w:tcW w:w="361" w:type="pct"/>
            <w:tcBorders>
              <w:top w:val="nil"/>
              <w:left w:val="nil"/>
              <w:bottom w:val="single" w:sz="4" w:space="0" w:color="000000"/>
              <w:right w:val="single" w:sz="4" w:space="0" w:color="000000"/>
            </w:tcBorders>
            <w:shd w:val="clear" w:color="auto" w:fill="auto"/>
            <w:vAlign w:val="center"/>
            <w:hideMark/>
          </w:tcPr>
          <w:p w14:paraId="7CF22EA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113,23</w:t>
            </w:r>
          </w:p>
        </w:tc>
      </w:tr>
      <w:tr w:rsidR="00FD6243" w:rsidRPr="00EA51D0" w14:paraId="234130E9"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1C81E53" w14:textId="6451E6A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54031C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No disponible en LinceBI</w:t>
            </w:r>
          </w:p>
        </w:tc>
        <w:tc>
          <w:tcPr>
            <w:tcW w:w="329" w:type="pct"/>
            <w:tcBorders>
              <w:top w:val="nil"/>
              <w:left w:val="nil"/>
              <w:bottom w:val="single" w:sz="4" w:space="0" w:color="000000"/>
              <w:right w:val="single" w:sz="4" w:space="0" w:color="000000"/>
            </w:tcBorders>
            <w:shd w:val="clear" w:color="auto" w:fill="auto"/>
            <w:vAlign w:val="center"/>
            <w:hideMark/>
          </w:tcPr>
          <w:p w14:paraId="6AC2F1D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w:t>
            </w:r>
          </w:p>
        </w:tc>
        <w:tc>
          <w:tcPr>
            <w:tcW w:w="329" w:type="pct"/>
            <w:tcBorders>
              <w:top w:val="nil"/>
              <w:left w:val="nil"/>
              <w:bottom w:val="single" w:sz="4" w:space="0" w:color="000000"/>
              <w:right w:val="single" w:sz="4" w:space="0" w:color="000000"/>
            </w:tcBorders>
            <w:shd w:val="clear" w:color="auto" w:fill="auto"/>
            <w:vAlign w:val="center"/>
            <w:hideMark/>
          </w:tcPr>
          <w:p w14:paraId="53C4AEA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w:t>
            </w:r>
          </w:p>
        </w:tc>
        <w:tc>
          <w:tcPr>
            <w:tcW w:w="329" w:type="pct"/>
            <w:tcBorders>
              <w:top w:val="nil"/>
              <w:left w:val="nil"/>
              <w:bottom w:val="single" w:sz="4" w:space="0" w:color="000000"/>
              <w:right w:val="single" w:sz="4" w:space="0" w:color="000000"/>
            </w:tcBorders>
            <w:shd w:val="clear" w:color="auto" w:fill="auto"/>
            <w:vAlign w:val="center"/>
            <w:hideMark/>
          </w:tcPr>
          <w:p w14:paraId="3B6E20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55,19</w:t>
            </w:r>
          </w:p>
        </w:tc>
        <w:tc>
          <w:tcPr>
            <w:tcW w:w="361" w:type="pct"/>
            <w:tcBorders>
              <w:top w:val="nil"/>
              <w:left w:val="nil"/>
              <w:bottom w:val="single" w:sz="4" w:space="0" w:color="000000"/>
              <w:right w:val="single" w:sz="4" w:space="0" w:color="000000"/>
            </w:tcBorders>
            <w:shd w:val="clear" w:color="auto" w:fill="auto"/>
            <w:vAlign w:val="center"/>
            <w:hideMark/>
          </w:tcPr>
          <w:p w14:paraId="0ADEDFE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54,31</w:t>
            </w:r>
          </w:p>
        </w:tc>
      </w:tr>
      <w:tr w:rsidR="00FD6243" w:rsidRPr="00EA51D0" w14:paraId="3D84092A"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16FE1BC3" w14:textId="3B807BD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2D7BB56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3,16</w:t>
            </w:r>
          </w:p>
        </w:tc>
        <w:tc>
          <w:tcPr>
            <w:tcW w:w="329" w:type="pct"/>
            <w:tcBorders>
              <w:top w:val="nil"/>
              <w:left w:val="nil"/>
              <w:bottom w:val="single" w:sz="4" w:space="0" w:color="000000"/>
              <w:right w:val="single" w:sz="4" w:space="0" w:color="000000"/>
            </w:tcBorders>
            <w:shd w:val="clear" w:color="auto" w:fill="auto"/>
            <w:vAlign w:val="center"/>
            <w:hideMark/>
          </w:tcPr>
          <w:p w14:paraId="7DEACE5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3,54</w:t>
            </w:r>
          </w:p>
        </w:tc>
        <w:tc>
          <w:tcPr>
            <w:tcW w:w="329" w:type="pct"/>
            <w:tcBorders>
              <w:top w:val="nil"/>
              <w:left w:val="nil"/>
              <w:bottom w:val="single" w:sz="4" w:space="0" w:color="000000"/>
              <w:right w:val="single" w:sz="4" w:space="0" w:color="000000"/>
            </w:tcBorders>
            <w:shd w:val="clear" w:color="auto" w:fill="auto"/>
            <w:vAlign w:val="center"/>
            <w:hideMark/>
          </w:tcPr>
          <w:p w14:paraId="33F9BF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3,21</w:t>
            </w:r>
          </w:p>
        </w:tc>
        <w:tc>
          <w:tcPr>
            <w:tcW w:w="329" w:type="pct"/>
            <w:tcBorders>
              <w:top w:val="nil"/>
              <w:left w:val="nil"/>
              <w:bottom w:val="single" w:sz="4" w:space="0" w:color="000000"/>
              <w:right w:val="single" w:sz="4" w:space="0" w:color="000000"/>
            </w:tcBorders>
            <w:shd w:val="clear" w:color="auto" w:fill="auto"/>
            <w:vAlign w:val="center"/>
            <w:hideMark/>
          </w:tcPr>
          <w:p w14:paraId="0F256C5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3,58</w:t>
            </w:r>
          </w:p>
        </w:tc>
        <w:tc>
          <w:tcPr>
            <w:tcW w:w="361" w:type="pct"/>
            <w:tcBorders>
              <w:top w:val="nil"/>
              <w:left w:val="nil"/>
              <w:bottom w:val="single" w:sz="4" w:space="0" w:color="000000"/>
              <w:right w:val="single" w:sz="4" w:space="0" w:color="000000"/>
            </w:tcBorders>
            <w:shd w:val="clear" w:color="auto" w:fill="auto"/>
            <w:vAlign w:val="center"/>
            <w:hideMark/>
          </w:tcPr>
          <w:p w14:paraId="29B91C6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r>
      <w:tr w:rsidR="00FD6243" w:rsidRPr="00EA51D0" w14:paraId="74C79006"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D60775D" w14:textId="28498583"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48CFDB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2,72</w:t>
            </w:r>
          </w:p>
        </w:tc>
        <w:tc>
          <w:tcPr>
            <w:tcW w:w="329" w:type="pct"/>
            <w:tcBorders>
              <w:top w:val="nil"/>
              <w:left w:val="nil"/>
              <w:bottom w:val="single" w:sz="4" w:space="0" w:color="000000"/>
              <w:right w:val="single" w:sz="4" w:space="0" w:color="000000"/>
            </w:tcBorders>
            <w:shd w:val="clear" w:color="auto" w:fill="auto"/>
            <w:vAlign w:val="center"/>
            <w:hideMark/>
          </w:tcPr>
          <w:p w14:paraId="6932862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29" w:type="pct"/>
            <w:tcBorders>
              <w:top w:val="nil"/>
              <w:left w:val="nil"/>
              <w:bottom w:val="single" w:sz="4" w:space="0" w:color="000000"/>
              <w:right w:val="single" w:sz="4" w:space="0" w:color="000000"/>
            </w:tcBorders>
            <w:shd w:val="clear" w:color="auto" w:fill="auto"/>
            <w:vAlign w:val="center"/>
            <w:hideMark/>
          </w:tcPr>
          <w:p w14:paraId="52514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2,68</w:t>
            </w:r>
          </w:p>
        </w:tc>
        <w:tc>
          <w:tcPr>
            <w:tcW w:w="329" w:type="pct"/>
            <w:tcBorders>
              <w:top w:val="nil"/>
              <w:left w:val="nil"/>
              <w:bottom w:val="single" w:sz="4" w:space="0" w:color="000000"/>
              <w:right w:val="single" w:sz="4" w:space="0" w:color="000000"/>
            </w:tcBorders>
            <w:shd w:val="clear" w:color="auto" w:fill="auto"/>
            <w:vAlign w:val="center"/>
            <w:hideMark/>
          </w:tcPr>
          <w:p w14:paraId="138FE4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61" w:type="pct"/>
            <w:tcBorders>
              <w:top w:val="nil"/>
              <w:left w:val="nil"/>
              <w:bottom w:val="single" w:sz="4" w:space="0" w:color="000000"/>
              <w:right w:val="single" w:sz="4" w:space="0" w:color="000000"/>
            </w:tcBorders>
            <w:shd w:val="clear" w:color="auto" w:fill="auto"/>
            <w:vAlign w:val="center"/>
            <w:hideMark/>
          </w:tcPr>
          <w:p w14:paraId="123ACC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2,64</w:t>
            </w:r>
          </w:p>
        </w:tc>
      </w:tr>
      <w:tr w:rsidR="00FD6243" w:rsidRPr="00EA51D0" w14:paraId="7F0A06A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6ED27D9" w14:textId="66DDC5C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731E786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3,74</w:t>
            </w:r>
          </w:p>
        </w:tc>
        <w:tc>
          <w:tcPr>
            <w:tcW w:w="329" w:type="pct"/>
            <w:tcBorders>
              <w:top w:val="nil"/>
              <w:left w:val="nil"/>
              <w:bottom w:val="single" w:sz="4" w:space="0" w:color="000000"/>
              <w:right w:val="single" w:sz="4" w:space="0" w:color="000000"/>
            </w:tcBorders>
            <w:shd w:val="clear" w:color="auto" w:fill="auto"/>
            <w:vAlign w:val="center"/>
            <w:hideMark/>
          </w:tcPr>
          <w:p w14:paraId="72FF3A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3,75</w:t>
            </w:r>
          </w:p>
        </w:tc>
        <w:tc>
          <w:tcPr>
            <w:tcW w:w="329" w:type="pct"/>
            <w:tcBorders>
              <w:top w:val="nil"/>
              <w:left w:val="nil"/>
              <w:bottom w:val="single" w:sz="4" w:space="0" w:color="000000"/>
              <w:right w:val="single" w:sz="4" w:space="0" w:color="000000"/>
            </w:tcBorders>
            <w:shd w:val="clear" w:color="auto" w:fill="auto"/>
            <w:vAlign w:val="center"/>
            <w:hideMark/>
          </w:tcPr>
          <w:p w14:paraId="44837E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29" w:type="pct"/>
            <w:tcBorders>
              <w:top w:val="nil"/>
              <w:left w:val="nil"/>
              <w:bottom w:val="single" w:sz="4" w:space="0" w:color="000000"/>
              <w:right w:val="single" w:sz="4" w:space="0" w:color="000000"/>
            </w:tcBorders>
            <w:shd w:val="clear" w:color="auto" w:fill="auto"/>
            <w:vAlign w:val="center"/>
            <w:hideMark/>
          </w:tcPr>
          <w:p w14:paraId="03883D6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3,54</w:t>
            </w:r>
          </w:p>
        </w:tc>
        <w:tc>
          <w:tcPr>
            <w:tcW w:w="361" w:type="pct"/>
            <w:tcBorders>
              <w:top w:val="nil"/>
              <w:left w:val="nil"/>
              <w:bottom w:val="single" w:sz="4" w:space="0" w:color="000000"/>
              <w:right w:val="single" w:sz="4" w:space="0" w:color="000000"/>
            </w:tcBorders>
            <w:shd w:val="clear" w:color="auto" w:fill="auto"/>
            <w:vAlign w:val="center"/>
            <w:hideMark/>
          </w:tcPr>
          <w:p w14:paraId="1CA8492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w:t>
            </w:r>
          </w:p>
        </w:tc>
      </w:tr>
      <w:tr w:rsidR="00FD6243" w:rsidRPr="00EA51D0" w14:paraId="0C1B80ED"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EADE6B8" w14:textId="3CD27B76"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30790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4,02</w:t>
            </w:r>
          </w:p>
        </w:tc>
        <w:tc>
          <w:tcPr>
            <w:tcW w:w="329" w:type="pct"/>
            <w:tcBorders>
              <w:top w:val="nil"/>
              <w:left w:val="nil"/>
              <w:bottom w:val="single" w:sz="4" w:space="0" w:color="000000"/>
              <w:right w:val="single" w:sz="4" w:space="0" w:color="000000"/>
            </w:tcBorders>
            <w:shd w:val="clear" w:color="auto" w:fill="auto"/>
            <w:vAlign w:val="center"/>
            <w:hideMark/>
          </w:tcPr>
          <w:p w14:paraId="2E24470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4,04</w:t>
            </w:r>
          </w:p>
        </w:tc>
        <w:tc>
          <w:tcPr>
            <w:tcW w:w="329" w:type="pct"/>
            <w:tcBorders>
              <w:top w:val="nil"/>
              <w:left w:val="nil"/>
              <w:bottom w:val="single" w:sz="4" w:space="0" w:color="000000"/>
              <w:right w:val="single" w:sz="4" w:space="0" w:color="000000"/>
            </w:tcBorders>
            <w:shd w:val="clear" w:color="auto" w:fill="auto"/>
            <w:vAlign w:val="center"/>
            <w:hideMark/>
          </w:tcPr>
          <w:p w14:paraId="40C4B87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4,15</w:t>
            </w:r>
          </w:p>
        </w:tc>
        <w:tc>
          <w:tcPr>
            <w:tcW w:w="329" w:type="pct"/>
            <w:tcBorders>
              <w:top w:val="nil"/>
              <w:left w:val="nil"/>
              <w:bottom w:val="single" w:sz="4" w:space="0" w:color="000000"/>
              <w:right w:val="single" w:sz="4" w:space="0" w:color="000000"/>
            </w:tcBorders>
            <w:shd w:val="clear" w:color="auto" w:fill="auto"/>
            <w:vAlign w:val="center"/>
            <w:hideMark/>
          </w:tcPr>
          <w:p w14:paraId="55E5BB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61" w:type="pct"/>
            <w:tcBorders>
              <w:top w:val="nil"/>
              <w:left w:val="nil"/>
              <w:bottom w:val="single" w:sz="4" w:space="0" w:color="000000"/>
              <w:right w:val="single" w:sz="4" w:space="0" w:color="000000"/>
            </w:tcBorders>
            <w:shd w:val="clear" w:color="auto" w:fill="auto"/>
            <w:vAlign w:val="center"/>
            <w:hideMark/>
          </w:tcPr>
          <w:p w14:paraId="696614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r>
    </w:tbl>
    <w:p w14:paraId="162DCDE8" w14:textId="318C0A06" w:rsidR="00AC63E0" w:rsidRPr="00EA51D0" w:rsidRDefault="00AC63E0" w:rsidP="00AC63E0">
      <w:pPr>
        <w:spacing w:after="0"/>
      </w:pPr>
    </w:p>
    <w:p w14:paraId="64695966" w14:textId="5B20DDDB" w:rsidR="009B4118" w:rsidRPr="00EA51D0" w:rsidRDefault="009B4118" w:rsidP="00AC63E0">
      <w:pPr>
        <w:spacing w:after="0"/>
      </w:pPr>
    </w:p>
    <w:p w14:paraId="16EC0AA5" w14:textId="1F1F83F4" w:rsidR="009B4118" w:rsidRPr="00EA51D0" w:rsidRDefault="009B4118" w:rsidP="00AC63E0">
      <w:pPr>
        <w:spacing w:after="0"/>
      </w:pPr>
    </w:p>
    <w:p w14:paraId="0DF685EB" w14:textId="77777777" w:rsidR="009F5D21" w:rsidRPr="00EA51D0" w:rsidRDefault="009F5D21" w:rsidP="00AC63E0">
      <w:pPr>
        <w:spacing w:after="0"/>
      </w:pPr>
    </w:p>
    <w:p w14:paraId="1715F1D3" w14:textId="3A7B4324" w:rsidR="009B4118" w:rsidRPr="00EA51D0" w:rsidRDefault="009B4118" w:rsidP="00AC63E0">
      <w:pPr>
        <w:spacing w:after="0"/>
      </w:pPr>
    </w:p>
    <w:p w14:paraId="057B05F9" w14:textId="02D4DA38" w:rsidR="00AC63E0" w:rsidRPr="00EA51D0" w:rsidRDefault="00AC63E0" w:rsidP="00AC63E0">
      <w:pPr>
        <w:spacing w:after="0"/>
        <w:rPr>
          <w:b/>
        </w:rPr>
      </w:pPr>
      <w:r w:rsidRPr="00EA51D0">
        <w:rPr>
          <w:b/>
        </w:rPr>
        <w:t>5)</w:t>
      </w:r>
      <w:r w:rsidR="009B557D" w:rsidRPr="00EA51D0">
        <w:rPr>
          <w:b/>
        </w:rPr>
        <w:t xml:space="preserve"> P07 – R</w:t>
      </w:r>
      <w:r w:rsidR="00897F2E" w:rsidRPr="00EA51D0">
        <w:rPr>
          <w:b/>
        </w:rPr>
        <w:t>esultados: A) Satisfacción con la titulación</w:t>
      </w:r>
      <w:r w:rsidR="000518CE" w:rsidRPr="00EA51D0">
        <w:rPr>
          <w:b/>
        </w:rPr>
        <w:t xml:space="preserve"> (01-04).</w:t>
      </w:r>
    </w:p>
    <w:p w14:paraId="46B9281B" w14:textId="77777777" w:rsidR="00AC63E0" w:rsidRPr="00EA51D0" w:rsidRDefault="00AC63E0"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55A945A8"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84463D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2B6BBEC" w14:textId="61C7ADB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7540289" w14:textId="44604B6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CF20549" w14:textId="3D38926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BC17EE2" w14:textId="3E55E5F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92D9B3D" w14:textId="6E2E601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1DCB5D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E21758" w14:textId="00243040"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p>
        </w:tc>
        <w:tc>
          <w:tcPr>
            <w:tcW w:w="329" w:type="pct"/>
            <w:tcBorders>
              <w:top w:val="nil"/>
              <w:left w:val="nil"/>
              <w:bottom w:val="single" w:sz="4" w:space="0" w:color="auto"/>
              <w:right w:val="single" w:sz="4" w:space="0" w:color="auto"/>
            </w:tcBorders>
            <w:shd w:val="clear" w:color="auto" w:fill="auto"/>
            <w:noWrap/>
            <w:vAlign w:val="center"/>
            <w:hideMark/>
          </w:tcPr>
          <w:p w14:paraId="51A6789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23,91</w:t>
            </w:r>
          </w:p>
        </w:tc>
        <w:tc>
          <w:tcPr>
            <w:tcW w:w="328" w:type="pct"/>
            <w:tcBorders>
              <w:top w:val="nil"/>
              <w:left w:val="nil"/>
              <w:bottom w:val="single" w:sz="4" w:space="0" w:color="auto"/>
              <w:right w:val="single" w:sz="4" w:space="0" w:color="auto"/>
            </w:tcBorders>
            <w:shd w:val="clear" w:color="auto" w:fill="auto"/>
            <w:noWrap/>
            <w:vAlign w:val="center"/>
            <w:hideMark/>
          </w:tcPr>
          <w:p w14:paraId="7A6D08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15,79</w:t>
            </w:r>
          </w:p>
        </w:tc>
        <w:tc>
          <w:tcPr>
            <w:tcW w:w="329" w:type="pct"/>
            <w:tcBorders>
              <w:top w:val="nil"/>
              <w:left w:val="nil"/>
              <w:bottom w:val="single" w:sz="4" w:space="0" w:color="auto"/>
              <w:right w:val="single" w:sz="4" w:space="0" w:color="auto"/>
            </w:tcBorders>
            <w:shd w:val="clear" w:color="auto" w:fill="auto"/>
            <w:noWrap/>
            <w:vAlign w:val="center"/>
            <w:hideMark/>
          </w:tcPr>
          <w:p w14:paraId="43F4B98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19,44</w:t>
            </w:r>
          </w:p>
        </w:tc>
        <w:tc>
          <w:tcPr>
            <w:tcW w:w="329" w:type="pct"/>
            <w:tcBorders>
              <w:top w:val="nil"/>
              <w:left w:val="nil"/>
              <w:bottom w:val="single" w:sz="4" w:space="0" w:color="auto"/>
              <w:right w:val="single" w:sz="4" w:space="0" w:color="auto"/>
            </w:tcBorders>
            <w:shd w:val="clear" w:color="000000" w:fill="FFFFFF"/>
            <w:noWrap/>
            <w:vAlign w:val="center"/>
            <w:hideMark/>
          </w:tcPr>
          <w:p w14:paraId="1E7EA1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15,91</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7AFCDD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27,66</w:t>
            </w:r>
          </w:p>
        </w:tc>
      </w:tr>
      <w:tr w:rsidR="00FD6243" w:rsidRPr="00EA51D0" w14:paraId="440EAA8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388984" w14:textId="3D655E6B"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3005E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8" w:type="pct"/>
            <w:tcBorders>
              <w:top w:val="nil"/>
              <w:left w:val="nil"/>
              <w:bottom w:val="single" w:sz="4" w:space="0" w:color="auto"/>
              <w:right w:val="single" w:sz="4" w:space="0" w:color="auto"/>
            </w:tcBorders>
            <w:shd w:val="clear" w:color="auto" w:fill="auto"/>
            <w:noWrap/>
            <w:vAlign w:val="center"/>
            <w:hideMark/>
          </w:tcPr>
          <w:p w14:paraId="202F7A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29" w:type="pct"/>
            <w:tcBorders>
              <w:top w:val="nil"/>
              <w:left w:val="nil"/>
              <w:bottom w:val="single" w:sz="4" w:space="0" w:color="auto"/>
              <w:right w:val="single" w:sz="4" w:space="0" w:color="auto"/>
            </w:tcBorders>
            <w:shd w:val="clear" w:color="auto" w:fill="auto"/>
            <w:noWrap/>
            <w:vAlign w:val="center"/>
            <w:hideMark/>
          </w:tcPr>
          <w:p w14:paraId="5869639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29,58</w:t>
            </w:r>
          </w:p>
        </w:tc>
        <w:tc>
          <w:tcPr>
            <w:tcW w:w="329" w:type="pct"/>
            <w:tcBorders>
              <w:top w:val="nil"/>
              <w:left w:val="nil"/>
              <w:bottom w:val="single" w:sz="4" w:space="0" w:color="auto"/>
              <w:right w:val="single" w:sz="4" w:space="0" w:color="auto"/>
            </w:tcBorders>
            <w:shd w:val="clear" w:color="000000" w:fill="FFFFFF"/>
            <w:noWrap/>
            <w:vAlign w:val="center"/>
            <w:hideMark/>
          </w:tcPr>
          <w:p w14:paraId="5E1F6EA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25,68</w:t>
            </w:r>
          </w:p>
        </w:tc>
        <w:tc>
          <w:tcPr>
            <w:tcW w:w="361" w:type="pct"/>
            <w:tcBorders>
              <w:top w:val="nil"/>
              <w:left w:val="nil"/>
              <w:bottom w:val="single" w:sz="4" w:space="0" w:color="auto"/>
              <w:right w:val="single" w:sz="4" w:space="0" w:color="auto"/>
            </w:tcBorders>
            <w:shd w:val="clear" w:color="000000" w:fill="FFFFFF"/>
            <w:noWrap/>
            <w:vAlign w:val="center"/>
            <w:hideMark/>
          </w:tcPr>
          <w:p w14:paraId="76E4D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34,72</w:t>
            </w:r>
          </w:p>
        </w:tc>
      </w:tr>
      <w:tr w:rsidR="00FD6243" w:rsidRPr="00EA51D0" w14:paraId="595B678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4FD39AC8"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3E5D94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3,36</w:t>
            </w:r>
          </w:p>
        </w:tc>
        <w:tc>
          <w:tcPr>
            <w:tcW w:w="328" w:type="pct"/>
            <w:tcBorders>
              <w:top w:val="nil"/>
              <w:left w:val="nil"/>
              <w:bottom w:val="single" w:sz="4" w:space="0" w:color="auto"/>
              <w:right w:val="single" w:sz="4" w:space="0" w:color="auto"/>
            </w:tcBorders>
            <w:shd w:val="clear" w:color="auto" w:fill="auto"/>
            <w:noWrap/>
            <w:vAlign w:val="center"/>
            <w:hideMark/>
          </w:tcPr>
          <w:p w14:paraId="23CC49F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29" w:type="pct"/>
            <w:tcBorders>
              <w:top w:val="nil"/>
              <w:left w:val="nil"/>
              <w:bottom w:val="single" w:sz="4" w:space="0" w:color="auto"/>
              <w:right w:val="single" w:sz="4" w:space="0" w:color="auto"/>
            </w:tcBorders>
            <w:shd w:val="clear" w:color="auto" w:fill="auto"/>
            <w:noWrap/>
            <w:vAlign w:val="center"/>
            <w:hideMark/>
          </w:tcPr>
          <w:p w14:paraId="6F3F2B4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2,86</w:t>
            </w:r>
          </w:p>
        </w:tc>
        <w:tc>
          <w:tcPr>
            <w:tcW w:w="329" w:type="pct"/>
            <w:tcBorders>
              <w:top w:val="nil"/>
              <w:left w:val="nil"/>
              <w:bottom w:val="single" w:sz="4" w:space="0" w:color="auto"/>
              <w:right w:val="single" w:sz="4" w:space="0" w:color="auto"/>
            </w:tcBorders>
            <w:shd w:val="clear" w:color="000000" w:fill="FFFFFF"/>
            <w:noWrap/>
            <w:vAlign w:val="center"/>
            <w:hideMark/>
          </w:tcPr>
          <w:p w14:paraId="656D12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61" w:type="pct"/>
            <w:tcBorders>
              <w:top w:val="nil"/>
              <w:left w:val="nil"/>
              <w:bottom w:val="single" w:sz="4" w:space="0" w:color="auto"/>
              <w:right w:val="single" w:sz="4" w:space="0" w:color="auto"/>
            </w:tcBorders>
            <w:shd w:val="clear" w:color="000000" w:fill="FFFFFF"/>
            <w:noWrap/>
            <w:vAlign w:val="center"/>
            <w:hideMark/>
          </w:tcPr>
          <w:p w14:paraId="2461DCA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r>
      <w:tr w:rsidR="00FD6243" w:rsidRPr="00EA51D0" w14:paraId="6C2FA3F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229FBD5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652EE8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c>
          <w:tcPr>
            <w:tcW w:w="328" w:type="pct"/>
            <w:tcBorders>
              <w:top w:val="nil"/>
              <w:left w:val="nil"/>
              <w:bottom w:val="single" w:sz="4" w:space="0" w:color="auto"/>
              <w:right w:val="single" w:sz="4" w:space="0" w:color="auto"/>
            </w:tcBorders>
            <w:shd w:val="clear" w:color="auto" w:fill="auto"/>
            <w:noWrap/>
            <w:vAlign w:val="center"/>
            <w:hideMark/>
          </w:tcPr>
          <w:p w14:paraId="53A2FDA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3,67</w:t>
            </w:r>
          </w:p>
        </w:tc>
        <w:tc>
          <w:tcPr>
            <w:tcW w:w="329" w:type="pct"/>
            <w:tcBorders>
              <w:top w:val="nil"/>
              <w:left w:val="nil"/>
              <w:bottom w:val="single" w:sz="4" w:space="0" w:color="auto"/>
              <w:right w:val="single" w:sz="4" w:space="0" w:color="auto"/>
            </w:tcBorders>
            <w:shd w:val="clear" w:color="auto" w:fill="auto"/>
            <w:noWrap/>
            <w:vAlign w:val="center"/>
            <w:hideMark/>
          </w:tcPr>
          <w:p w14:paraId="2EEA31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29" w:type="pct"/>
            <w:tcBorders>
              <w:top w:val="nil"/>
              <w:left w:val="nil"/>
              <w:bottom w:val="single" w:sz="4" w:space="0" w:color="auto"/>
              <w:right w:val="single" w:sz="4" w:space="0" w:color="auto"/>
            </w:tcBorders>
            <w:shd w:val="clear" w:color="000000" w:fill="FFFFFF"/>
            <w:noWrap/>
            <w:vAlign w:val="center"/>
            <w:hideMark/>
          </w:tcPr>
          <w:p w14:paraId="69717E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3,88</w:t>
            </w:r>
          </w:p>
        </w:tc>
        <w:tc>
          <w:tcPr>
            <w:tcW w:w="361" w:type="pct"/>
            <w:tcBorders>
              <w:top w:val="nil"/>
              <w:left w:val="nil"/>
              <w:bottom w:val="single" w:sz="4" w:space="0" w:color="auto"/>
              <w:right w:val="single" w:sz="4" w:space="0" w:color="auto"/>
            </w:tcBorders>
            <w:shd w:val="clear" w:color="000000" w:fill="FFFFFF"/>
            <w:noWrap/>
            <w:vAlign w:val="center"/>
            <w:hideMark/>
          </w:tcPr>
          <w:p w14:paraId="4219A08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3,45</w:t>
            </w:r>
          </w:p>
        </w:tc>
      </w:tr>
      <w:tr w:rsidR="00FD6243" w:rsidRPr="00EA51D0" w14:paraId="336ACF09"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B24DE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2562F3C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8" w:type="pct"/>
            <w:tcBorders>
              <w:top w:val="nil"/>
              <w:left w:val="nil"/>
              <w:bottom w:val="single" w:sz="4" w:space="0" w:color="auto"/>
              <w:right w:val="single" w:sz="4" w:space="0" w:color="auto"/>
            </w:tcBorders>
            <w:shd w:val="clear" w:color="auto" w:fill="auto"/>
            <w:noWrap/>
            <w:vAlign w:val="center"/>
            <w:hideMark/>
          </w:tcPr>
          <w:p w14:paraId="602EEB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29" w:type="pct"/>
            <w:tcBorders>
              <w:top w:val="nil"/>
              <w:left w:val="nil"/>
              <w:bottom w:val="single" w:sz="4" w:space="0" w:color="auto"/>
              <w:right w:val="single" w:sz="4" w:space="0" w:color="auto"/>
            </w:tcBorders>
            <w:shd w:val="clear" w:color="auto" w:fill="auto"/>
            <w:noWrap/>
            <w:vAlign w:val="center"/>
            <w:hideMark/>
          </w:tcPr>
          <w:p w14:paraId="031E3D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9" w:type="pct"/>
            <w:tcBorders>
              <w:top w:val="nil"/>
              <w:left w:val="nil"/>
              <w:bottom w:val="single" w:sz="4" w:space="0" w:color="auto"/>
              <w:right w:val="single" w:sz="4" w:space="0" w:color="auto"/>
            </w:tcBorders>
            <w:shd w:val="clear" w:color="000000" w:fill="FFFFFF"/>
            <w:noWrap/>
            <w:vAlign w:val="center"/>
            <w:hideMark/>
          </w:tcPr>
          <w:p w14:paraId="3A27D7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57277C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r>
    </w:tbl>
    <w:p w14:paraId="4AA5E403" w14:textId="77777777" w:rsidR="00AC63E0" w:rsidRPr="00EA51D0" w:rsidRDefault="00AC63E0" w:rsidP="00AC63E0">
      <w:pPr>
        <w:spacing w:after="0"/>
        <w:rPr>
          <w:sz w:val="18"/>
        </w:rPr>
      </w:pPr>
    </w:p>
    <w:p w14:paraId="1C9B6C0D" w14:textId="77777777" w:rsidR="009F5D21" w:rsidRPr="00EA51D0" w:rsidRDefault="009F5D21"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0FB63BCB"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191DB06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304C964" w14:textId="4442718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09AECBBC" w14:textId="440AA9E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1CAACF0" w14:textId="6823E20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592B29" w14:textId="43A3C0D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2D991AC" w14:textId="5117F0B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3DED123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209916" w14:textId="39CC3505"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469DBFA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34,46</w:t>
            </w:r>
          </w:p>
        </w:tc>
        <w:tc>
          <w:tcPr>
            <w:tcW w:w="328" w:type="pct"/>
            <w:tcBorders>
              <w:top w:val="nil"/>
              <w:left w:val="nil"/>
              <w:bottom w:val="single" w:sz="4" w:space="0" w:color="auto"/>
              <w:right w:val="single" w:sz="4" w:space="0" w:color="auto"/>
            </w:tcBorders>
            <w:shd w:val="clear" w:color="auto" w:fill="auto"/>
            <w:noWrap/>
            <w:vAlign w:val="center"/>
            <w:hideMark/>
          </w:tcPr>
          <w:p w14:paraId="2CCD46C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33,06</w:t>
            </w:r>
          </w:p>
        </w:tc>
        <w:tc>
          <w:tcPr>
            <w:tcW w:w="329" w:type="pct"/>
            <w:tcBorders>
              <w:top w:val="nil"/>
              <w:left w:val="nil"/>
              <w:bottom w:val="single" w:sz="4" w:space="0" w:color="auto"/>
              <w:right w:val="single" w:sz="4" w:space="0" w:color="auto"/>
            </w:tcBorders>
            <w:shd w:val="clear" w:color="auto" w:fill="auto"/>
            <w:noWrap/>
            <w:vAlign w:val="center"/>
            <w:hideMark/>
          </w:tcPr>
          <w:p w14:paraId="5A20F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19,47</w:t>
            </w:r>
          </w:p>
        </w:tc>
        <w:tc>
          <w:tcPr>
            <w:tcW w:w="329" w:type="pct"/>
            <w:tcBorders>
              <w:top w:val="nil"/>
              <w:left w:val="nil"/>
              <w:bottom w:val="single" w:sz="4" w:space="0" w:color="auto"/>
              <w:right w:val="single" w:sz="4" w:space="0" w:color="auto"/>
            </w:tcBorders>
            <w:shd w:val="clear" w:color="000000" w:fill="FFFFFF"/>
            <w:noWrap/>
            <w:vAlign w:val="center"/>
            <w:hideMark/>
          </w:tcPr>
          <w:p w14:paraId="3DDB56B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17,08</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229B613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24,9</w:t>
            </w:r>
          </w:p>
        </w:tc>
      </w:tr>
      <w:tr w:rsidR="00FD6243" w:rsidRPr="00EA51D0" w14:paraId="0D256FFF"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E060EE" w14:textId="3DACCCD6"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CF376F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41,15</w:t>
            </w:r>
          </w:p>
        </w:tc>
        <w:tc>
          <w:tcPr>
            <w:tcW w:w="328" w:type="pct"/>
            <w:tcBorders>
              <w:top w:val="nil"/>
              <w:left w:val="nil"/>
              <w:bottom w:val="single" w:sz="4" w:space="0" w:color="auto"/>
              <w:right w:val="single" w:sz="4" w:space="0" w:color="auto"/>
            </w:tcBorders>
            <w:shd w:val="clear" w:color="auto" w:fill="auto"/>
            <w:noWrap/>
            <w:vAlign w:val="center"/>
            <w:hideMark/>
          </w:tcPr>
          <w:p w14:paraId="43276F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48,77</w:t>
            </w:r>
          </w:p>
        </w:tc>
        <w:tc>
          <w:tcPr>
            <w:tcW w:w="329" w:type="pct"/>
            <w:tcBorders>
              <w:top w:val="nil"/>
              <w:left w:val="nil"/>
              <w:bottom w:val="single" w:sz="4" w:space="0" w:color="auto"/>
              <w:right w:val="single" w:sz="4" w:space="0" w:color="auto"/>
            </w:tcBorders>
            <w:shd w:val="clear" w:color="auto" w:fill="auto"/>
            <w:noWrap/>
            <w:vAlign w:val="center"/>
            <w:hideMark/>
          </w:tcPr>
          <w:p w14:paraId="5AEB251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35,06</w:t>
            </w:r>
          </w:p>
        </w:tc>
        <w:tc>
          <w:tcPr>
            <w:tcW w:w="329" w:type="pct"/>
            <w:tcBorders>
              <w:top w:val="nil"/>
              <w:left w:val="nil"/>
              <w:bottom w:val="single" w:sz="4" w:space="0" w:color="auto"/>
              <w:right w:val="single" w:sz="4" w:space="0" w:color="auto"/>
            </w:tcBorders>
            <w:shd w:val="clear" w:color="000000" w:fill="FFFFFF"/>
            <w:noWrap/>
            <w:vAlign w:val="center"/>
            <w:hideMark/>
          </w:tcPr>
          <w:p w14:paraId="09FB5B9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34,07</w:t>
            </w:r>
          </w:p>
        </w:tc>
        <w:tc>
          <w:tcPr>
            <w:tcW w:w="361" w:type="pct"/>
            <w:tcBorders>
              <w:top w:val="nil"/>
              <w:left w:val="nil"/>
              <w:bottom w:val="single" w:sz="4" w:space="0" w:color="auto"/>
              <w:right w:val="single" w:sz="4" w:space="0" w:color="auto"/>
            </w:tcBorders>
            <w:shd w:val="clear" w:color="000000" w:fill="FFFFFF"/>
            <w:noWrap/>
            <w:vAlign w:val="center"/>
            <w:hideMark/>
          </w:tcPr>
          <w:p w14:paraId="0AF5A7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37,58</w:t>
            </w:r>
          </w:p>
        </w:tc>
      </w:tr>
      <w:tr w:rsidR="00FD6243" w:rsidRPr="00EA51D0" w14:paraId="03D71C25"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08325BFB"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EFF563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3,14</w:t>
            </w:r>
          </w:p>
        </w:tc>
        <w:tc>
          <w:tcPr>
            <w:tcW w:w="328" w:type="pct"/>
            <w:tcBorders>
              <w:top w:val="nil"/>
              <w:left w:val="nil"/>
              <w:bottom w:val="single" w:sz="4" w:space="0" w:color="auto"/>
              <w:right w:val="single" w:sz="4" w:space="0" w:color="auto"/>
            </w:tcBorders>
            <w:shd w:val="clear" w:color="auto" w:fill="auto"/>
            <w:noWrap/>
            <w:vAlign w:val="center"/>
            <w:hideMark/>
          </w:tcPr>
          <w:p w14:paraId="749B785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29" w:type="pct"/>
            <w:tcBorders>
              <w:top w:val="nil"/>
              <w:left w:val="nil"/>
              <w:bottom w:val="single" w:sz="4" w:space="0" w:color="auto"/>
              <w:right w:val="single" w:sz="4" w:space="0" w:color="auto"/>
            </w:tcBorders>
            <w:shd w:val="clear" w:color="auto" w:fill="auto"/>
            <w:noWrap/>
            <w:vAlign w:val="center"/>
            <w:hideMark/>
          </w:tcPr>
          <w:p w14:paraId="0B654F5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3,61</w:t>
            </w:r>
          </w:p>
        </w:tc>
        <w:tc>
          <w:tcPr>
            <w:tcW w:w="329" w:type="pct"/>
            <w:tcBorders>
              <w:top w:val="nil"/>
              <w:left w:val="nil"/>
              <w:bottom w:val="single" w:sz="4" w:space="0" w:color="auto"/>
              <w:right w:val="single" w:sz="4" w:space="0" w:color="auto"/>
            </w:tcBorders>
            <w:shd w:val="clear" w:color="000000" w:fill="FFFFFF"/>
            <w:noWrap/>
            <w:vAlign w:val="center"/>
            <w:hideMark/>
          </w:tcPr>
          <w:p w14:paraId="48A1A8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61" w:type="pct"/>
            <w:tcBorders>
              <w:top w:val="nil"/>
              <w:left w:val="nil"/>
              <w:bottom w:val="single" w:sz="4" w:space="0" w:color="auto"/>
              <w:right w:val="single" w:sz="4" w:space="0" w:color="auto"/>
            </w:tcBorders>
            <w:shd w:val="clear" w:color="000000" w:fill="FFFFFF"/>
            <w:noWrap/>
            <w:vAlign w:val="center"/>
            <w:hideMark/>
          </w:tcPr>
          <w:p w14:paraId="7CC746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r>
      <w:tr w:rsidR="00FD6243" w:rsidRPr="00EA51D0" w14:paraId="5DE5CC76"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6E5F6C9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5DD4C83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3,91</w:t>
            </w:r>
          </w:p>
        </w:tc>
        <w:tc>
          <w:tcPr>
            <w:tcW w:w="328" w:type="pct"/>
            <w:tcBorders>
              <w:top w:val="nil"/>
              <w:left w:val="nil"/>
              <w:bottom w:val="single" w:sz="4" w:space="0" w:color="auto"/>
              <w:right w:val="single" w:sz="4" w:space="0" w:color="auto"/>
            </w:tcBorders>
            <w:shd w:val="clear" w:color="auto" w:fill="auto"/>
            <w:noWrap/>
            <w:vAlign w:val="center"/>
            <w:hideMark/>
          </w:tcPr>
          <w:p w14:paraId="471117F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4,04</w:t>
            </w:r>
          </w:p>
        </w:tc>
        <w:tc>
          <w:tcPr>
            <w:tcW w:w="329" w:type="pct"/>
            <w:tcBorders>
              <w:top w:val="nil"/>
              <w:left w:val="nil"/>
              <w:bottom w:val="single" w:sz="4" w:space="0" w:color="auto"/>
              <w:right w:val="single" w:sz="4" w:space="0" w:color="auto"/>
            </w:tcBorders>
            <w:shd w:val="clear" w:color="auto" w:fill="auto"/>
            <w:noWrap/>
            <w:vAlign w:val="center"/>
            <w:hideMark/>
          </w:tcPr>
          <w:p w14:paraId="75D1CEA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4,14</w:t>
            </w:r>
          </w:p>
        </w:tc>
        <w:tc>
          <w:tcPr>
            <w:tcW w:w="329" w:type="pct"/>
            <w:tcBorders>
              <w:top w:val="nil"/>
              <w:left w:val="nil"/>
              <w:bottom w:val="single" w:sz="4" w:space="0" w:color="auto"/>
              <w:right w:val="single" w:sz="4" w:space="0" w:color="auto"/>
            </w:tcBorders>
            <w:shd w:val="clear" w:color="000000" w:fill="FFFFFF"/>
            <w:noWrap/>
            <w:vAlign w:val="center"/>
            <w:hideMark/>
          </w:tcPr>
          <w:p w14:paraId="0CF1A7A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61" w:type="pct"/>
            <w:tcBorders>
              <w:top w:val="nil"/>
              <w:left w:val="nil"/>
              <w:bottom w:val="single" w:sz="4" w:space="0" w:color="auto"/>
              <w:right w:val="single" w:sz="4" w:space="0" w:color="auto"/>
            </w:tcBorders>
            <w:shd w:val="clear" w:color="000000" w:fill="FFFFFF"/>
            <w:noWrap/>
            <w:vAlign w:val="center"/>
            <w:hideMark/>
          </w:tcPr>
          <w:p w14:paraId="2DBA449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r>
      <w:tr w:rsidR="00FD6243" w:rsidRPr="00EA51D0" w14:paraId="0BF461D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E1BDE2"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163E5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8" w:type="pct"/>
            <w:tcBorders>
              <w:top w:val="nil"/>
              <w:left w:val="nil"/>
              <w:bottom w:val="single" w:sz="4" w:space="0" w:color="auto"/>
              <w:right w:val="single" w:sz="4" w:space="0" w:color="auto"/>
            </w:tcBorders>
            <w:shd w:val="clear" w:color="auto" w:fill="auto"/>
            <w:noWrap/>
            <w:vAlign w:val="center"/>
            <w:hideMark/>
          </w:tcPr>
          <w:p w14:paraId="710E7B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c>
          <w:tcPr>
            <w:tcW w:w="329" w:type="pct"/>
            <w:tcBorders>
              <w:top w:val="nil"/>
              <w:left w:val="nil"/>
              <w:bottom w:val="single" w:sz="4" w:space="0" w:color="auto"/>
              <w:right w:val="single" w:sz="4" w:space="0" w:color="auto"/>
            </w:tcBorders>
            <w:shd w:val="clear" w:color="auto" w:fill="auto"/>
            <w:noWrap/>
            <w:vAlign w:val="center"/>
            <w:hideMark/>
          </w:tcPr>
          <w:p w14:paraId="539B1F4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3,81</w:t>
            </w:r>
          </w:p>
        </w:tc>
        <w:tc>
          <w:tcPr>
            <w:tcW w:w="329" w:type="pct"/>
            <w:tcBorders>
              <w:top w:val="nil"/>
              <w:left w:val="nil"/>
              <w:bottom w:val="single" w:sz="4" w:space="0" w:color="auto"/>
              <w:right w:val="single" w:sz="4" w:space="0" w:color="auto"/>
            </w:tcBorders>
            <w:shd w:val="clear" w:color="000000" w:fill="FFFFFF"/>
            <w:noWrap/>
            <w:vAlign w:val="center"/>
            <w:hideMark/>
          </w:tcPr>
          <w:p w14:paraId="010B45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8742D2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3,82</w:t>
            </w:r>
          </w:p>
        </w:tc>
      </w:tr>
    </w:tbl>
    <w:p w14:paraId="5F76011A" w14:textId="77777777" w:rsidR="000A1949" w:rsidRPr="00EA51D0" w:rsidRDefault="000A1949" w:rsidP="00897F2E">
      <w:pPr>
        <w:spacing w:after="0"/>
        <w:rPr>
          <w:b/>
        </w:rPr>
      </w:pPr>
    </w:p>
    <w:p w14:paraId="66192153" w14:textId="77777777" w:rsidR="009F5D21" w:rsidRPr="00EA51D0" w:rsidRDefault="009F5D21" w:rsidP="00897F2E">
      <w:pPr>
        <w:spacing w:after="0"/>
        <w:rPr>
          <w:b/>
        </w:rPr>
      </w:pPr>
    </w:p>
    <w:p w14:paraId="38EDD21D" w14:textId="59F67868" w:rsidR="00897F2E" w:rsidRPr="00EA51D0" w:rsidRDefault="00897F2E" w:rsidP="00897F2E">
      <w:pPr>
        <w:spacing w:after="0"/>
        <w:rPr>
          <w:b/>
        </w:rPr>
      </w:pPr>
      <w:r w:rsidRPr="00EA51D0">
        <w:rPr>
          <w:b/>
        </w:rPr>
        <w:t xml:space="preserve">6) P07 – Resultados: B) </w:t>
      </w:r>
      <w:r w:rsidR="000A1949" w:rsidRPr="00EA51D0">
        <w:rPr>
          <w:b/>
        </w:rPr>
        <w:t>Egresados</w:t>
      </w:r>
      <w:r w:rsidR="000518CE" w:rsidRPr="00EA51D0">
        <w:rPr>
          <w:b/>
        </w:rPr>
        <w:t xml:space="preserve"> (05-10)</w:t>
      </w:r>
    </w:p>
    <w:p w14:paraId="15D1C089" w14:textId="77777777" w:rsidR="006E288B" w:rsidRPr="00EA51D0" w:rsidRDefault="006E288B"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3E11D981" w14:textId="77777777" w:rsidTr="009B1955">
        <w:trPr>
          <w:trHeight w:val="23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53CF39FA" w14:textId="40B8C721"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23EC5F54" w14:textId="4F4A5E6D"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55DABBBF" w14:textId="77777777" w:rsidTr="00C605BD">
        <w:trPr>
          <w:trHeight w:val="241"/>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5405A788" w14:textId="29F1EA5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77F8EB0A" w14:textId="62E33F7E"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235DC849" w14:textId="1D408656"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FD9507D" w14:textId="4F6E4611"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2EF1BF8D" w14:textId="5482D63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0B4E4C88" w14:textId="3A5FCB6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3F6DCE" w:rsidRPr="00EA51D0" w14:paraId="08575FC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616D05" w14:textId="3A6FCAA2"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0BA0427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19,35 (6/31)</w:t>
            </w:r>
          </w:p>
        </w:tc>
        <w:tc>
          <w:tcPr>
            <w:tcW w:w="328" w:type="pct"/>
            <w:tcBorders>
              <w:top w:val="nil"/>
              <w:left w:val="nil"/>
              <w:bottom w:val="single" w:sz="4" w:space="0" w:color="auto"/>
              <w:right w:val="single" w:sz="4" w:space="0" w:color="auto"/>
            </w:tcBorders>
            <w:shd w:val="clear" w:color="auto" w:fill="auto"/>
            <w:noWrap/>
            <w:vAlign w:val="center"/>
            <w:hideMark/>
          </w:tcPr>
          <w:p w14:paraId="1E22AD6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5,00 (1/20)</w:t>
            </w:r>
          </w:p>
        </w:tc>
        <w:tc>
          <w:tcPr>
            <w:tcW w:w="329" w:type="pct"/>
            <w:tcBorders>
              <w:top w:val="nil"/>
              <w:left w:val="nil"/>
              <w:bottom w:val="single" w:sz="4" w:space="0" w:color="auto"/>
              <w:right w:val="single" w:sz="4" w:space="0" w:color="auto"/>
            </w:tcBorders>
            <w:shd w:val="clear" w:color="auto" w:fill="auto"/>
            <w:noWrap/>
            <w:vAlign w:val="center"/>
            <w:hideMark/>
          </w:tcPr>
          <w:p w14:paraId="3363A1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encuestas respondidas</w:t>
            </w:r>
          </w:p>
        </w:tc>
        <w:tc>
          <w:tcPr>
            <w:tcW w:w="329" w:type="pct"/>
            <w:tcBorders>
              <w:top w:val="nil"/>
              <w:left w:val="nil"/>
              <w:bottom w:val="single" w:sz="4" w:space="0" w:color="auto"/>
              <w:right w:val="single" w:sz="4" w:space="0" w:color="auto"/>
            </w:tcBorders>
            <w:shd w:val="clear" w:color="000000" w:fill="FFFFFF"/>
            <w:noWrap/>
            <w:vAlign w:val="center"/>
            <w:hideMark/>
          </w:tcPr>
          <w:p w14:paraId="103F93A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25,00 (4/16)</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210C4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15,38 (2/13)</w:t>
            </w:r>
          </w:p>
        </w:tc>
      </w:tr>
      <w:tr w:rsidR="003F6DCE" w:rsidRPr="00EA51D0" w14:paraId="02442583"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02DB52" w14:textId="4C3E4E1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7A493D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28" w:type="pct"/>
            <w:tcBorders>
              <w:top w:val="nil"/>
              <w:left w:val="nil"/>
              <w:bottom w:val="single" w:sz="4" w:space="0" w:color="auto"/>
              <w:right w:val="single" w:sz="4" w:space="0" w:color="auto"/>
            </w:tcBorders>
            <w:shd w:val="clear" w:color="auto" w:fill="auto"/>
            <w:noWrap/>
            <w:vAlign w:val="center"/>
            <w:hideMark/>
          </w:tcPr>
          <w:p w14:paraId="5FC8315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auto"/>
              <w:right w:val="single" w:sz="4" w:space="0" w:color="auto"/>
            </w:tcBorders>
            <w:shd w:val="clear" w:color="auto" w:fill="auto"/>
            <w:noWrap/>
            <w:vAlign w:val="center"/>
            <w:hideMark/>
          </w:tcPr>
          <w:p w14:paraId="1E18A93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encuestas respondidas</w:t>
            </w:r>
          </w:p>
        </w:tc>
        <w:tc>
          <w:tcPr>
            <w:tcW w:w="329" w:type="pct"/>
            <w:tcBorders>
              <w:top w:val="nil"/>
              <w:left w:val="nil"/>
              <w:bottom w:val="single" w:sz="4" w:space="0" w:color="auto"/>
              <w:right w:val="single" w:sz="4" w:space="0" w:color="auto"/>
            </w:tcBorders>
            <w:shd w:val="clear" w:color="000000" w:fill="FFFFFF"/>
            <w:noWrap/>
            <w:vAlign w:val="center"/>
            <w:hideMark/>
          </w:tcPr>
          <w:p w14:paraId="3320BD6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18,75</w:t>
            </w:r>
          </w:p>
        </w:tc>
        <w:tc>
          <w:tcPr>
            <w:tcW w:w="362" w:type="pct"/>
            <w:tcBorders>
              <w:top w:val="nil"/>
              <w:left w:val="nil"/>
              <w:bottom w:val="single" w:sz="4" w:space="0" w:color="auto"/>
              <w:right w:val="single" w:sz="4" w:space="0" w:color="auto"/>
            </w:tcBorders>
            <w:shd w:val="clear" w:color="000000" w:fill="FFFFFF"/>
            <w:noWrap/>
            <w:vAlign w:val="center"/>
            <w:hideMark/>
          </w:tcPr>
          <w:p w14:paraId="0A0F26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15,38</w:t>
            </w:r>
          </w:p>
        </w:tc>
      </w:tr>
      <w:tr w:rsidR="003F6DCE" w:rsidRPr="00EA51D0" w14:paraId="7C1CC065"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5FCA7D" w14:textId="3C7AD5E5"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E7E43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c>
          <w:tcPr>
            <w:tcW w:w="328" w:type="pct"/>
            <w:tcBorders>
              <w:top w:val="nil"/>
              <w:left w:val="nil"/>
              <w:bottom w:val="single" w:sz="4" w:space="0" w:color="000000"/>
              <w:right w:val="single" w:sz="4" w:space="0" w:color="000000"/>
            </w:tcBorders>
            <w:shd w:val="clear" w:color="auto" w:fill="auto"/>
            <w:vAlign w:val="center"/>
            <w:hideMark/>
          </w:tcPr>
          <w:p w14:paraId="7F2B1BC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000000"/>
              <w:right w:val="single" w:sz="4" w:space="0" w:color="000000"/>
            </w:tcBorders>
            <w:shd w:val="clear" w:color="auto" w:fill="auto"/>
            <w:vAlign w:val="center"/>
            <w:hideMark/>
          </w:tcPr>
          <w:p w14:paraId="33D4FA4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encuestas respondidas</w:t>
            </w:r>
          </w:p>
        </w:tc>
        <w:tc>
          <w:tcPr>
            <w:tcW w:w="329" w:type="pct"/>
            <w:tcBorders>
              <w:top w:val="nil"/>
              <w:left w:val="nil"/>
              <w:bottom w:val="single" w:sz="4" w:space="0" w:color="000000"/>
              <w:right w:val="single" w:sz="4" w:space="0" w:color="000000"/>
            </w:tcBorders>
            <w:shd w:val="clear" w:color="auto" w:fill="auto"/>
            <w:vAlign w:val="center"/>
            <w:hideMark/>
          </w:tcPr>
          <w:p w14:paraId="0C91778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62" w:type="pct"/>
            <w:tcBorders>
              <w:top w:val="nil"/>
              <w:left w:val="nil"/>
              <w:bottom w:val="single" w:sz="4" w:space="0" w:color="000000"/>
              <w:right w:val="single" w:sz="4" w:space="0" w:color="000000"/>
            </w:tcBorders>
            <w:shd w:val="clear" w:color="auto" w:fill="auto"/>
            <w:vAlign w:val="center"/>
            <w:hideMark/>
          </w:tcPr>
          <w:p w14:paraId="43A3C08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r>
      <w:tr w:rsidR="003F6DCE" w:rsidRPr="00EA51D0" w14:paraId="76C2B30F"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760DD0FC" w14:textId="088AED2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B173BC7"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155CE7E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auto"/>
              <w:right w:val="single" w:sz="4" w:space="0" w:color="auto"/>
            </w:tcBorders>
            <w:shd w:val="clear" w:color="auto" w:fill="auto"/>
            <w:noWrap/>
            <w:vAlign w:val="center"/>
            <w:hideMark/>
          </w:tcPr>
          <w:p w14:paraId="283891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encuestas respondidas</w:t>
            </w:r>
          </w:p>
        </w:tc>
        <w:tc>
          <w:tcPr>
            <w:tcW w:w="329" w:type="pct"/>
            <w:tcBorders>
              <w:top w:val="nil"/>
              <w:left w:val="nil"/>
              <w:bottom w:val="single" w:sz="4" w:space="0" w:color="auto"/>
              <w:right w:val="single" w:sz="4" w:space="0" w:color="auto"/>
            </w:tcBorders>
            <w:shd w:val="clear" w:color="000000" w:fill="FFFFFF"/>
            <w:noWrap/>
            <w:vAlign w:val="center"/>
            <w:hideMark/>
          </w:tcPr>
          <w:p w14:paraId="1D320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2" w:type="pct"/>
            <w:tcBorders>
              <w:top w:val="nil"/>
              <w:left w:val="nil"/>
              <w:bottom w:val="single" w:sz="4" w:space="0" w:color="auto"/>
              <w:right w:val="single" w:sz="4" w:space="0" w:color="auto"/>
            </w:tcBorders>
            <w:shd w:val="clear" w:color="000000" w:fill="FFFFFF"/>
            <w:noWrap/>
            <w:vAlign w:val="center"/>
            <w:hideMark/>
          </w:tcPr>
          <w:p w14:paraId="2351089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3F6DCE" w:rsidRPr="00EA51D0" w14:paraId="07B16612"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65C477A" w14:textId="1CEA4D4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3D2EE51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c>
          <w:tcPr>
            <w:tcW w:w="328" w:type="pct"/>
            <w:tcBorders>
              <w:top w:val="nil"/>
              <w:left w:val="nil"/>
              <w:bottom w:val="single" w:sz="4" w:space="0" w:color="auto"/>
              <w:right w:val="single" w:sz="4" w:space="0" w:color="auto"/>
            </w:tcBorders>
            <w:shd w:val="clear" w:color="auto" w:fill="auto"/>
            <w:noWrap/>
            <w:vAlign w:val="center"/>
            <w:hideMark/>
          </w:tcPr>
          <w:p w14:paraId="4B169D8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auto"/>
              <w:right w:val="single" w:sz="4" w:space="0" w:color="auto"/>
            </w:tcBorders>
            <w:shd w:val="clear" w:color="auto" w:fill="auto"/>
            <w:noWrap/>
            <w:vAlign w:val="center"/>
            <w:hideMark/>
          </w:tcPr>
          <w:p w14:paraId="3DA65AE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encuestas respondidas</w:t>
            </w:r>
          </w:p>
        </w:tc>
        <w:tc>
          <w:tcPr>
            <w:tcW w:w="329" w:type="pct"/>
            <w:tcBorders>
              <w:top w:val="nil"/>
              <w:left w:val="nil"/>
              <w:bottom w:val="single" w:sz="4" w:space="0" w:color="auto"/>
              <w:right w:val="single" w:sz="4" w:space="0" w:color="auto"/>
            </w:tcBorders>
            <w:shd w:val="clear" w:color="000000" w:fill="FFFFFF"/>
            <w:noWrap/>
            <w:vAlign w:val="center"/>
            <w:hideMark/>
          </w:tcPr>
          <w:p w14:paraId="31F90F8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66,67</w:t>
            </w:r>
          </w:p>
        </w:tc>
        <w:tc>
          <w:tcPr>
            <w:tcW w:w="362" w:type="pct"/>
            <w:tcBorders>
              <w:top w:val="nil"/>
              <w:left w:val="nil"/>
              <w:bottom w:val="single" w:sz="4" w:space="0" w:color="auto"/>
              <w:right w:val="single" w:sz="4" w:space="0" w:color="auto"/>
            </w:tcBorders>
            <w:shd w:val="clear" w:color="000000" w:fill="FFFFFF"/>
            <w:noWrap/>
            <w:vAlign w:val="center"/>
            <w:hideMark/>
          </w:tcPr>
          <w:p w14:paraId="3AD4905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r>
      <w:tr w:rsidR="003F6DCE" w:rsidRPr="00EA51D0" w14:paraId="459AF567"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A57092" w14:textId="2AC560FA"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54DC551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3,17</w:t>
            </w:r>
          </w:p>
        </w:tc>
        <w:tc>
          <w:tcPr>
            <w:tcW w:w="328" w:type="pct"/>
            <w:tcBorders>
              <w:top w:val="nil"/>
              <w:left w:val="nil"/>
              <w:bottom w:val="single" w:sz="4" w:space="0" w:color="auto"/>
              <w:right w:val="single" w:sz="4" w:space="0" w:color="auto"/>
            </w:tcBorders>
            <w:shd w:val="clear" w:color="auto" w:fill="auto"/>
            <w:noWrap/>
            <w:vAlign w:val="center"/>
            <w:hideMark/>
          </w:tcPr>
          <w:p w14:paraId="23B8910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w:t>
            </w:r>
          </w:p>
        </w:tc>
        <w:tc>
          <w:tcPr>
            <w:tcW w:w="329" w:type="pct"/>
            <w:tcBorders>
              <w:top w:val="nil"/>
              <w:left w:val="nil"/>
              <w:bottom w:val="single" w:sz="4" w:space="0" w:color="auto"/>
              <w:right w:val="single" w:sz="4" w:space="0" w:color="auto"/>
            </w:tcBorders>
            <w:shd w:val="clear" w:color="auto" w:fill="auto"/>
            <w:noWrap/>
            <w:vAlign w:val="center"/>
            <w:hideMark/>
          </w:tcPr>
          <w:p w14:paraId="7AA1365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encuestas respondidas</w:t>
            </w:r>
          </w:p>
        </w:tc>
        <w:tc>
          <w:tcPr>
            <w:tcW w:w="329" w:type="pct"/>
            <w:tcBorders>
              <w:top w:val="nil"/>
              <w:left w:val="nil"/>
              <w:bottom w:val="single" w:sz="4" w:space="0" w:color="auto"/>
              <w:right w:val="single" w:sz="4" w:space="0" w:color="auto"/>
            </w:tcBorders>
            <w:shd w:val="clear" w:color="000000" w:fill="FFFFFF"/>
            <w:noWrap/>
            <w:vAlign w:val="center"/>
            <w:hideMark/>
          </w:tcPr>
          <w:p w14:paraId="15AEEEFE"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3,50</w:t>
            </w:r>
          </w:p>
        </w:tc>
        <w:tc>
          <w:tcPr>
            <w:tcW w:w="362" w:type="pct"/>
            <w:tcBorders>
              <w:top w:val="nil"/>
              <w:left w:val="nil"/>
              <w:bottom w:val="single" w:sz="4" w:space="0" w:color="auto"/>
              <w:right w:val="single" w:sz="4" w:space="0" w:color="auto"/>
            </w:tcBorders>
            <w:shd w:val="clear" w:color="000000" w:fill="FFFFFF"/>
            <w:noWrap/>
            <w:vAlign w:val="center"/>
            <w:hideMark/>
          </w:tcPr>
          <w:p w14:paraId="7313471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w:t>
            </w:r>
          </w:p>
        </w:tc>
      </w:tr>
      <w:tr w:rsidR="003F6DCE" w:rsidRPr="00EA51D0" w14:paraId="50F2A6B0"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C54529" w14:textId="625B023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7EFB207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2,67</w:t>
            </w:r>
          </w:p>
        </w:tc>
        <w:tc>
          <w:tcPr>
            <w:tcW w:w="328" w:type="pct"/>
            <w:tcBorders>
              <w:top w:val="nil"/>
              <w:left w:val="nil"/>
              <w:bottom w:val="single" w:sz="4" w:space="0" w:color="000000"/>
              <w:right w:val="single" w:sz="4" w:space="0" w:color="000000"/>
            </w:tcBorders>
            <w:shd w:val="clear" w:color="auto" w:fill="auto"/>
            <w:vAlign w:val="center"/>
            <w:hideMark/>
          </w:tcPr>
          <w:p w14:paraId="0318742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w:t>
            </w:r>
          </w:p>
        </w:tc>
        <w:tc>
          <w:tcPr>
            <w:tcW w:w="329" w:type="pct"/>
            <w:tcBorders>
              <w:top w:val="nil"/>
              <w:left w:val="nil"/>
              <w:bottom w:val="single" w:sz="4" w:space="0" w:color="000000"/>
              <w:right w:val="single" w:sz="4" w:space="0" w:color="000000"/>
            </w:tcBorders>
            <w:shd w:val="clear" w:color="auto" w:fill="auto"/>
            <w:vAlign w:val="center"/>
            <w:hideMark/>
          </w:tcPr>
          <w:p w14:paraId="5C2BF12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encuestas respondidas</w:t>
            </w:r>
          </w:p>
        </w:tc>
        <w:tc>
          <w:tcPr>
            <w:tcW w:w="329" w:type="pct"/>
            <w:tcBorders>
              <w:top w:val="nil"/>
              <w:left w:val="nil"/>
              <w:bottom w:val="single" w:sz="4" w:space="0" w:color="000000"/>
              <w:right w:val="single" w:sz="4" w:space="0" w:color="000000"/>
            </w:tcBorders>
            <w:shd w:val="clear" w:color="auto" w:fill="auto"/>
            <w:vAlign w:val="center"/>
            <w:hideMark/>
          </w:tcPr>
          <w:p w14:paraId="1CD0275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62" w:type="pct"/>
            <w:tcBorders>
              <w:top w:val="nil"/>
              <w:left w:val="nil"/>
              <w:bottom w:val="single" w:sz="4" w:space="0" w:color="000000"/>
              <w:right w:val="single" w:sz="4" w:space="0" w:color="000000"/>
            </w:tcBorders>
            <w:shd w:val="clear" w:color="auto" w:fill="auto"/>
            <w:vAlign w:val="center"/>
            <w:hideMark/>
          </w:tcPr>
          <w:p w14:paraId="7882E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2,50</w:t>
            </w:r>
          </w:p>
        </w:tc>
      </w:tr>
      <w:tr w:rsidR="003F6DCE" w:rsidRPr="00EA51D0" w14:paraId="7E9EA9A9"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25F5722" w14:textId="7AE8986C" w:rsidR="003F6DCE" w:rsidRPr="00EA51D0" w:rsidRDefault="003F6DCE" w:rsidP="003F6DCE">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NOTA:  ISGC-P07-05 al ISGC-P07-10: Encuestas realizadas a los alumnos egresados 2 o 3 cursos antes</w:t>
            </w:r>
          </w:p>
        </w:tc>
      </w:tr>
    </w:tbl>
    <w:p w14:paraId="23CABAD0" w14:textId="0EF7513C"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16121E2A" w14:textId="77777777" w:rsidTr="009B1955">
        <w:trPr>
          <w:trHeight w:val="32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4A83AB13" w14:textId="489245FC"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006AA394" w14:textId="65F8E4CF"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40E49F21" w14:textId="77777777" w:rsidTr="00C605BD">
        <w:trPr>
          <w:trHeight w:val="233"/>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4889A8B1" w14:textId="08373253"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64197AB8" w14:textId="0DA993C9"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4085DEAD" w14:textId="70C7294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6ABC7A06" w14:textId="432C6DF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BA21697" w14:textId="3605A857"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74497399" w14:textId="1217D2A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134FFE" w:rsidRPr="00EA51D0" w14:paraId="12C0AE22"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B99A38" w14:textId="61C8085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5E190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19,75 (16/81)</w:t>
            </w:r>
          </w:p>
        </w:tc>
        <w:tc>
          <w:tcPr>
            <w:tcW w:w="328" w:type="pct"/>
            <w:tcBorders>
              <w:top w:val="nil"/>
              <w:left w:val="nil"/>
              <w:bottom w:val="single" w:sz="4" w:space="0" w:color="auto"/>
              <w:right w:val="single" w:sz="4" w:space="0" w:color="auto"/>
            </w:tcBorders>
            <w:shd w:val="clear" w:color="auto" w:fill="auto"/>
            <w:noWrap/>
            <w:vAlign w:val="center"/>
            <w:hideMark/>
          </w:tcPr>
          <w:p w14:paraId="58F314B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29,91 (32/107)</w:t>
            </w:r>
          </w:p>
        </w:tc>
        <w:tc>
          <w:tcPr>
            <w:tcW w:w="329" w:type="pct"/>
            <w:tcBorders>
              <w:top w:val="nil"/>
              <w:left w:val="nil"/>
              <w:bottom w:val="single" w:sz="4" w:space="0" w:color="auto"/>
              <w:right w:val="single" w:sz="4" w:space="0" w:color="auto"/>
            </w:tcBorders>
            <w:shd w:val="clear" w:color="auto" w:fill="auto"/>
            <w:noWrap/>
            <w:vAlign w:val="center"/>
            <w:hideMark/>
          </w:tcPr>
          <w:p w14:paraId="006E44A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21,43 (15/70)</w:t>
            </w:r>
          </w:p>
        </w:tc>
        <w:tc>
          <w:tcPr>
            <w:tcW w:w="329" w:type="pct"/>
            <w:tcBorders>
              <w:top w:val="nil"/>
              <w:left w:val="nil"/>
              <w:bottom w:val="single" w:sz="4" w:space="0" w:color="auto"/>
              <w:right w:val="single" w:sz="4" w:space="0" w:color="auto"/>
            </w:tcBorders>
            <w:shd w:val="clear" w:color="000000" w:fill="FFFFFF"/>
            <w:noWrap/>
            <w:vAlign w:val="center"/>
            <w:hideMark/>
          </w:tcPr>
          <w:p w14:paraId="214BF5B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32,18 (28/87)</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A1F02F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24,75 (25/101)</w:t>
            </w:r>
          </w:p>
        </w:tc>
      </w:tr>
      <w:tr w:rsidR="00134FFE" w:rsidRPr="00EA51D0" w14:paraId="4CDD148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510AB" w14:textId="6792CDDB"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BD1A1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43,75</w:t>
            </w:r>
          </w:p>
        </w:tc>
        <w:tc>
          <w:tcPr>
            <w:tcW w:w="328" w:type="pct"/>
            <w:tcBorders>
              <w:top w:val="nil"/>
              <w:left w:val="nil"/>
              <w:bottom w:val="single" w:sz="4" w:space="0" w:color="auto"/>
              <w:right w:val="single" w:sz="4" w:space="0" w:color="auto"/>
            </w:tcBorders>
            <w:shd w:val="clear" w:color="auto" w:fill="auto"/>
            <w:noWrap/>
            <w:vAlign w:val="center"/>
            <w:hideMark/>
          </w:tcPr>
          <w:p w14:paraId="0B9E66A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65,63</w:t>
            </w:r>
          </w:p>
        </w:tc>
        <w:tc>
          <w:tcPr>
            <w:tcW w:w="329" w:type="pct"/>
            <w:tcBorders>
              <w:top w:val="nil"/>
              <w:left w:val="nil"/>
              <w:bottom w:val="single" w:sz="4" w:space="0" w:color="auto"/>
              <w:right w:val="single" w:sz="4" w:space="0" w:color="auto"/>
            </w:tcBorders>
            <w:shd w:val="clear" w:color="auto" w:fill="auto"/>
            <w:noWrap/>
            <w:vAlign w:val="center"/>
            <w:hideMark/>
          </w:tcPr>
          <w:p w14:paraId="56D5ECE3"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w:t>
            </w:r>
          </w:p>
        </w:tc>
        <w:tc>
          <w:tcPr>
            <w:tcW w:w="329" w:type="pct"/>
            <w:tcBorders>
              <w:top w:val="nil"/>
              <w:left w:val="nil"/>
              <w:bottom w:val="single" w:sz="4" w:space="0" w:color="auto"/>
              <w:right w:val="single" w:sz="4" w:space="0" w:color="auto"/>
            </w:tcBorders>
            <w:shd w:val="clear" w:color="000000" w:fill="FFFFFF"/>
            <w:noWrap/>
            <w:vAlign w:val="center"/>
            <w:hideMark/>
          </w:tcPr>
          <w:p w14:paraId="67EDABD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25,29</w:t>
            </w:r>
          </w:p>
        </w:tc>
        <w:tc>
          <w:tcPr>
            <w:tcW w:w="362" w:type="pct"/>
            <w:tcBorders>
              <w:top w:val="nil"/>
              <w:left w:val="nil"/>
              <w:bottom w:val="single" w:sz="4" w:space="0" w:color="auto"/>
              <w:right w:val="single" w:sz="4" w:space="0" w:color="auto"/>
            </w:tcBorders>
            <w:shd w:val="clear" w:color="000000" w:fill="FFFFFF"/>
            <w:noWrap/>
            <w:vAlign w:val="center"/>
            <w:hideMark/>
          </w:tcPr>
          <w:p w14:paraId="23E615B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15,84</w:t>
            </w:r>
          </w:p>
        </w:tc>
      </w:tr>
      <w:tr w:rsidR="00134FFE" w:rsidRPr="00EA51D0" w14:paraId="6FCA4E0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697E92" w14:textId="4A6D8FA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2986B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57,14</w:t>
            </w:r>
          </w:p>
        </w:tc>
        <w:tc>
          <w:tcPr>
            <w:tcW w:w="328" w:type="pct"/>
            <w:tcBorders>
              <w:top w:val="nil"/>
              <w:left w:val="nil"/>
              <w:bottom w:val="single" w:sz="4" w:space="0" w:color="000000"/>
              <w:right w:val="single" w:sz="4" w:space="0" w:color="000000"/>
            </w:tcBorders>
            <w:shd w:val="clear" w:color="auto" w:fill="auto"/>
            <w:vAlign w:val="center"/>
            <w:hideMark/>
          </w:tcPr>
          <w:p w14:paraId="6E223F5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61,90</w:t>
            </w:r>
          </w:p>
        </w:tc>
        <w:tc>
          <w:tcPr>
            <w:tcW w:w="329" w:type="pct"/>
            <w:tcBorders>
              <w:top w:val="nil"/>
              <w:left w:val="nil"/>
              <w:bottom w:val="single" w:sz="4" w:space="0" w:color="000000"/>
              <w:right w:val="single" w:sz="4" w:space="0" w:color="000000"/>
            </w:tcBorders>
            <w:shd w:val="clear" w:color="auto" w:fill="auto"/>
            <w:vAlign w:val="center"/>
            <w:hideMark/>
          </w:tcPr>
          <w:p w14:paraId="32E41E0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c>
          <w:tcPr>
            <w:tcW w:w="329" w:type="pct"/>
            <w:tcBorders>
              <w:top w:val="nil"/>
              <w:left w:val="nil"/>
              <w:bottom w:val="single" w:sz="4" w:space="0" w:color="000000"/>
              <w:right w:val="single" w:sz="4" w:space="0" w:color="000000"/>
            </w:tcBorders>
            <w:shd w:val="clear" w:color="auto" w:fill="auto"/>
            <w:vAlign w:val="center"/>
            <w:hideMark/>
          </w:tcPr>
          <w:p w14:paraId="745FF7E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63,64</w:t>
            </w:r>
          </w:p>
        </w:tc>
        <w:tc>
          <w:tcPr>
            <w:tcW w:w="362" w:type="pct"/>
            <w:tcBorders>
              <w:top w:val="nil"/>
              <w:left w:val="nil"/>
              <w:bottom w:val="single" w:sz="4" w:space="0" w:color="000000"/>
              <w:right w:val="single" w:sz="4" w:space="0" w:color="000000"/>
            </w:tcBorders>
            <w:shd w:val="clear" w:color="auto" w:fill="auto"/>
            <w:vAlign w:val="center"/>
            <w:hideMark/>
          </w:tcPr>
          <w:p w14:paraId="20B58C0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56,25</w:t>
            </w:r>
          </w:p>
        </w:tc>
      </w:tr>
      <w:tr w:rsidR="00134FFE" w:rsidRPr="00EA51D0" w14:paraId="3B48063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3F210A36" w14:textId="21D34E6C"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71918A2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776E513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9,52</w:t>
            </w:r>
          </w:p>
        </w:tc>
        <w:tc>
          <w:tcPr>
            <w:tcW w:w="329" w:type="pct"/>
            <w:tcBorders>
              <w:top w:val="nil"/>
              <w:left w:val="nil"/>
              <w:bottom w:val="single" w:sz="4" w:space="0" w:color="auto"/>
              <w:right w:val="single" w:sz="4" w:space="0" w:color="auto"/>
            </w:tcBorders>
            <w:shd w:val="clear" w:color="auto" w:fill="auto"/>
            <w:noWrap/>
            <w:vAlign w:val="center"/>
            <w:hideMark/>
          </w:tcPr>
          <w:p w14:paraId="5E2E6A7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000000" w:fill="FFFFFF"/>
            <w:noWrap/>
            <w:vAlign w:val="center"/>
            <w:hideMark/>
          </w:tcPr>
          <w:p w14:paraId="35B66B8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4,55</w:t>
            </w:r>
          </w:p>
        </w:tc>
        <w:tc>
          <w:tcPr>
            <w:tcW w:w="362" w:type="pct"/>
            <w:tcBorders>
              <w:top w:val="nil"/>
              <w:left w:val="nil"/>
              <w:bottom w:val="single" w:sz="4" w:space="0" w:color="auto"/>
              <w:right w:val="single" w:sz="4" w:space="0" w:color="auto"/>
            </w:tcBorders>
            <w:shd w:val="clear" w:color="000000" w:fill="FFFFFF"/>
            <w:noWrap/>
            <w:vAlign w:val="center"/>
            <w:hideMark/>
          </w:tcPr>
          <w:p w14:paraId="3249261D"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18,75</w:t>
            </w:r>
          </w:p>
        </w:tc>
      </w:tr>
      <w:tr w:rsidR="00134FFE" w:rsidRPr="00EA51D0" w14:paraId="5DBC854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55236A75" w14:textId="7F1965BE"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4AB7FBB8"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71,43</w:t>
            </w:r>
          </w:p>
        </w:tc>
        <w:tc>
          <w:tcPr>
            <w:tcW w:w="328" w:type="pct"/>
            <w:tcBorders>
              <w:top w:val="nil"/>
              <w:left w:val="nil"/>
              <w:bottom w:val="single" w:sz="4" w:space="0" w:color="auto"/>
              <w:right w:val="single" w:sz="4" w:space="0" w:color="auto"/>
            </w:tcBorders>
            <w:shd w:val="clear" w:color="auto" w:fill="auto"/>
            <w:noWrap/>
            <w:vAlign w:val="center"/>
            <w:hideMark/>
          </w:tcPr>
          <w:p w14:paraId="0F40AD4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42,86</w:t>
            </w:r>
          </w:p>
        </w:tc>
        <w:tc>
          <w:tcPr>
            <w:tcW w:w="329" w:type="pct"/>
            <w:tcBorders>
              <w:top w:val="nil"/>
              <w:left w:val="nil"/>
              <w:bottom w:val="single" w:sz="4" w:space="0" w:color="auto"/>
              <w:right w:val="single" w:sz="4" w:space="0" w:color="auto"/>
            </w:tcBorders>
            <w:shd w:val="clear" w:color="auto" w:fill="auto"/>
            <w:noWrap/>
            <w:vAlign w:val="center"/>
            <w:hideMark/>
          </w:tcPr>
          <w:p w14:paraId="3F44DBD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66,67</w:t>
            </w:r>
          </w:p>
        </w:tc>
        <w:tc>
          <w:tcPr>
            <w:tcW w:w="329" w:type="pct"/>
            <w:tcBorders>
              <w:top w:val="nil"/>
              <w:left w:val="nil"/>
              <w:bottom w:val="single" w:sz="4" w:space="0" w:color="auto"/>
              <w:right w:val="single" w:sz="4" w:space="0" w:color="auto"/>
            </w:tcBorders>
            <w:shd w:val="clear" w:color="000000" w:fill="FFFFFF"/>
            <w:noWrap/>
            <w:vAlign w:val="center"/>
            <w:hideMark/>
          </w:tcPr>
          <w:p w14:paraId="4FB3309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72,73</w:t>
            </w:r>
          </w:p>
        </w:tc>
        <w:tc>
          <w:tcPr>
            <w:tcW w:w="362" w:type="pct"/>
            <w:tcBorders>
              <w:top w:val="nil"/>
              <w:left w:val="nil"/>
              <w:bottom w:val="single" w:sz="4" w:space="0" w:color="auto"/>
              <w:right w:val="single" w:sz="4" w:space="0" w:color="auto"/>
            </w:tcBorders>
            <w:shd w:val="clear" w:color="000000" w:fill="FFFFFF"/>
            <w:noWrap/>
            <w:vAlign w:val="center"/>
            <w:hideMark/>
          </w:tcPr>
          <w:p w14:paraId="285B9DA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62,50</w:t>
            </w:r>
          </w:p>
        </w:tc>
      </w:tr>
      <w:tr w:rsidR="00134FFE" w:rsidRPr="00EA51D0" w14:paraId="3203166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520508" w14:textId="44C5AEA2"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7997D0A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3,63</w:t>
            </w:r>
          </w:p>
        </w:tc>
        <w:tc>
          <w:tcPr>
            <w:tcW w:w="328" w:type="pct"/>
            <w:tcBorders>
              <w:top w:val="nil"/>
              <w:left w:val="nil"/>
              <w:bottom w:val="single" w:sz="4" w:space="0" w:color="auto"/>
              <w:right w:val="single" w:sz="4" w:space="0" w:color="auto"/>
            </w:tcBorders>
            <w:shd w:val="clear" w:color="auto" w:fill="auto"/>
            <w:noWrap/>
            <w:vAlign w:val="center"/>
            <w:hideMark/>
          </w:tcPr>
          <w:p w14:paraId="502BB0B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3,19</w:t>
            </w:r>
          </w:p>
        </w:tc>
        <w:tc>
          <w:tcPr>
            <w:tcW w:w="329" w:type="pct"/>
            <w:tcBorders>
              <w:top w:val="nil"/>
              <w:left w:val="nil"/>
              <w:bottom w:val="single" w:sz="4" w:space="0" w:color="auto"/>
              <w:right w:val="single" w:sz="4" w:space="0" w:color="auto"/>
            </w:tcBorders>
            <w:shd w:val="clear" w:color="auto" w:fill="auto"/>
            <w:noWrap/>
            <w:vAlign w:val="center"/>
            <w:hideMark/>
          </w:tcPr>
          <w:p w14:paraId="3726480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3,80</w:t>
            </w:r>
          </w:p>
        </w:tc>
        <w:tc>
          <w:tcPr>
            <w:tcW w:w="329" w:type="pct"/>
            <w:tcBorders>
              <w:top w:val="nil"/>
              <w:left w:val="nil"/>
              <w:bottom w:val="single" w:sz="4" w:space="0" w:color="auto"/>
              <w:right w:val="single" w:sz="4" w:space="0" w:color="auto"/>
            </w:tcBorders>
            <w:shd w:val="clear" w:color="000000" w:fill="FFFFFF"/>
            <w:noWrap/>
            <w:vAlign w:val="center"/>
            <w:hideMark/>
          </w:tcPr>
          <w:p w14:paraId="52A6D4B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3,61</w:t>
            </w:r>
          </w:p>
        </w:tc>
        <w:tc>
          <w:tcPr>
            <w:tcW w:w="362" w:type="pct"/>
            <w:tcBorders>
              <w:top w:val="nil"/>
              <w:left w:val="nil"/>
              <w:bottom w:val="single" w:sz="4" w:space="0" w:color="auto"/>
              <w:right w:val="single" w:sz="4" w:space="0" w:color="auto"/>
            </w:tcBorders>
            <w:shd w:val="clear" w:color="000000" w:fill="FFFFFF"/>
            <w:noWrap/>
            <w:vAlign w:val="center"/>
            <w:hideMark/>
          </w:tcPr>
          <w:p w14:paraId="653B60F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r>
      <w:tr w:rsidR="00134FFE" w:rsidRPr="00EA51D0" w14:paraId="2122C8F1"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7F5C3D" w14:textId="6EC96406"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20025C7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c>
          <w:tcPr>
            <w:tcW w:w="328" w:type="pct"/>
            <w:tcBorders>
              <w:top w:val="nil"/>
              <w:left w:val="nil"/>
              <w:bottom w:val="single" w:sz="4" w:space="0" w:color="000000"/>
              <w:right w:val="single" w:sz="4" w:space="0" w:color="000000"/>
            </w:tcBorders>
            <w:shd w:val="clear" w:color="auto" w:fill="auto"/>
            <w:vAlign w:val="center"/>
            <w:hideMark/>
          </w:tcPr>
          <w:p w14:paraId="15A10B1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w:t>
            </w:r>
          </w:p>
        </w:tc>
        <w:tc>
          <w:tcPr>
            <w:tcW w:w="329" w:type="pct"/>
            <w:tcBorders>
              <w:top w:val="nil"/>
              <w:left w:val="nil"/>
              <w:bottom w:val="single" w:sz="4" w:space="0" w:color="000000"/>
              <w:right w:val="single" w:sz="4" w:space="0" w:color="000000"/>
            </w:tcBorders>
            <w:shd w:val="clear" w:color="auto" w:fill="auto"/>
            <w:vAlign w:val="center"/>
            <w:hideMark/>
          </w:tcPr>
          <w:p w14:paraId="5E32E8A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3,67</w:t>
            </w:r>
          </w:p>
        </w:tc>
        <w:tc>
          <w:tcPr>
            <w:tcW w:w="329" w:type="pct"/>
            <w:tcBorders>
              <w:top w:val="nil"/>
              <w:left w:val="nil"/>
              <w:bottom w:val="single" w:sz="4" w:space="0" w:color="000000"/>
              <w:right w:val="single" w:sz="4" w:space="0" w:color="000000"/>
            </w:tcBorders>
            <w:shd w:val="clear" w:color="auto" w:fill="auto"/>
            <w:vAlign w:val="center"/>
            <w:hideMark/>
          </w:tcPr>
          <w:p w14:paraId="621498E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3,61</w:t>
            </w:r>
          </w:p>
        </w:tc>
        <w:tc>
          <w:tcPr>
            <w:tcW w:w="362" w:type="pct"/>
            <w:tcBorders>
              <w:top w:val="nil"/>
              <w:left w:val="nil"/>
              <w:bottom w:val="single" w:sz="4" w:space="0" w:color="000000"/>
              <w:right w:val="single" w:sz="4" w:space="0" w:color="000000"/>
            </w:tcBorders>
            <w:shd w:val="clear" w:color="auto" w:fill="auto"/>
            <w:vAlign w:val="center"/>
            <w:hideMark/>
          </w:tcPr>
          <w:p w14:paraId="4B3A92E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r>
      <w:tr w:rsidR="00815AC8" w:rsidRPr="00EA51D0" w14:paraId="34D0E14E"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B86FE26" w14:textId="5F04AFAB" w:rsidR="00815AC8" w:rsidRPr="00EA51D0" w:rsidRDefault="00815AC8" w:rsidP="00D82372">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 xml:space="preserve">NOTA:  ISGC-P07-05 al ISGC-P07-10: Encuestas realizadas a los alumnos egresados </w:t>
            </w:r>
            <w:r w:rsidR="00553CA8" w:rsidRPr="00EA51D0">
              <w:rPr>
                <w:rFonts w:asciiTheme="minorHAnsi" w:eastAsia="Times New Roman" w:hAnsiTheme="minorHAnsi"/>
                <w:i/>
                <w:sz w:val="16"/>
                <w:szCs w:val="16"/>
                <w:lang w:eastAsia="es-ES"/>
              </w:rPr>
              <w:t xml:space="preserve">2 o </w:t>
            </w:r>
            <w:r w:rsidRPr="00EA51D0">
              <w:rPr>
                <w:rFonts w:asciiTheme="minorHAnsi" w:eastAsia="Times New Roman" w:hAnsiTheme="minorHAnsi"/>
                <w:i/>
                <w:sz w:val="16"/>
                <w:szCs w:val="16"/>
                <w:lang w:eastAsia="es-ES"/>
              </w:rPr>
              <w:t>3 cursos antes</w:t>
            </w:r>
          </w:p>
        </w:tc>
      </w:tr>
    </w:tbl>
    <w:p w14:paraId="319C94C9" w14:textId="77777777" w:rsidR="00553CA8" w:rsidRPr="00EA51D0" w:rsidRDefault="00553CA8" w:rsidP="00897F2E">
      <w:pPr>
        <w:spacing w:after="0"/>
        <w:rPr>
          <w:b/>
        </w:rPr>
      </w:pPr>
    </w:p>
    <w:p w14:paraId="15081AA6" w14:textId="5392F76A" w:rsidR="00897F2E" w:rsidRPr="00EA51D0" w:rsidRDefault="00897F2E" w:rsidP="00897F2E">
      <w:pPr>
        <w:spacing w:after="0"/>
        <w:rPr>
          <w:b/>
        </w:rPr>
      </w:pPr>
      <w:r w:rsidRPr="00EA51D0">
        <w:rPr>
          <w:b/>
        </w:rPr>
        <w:t>7) P07 – Resultados: C) B</w:t>
      </w:r>
      <w:r w:rsidR="000518CE" w:rsidRPr="00EA51D0">
        <w:rPr>
          <w:b/>
        </w:rPr>
        <w:t>AU (11-14)</w:t>
      </w:r>
    </w:p>
    <w:p w14:paraId="72324590" w14:textId="77777777"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FD6243" w:rsidRPr="00EA51D0" w14:paraId="54F44F37"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F50A6BB"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4192108" w14:textId="082009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3152C97" w14:textId="501ED82E"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5C59EC" w14:textId="4A58435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7F28DFF" w14:textId="371D1AC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3F3E529E" w14:textId="59DB87D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28298AFF"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91CBFC"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784B6D3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8" w:type="pct"/>
            <w:tcBorders>
              <w:top w:val="nil"/>
              <w:left w:val="nil"/>
              <w:bottom w:val="single" w:sz="4" w:space="0" w:color="auto"/>
              <w:right w:val="single" w:sz="4" w:space="0" w:color="auto"/>
            </w:tcBorders>
            <w:shd w:val="clear" w:color="auto" w:fill="auto"/>
            <w:noWrap/>
            <w:vAlign w:val="center"/>
            <w:hideMark/>
          </w:tcPr>
          <w:p w14:paraId="00AAD68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34F53F1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1,23</w:t>
            </w:r>
          </w:p>
        </w:tc>
        <w:tc>
          <w:tcPr>
            <w:tcW w:w="329" w:type="pct"/>
            <w:tcBorders>
              <w:top w:val="nil"/>
              <w:left w:val="nil"/>
              <w:bottom w:val="single" w:sz="4" w:space="0" w:color="auto"/>
              <w:right w:val="single" w:sz="4" w:space="0" w:color="auto"/>
            </w:tcBorders>
            <w:shd w:val="clear" w:color="auto" w:fill="auto"/>
            <w:noWrap/>
            <w:vAlign w:val="center"/>
            <w:hideMark/>
          </w:tcPr>
          <w:p w14:paraId="3F81BF0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2" w:type="pct"/>
            <w:tcBorders>
              <w:top w:val="nil"/>
              <w:left w:val="nil"/>
              <w:bottom w:val="single" w:sz="4" w:space="0" w:color="auto"/>
              <w:right w:val="single" w:sz="4" w:space="0" w:color="auto"/>
            </w:tcBorders>
            <w:shd w:val="clear" w:color="000000" w:fill="FFFFFF"/>
            <w:noWrap/>
            <w:vAlign w:val="center"/>
            <w:hideMark/>
          </w:tcPr>
          <w:p w14:paraId="6F8A4F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FD6243" w:rsidRPr="00EA51D0" w14:paraId="5C47FCD4"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6263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38B3D93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8" w:type="pct"/>
            <w:tcBorders>
              <w:top w:val="nil"/>
              <w:left w:val="nil"/>
              <w:bottom w:val="single" w:sz="4" w:space="0" w:color="auto"/>
              <w:right w:val="single" w:sz="4" w:space="0" w:color="auto"/>
            </w:tcBorders>
            <w:shd w:val="clear" w:color="auto" w:fill="auto"/>
            <w:noWrap/>
            <w:vAlign w:val="center"/>
            <w:hideMark/>
          </w:tcPr>
          <w:p w14:paraId="66A06A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33262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59A8A1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2" w:type="pct"/>
            <w:tcBorders>
              <w:top w:val="nil"/>
              <w:left w:val="nil"/>
              <w:bottom w:val="single" w:sz="4" w:space="0" w:color="auto"/>
              <w:right w:val="single" w:sz="4" w:space="0" w:color="auto"/>
            </w:tcBorders>
            <w:shd w:val="clear" w:color="000000" w:fill="FFFFFF"/>
            <w:noWrap/>
            <w:vAlign w:val="center"/>
            <w:hideMark/>
          </w:tcPr>
          <w:p w14:paraId="35536B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FD6243" w:rsidRPr="00EA51D0" w14:paraId="154AF25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BB3006"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82E3C4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8" w:type="pct"/>
            <w:tcBorders>
              <w:top w:val="nil"/>
              <w:left w:val="nil"/>
              <w:bottom w:val="single" w:sz="4" w:space="0" w:color="auto"/>
              <w:right w:val="single" w:sz="4" w:space="0" w:color="auto"/>
            </w:tcBorders>
            <w:shd w:val="clear" w:color="auto" w:fill="auto"/>
            <w:noWrap/>
            <w:vAlign w:val="center"/>
            <w:hideMark/>
          </w:tcPr>
          <w:p w14:paraId="60CC6C4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1D62C7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719A74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2" w:type="pct"/>
            <w:tcBorders>
              <w:top w:val="nil"/>
              <w:left w:val="nil"/>
              <w:bottom w:val="single" w:sz="4" w:space="0" w:color="auto"/>
              <w:right w:val="single" w:sz="4" w:space="0" w:color="auto"/>
            </w:tcBorders>
            <w:shd w:val="clear" w:color="000000" w:fill="FFFFFF"/>
            <w:noWrap/>
            <w:vAlign w:val="center"/>
            <w:hideMark/>
          </w:tcPr>
          <w:p w14:paraId="4D857E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FD6243" w:rsidRPr="00EA51D0" w14:paraId="1052C7B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40C1EF"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0A5CDA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8" w:type="pct"/>
            <w:tcBorders>
              <w:top w:val="nil"/>
              <w:left w:val="nil"/>
              <w:bottom w:val="single" w:sz="4" w:space="0" w:color="auto"/>
              <w:right w:val="single" w:sz="4" w:space="0" w:color="auto"/>
            </w:tcBorders>
            <w:shd w:val="clear" w:color="auto" w:fill="auto"/>
            <w:noWrap/>
            <w:vAlign w:val="center"/>
            <w:hideMark/>
          </w:tcPr>
          <w:p w14:paraId="2727B6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399874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28B36DB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2" w:type="pct"/>
            <w:tcBorders>
              <w:top w:val="nil"/>
              <w:left w:val="nil"/>
              <w:bottom w:val="single" w:sz="4" w:space="0" w:color="auto"/>
              <w:right w:val="single" w:sz="4" w:space="0" w:color="auto"/>
            </w:tcBorders>
            <w:shd w:val="clear" w:color="000000" w:fill="FFFFFF"/>
            <w:noWrap/>
            <w:vAlign w:val="center"/>
            <w:hideMark/>
          </w:tcPr>
          <w:p w14:paraId="0683FB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FD6243" w:rsidRPr="00EA51D0" w14:paraId="004EEF98"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51D4A17E"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A83C055"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42376F3"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52C590C0" w14:textId="153949E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r w:rsidR="00FD6243" w:rsidRPr="00EA51D0" w14:paraId="291DF343"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72AB0D8F"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341133" w14:textId="7FF714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849AE3" w14:textId="44E01A5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136A345" w14:textId="645E728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8227FBD" w14:textId="165DCFB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2E8B17D4" w14:textId="2202ACB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357CFBB"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A53AE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D094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0,28</w:t>
            </w:r>
          </w:p>
        </w:tc>
        <w:tc>
          <w:tcPr>
            <w:tcW w:w="328" w:type="pct"/>
            <w:tcBorders>
              <w:top w:val="nil"/>
              <w:left w:val="nil"/>
              <w:bottom w:val="single" w:sz="4" w:space="0" w:color="auto"/>
              <w:right w:val="single" w:sz="4" w:space="0" w:color="auto"/>
            </w:tcBorders>
            <w:shd w:val="clear" w:color="auto" w:fill="auto"/>
            <w:noWrap/>
            <w:vAlign w:val="center"/>
            <w:hideMark/>
          </w:tcPr>
          <w:p w14:paraId="06E1504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0CD285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0,53</w:t>
            </w:r>
          </w:p>
        </w:tc>
        <w:tc>
          <w:tcPr>
            <w:tcW w:w="329" w:type="pct"/>
            <w:tcBorders>
              <w:top w:val="nil"/>
              <w:left w:val="nil"/>
              <w:bottom w:val="single" w:sz="4" w:space="0" w:color="auto"/>
              <w:right w:val="single" w:sz="4" w:space="0" w:color="auto"/>
            </w:tcBorders>
            <w:shd w:val="clear" w:color="auto" w:fill="auto"/>
            <w:noWrap/>
            <w:vAlign w:val="center"/>
            <w:hideMark/>
          </w:tcPr>
          <w:p w14:paraId="036964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w:t>
            </w:r>
          </w:p>
        </w:tc>
        <w:tc>
          <w:tcPr>
            <w:tcW w:w="362" w:type="pct"/>
            <w:tcBorders>
              <w:top w:val="nil"/>
              <w:left w:val="nil"/>
              <w:bottom w:val="single" w:sz="4" w:space="0" w:color="auto"/>
              <w:right w:val="single" w:sz="4" w:space="0" w:color="auto"/>
            </w:tcBorders>
            <w:shd w:val="clear" w:color="000000" w:fill="FFFFFF"/>
            <w:noWrap/>
            <w:vAlign w:val="center"/>
            <w:hideMark/>
          </w:tcPr>
          <w:p w14:paraId="7D5224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FD6243" w:rsidRPr="00EA51D0" w14:paraId="68588DA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22F4"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414EEBA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8" w:type="pct"/>
            <w:tcBorders>
              <w:top w:val="nil"/>
              <w:left w:val="nil"/>
              <w:bottom w:val="single" w:sz="4" w:space="0" w:color="auto"/>
              <w:right w:val="single" w:sz="4" w:space="0" w:color="auto"/>
            </w:tcBorders>
            <w:shd w:val="clear" w:color="auto" w:fill="auto"/>
            <w:noWrap/>
            <w:vAlign w:val="center"/>
            <w:hideMark/>
          </w:tcPr>
          <w:p w14:paraId="0BB3D0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0,27</w:t>
            </w:r>
          </w:p>
        </w:tc>
        <w:tc>
          <w:tcPr>
            <w:tcW w:w="329" w:type="pct"/>
            <w:tcBorders>
              <w:top w:val="nil"/>
              <w:left w:val="nil"/>
              <w:bottom w:val="single" w:sz="4" w:space="0" w:color="auto"/>
              <w:right w:val="single" w:sz="4" w:space="0" w:color="auto"/>
            </w:tcBorders>
            <w:shd w:val="clear" w:color="auto" w:fill="auto"/>
            <w:noWrap/>
            <w:vAlign w:val="center"/>
            <w:hideMark/>
          </w:tcPr>
          <w:p w14:paraId="0C60B50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0,26</w:t>
            </w:r>
          </w:p>
        </w:tc>
        <w:tc>
          <w:tcPr>
            <w:tcW w:w="329" w:type="pct"/>
            <w:tcBorders>
              <w:top w:val="nil"/>
              <w:left w:val="nil"/>
              <w:bottom w:val="single" w:sz="4" w:space="0" w:color="auto"/>
              <w:right w:val="single" w:sz="4" w:space="0" w:color="auto"/>
            </w:tcBorders>
            <w:shd w:val="clear" w:color="auto" w:fill="auto"/>
            <w:noWrap/>
            <w:vAlign w:val="center"/>
            <w:hideMark/>
          </w:tcPr>
          <w:p w14:paraId="750CD7D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0,25</w:t>
            </w:r>
          </w:p>
        </w:tc>
        <w:tc>
          <w:tcPr>
            <w:tcW w:w="362" w:type="pct"/>
            <w:tcBorders>
              <w:top w:val="nil"/>
              <w:left w:val="nil"/>
              <w:bottom w:val="single" w:sz="4" w:space="0" w:color="auto"/>
              <w:right w:val="single" w:sz="4" w:space="0" w:color="auto"/>
            </w:tcBorders>
            <w:shd w:val="clear" w:color="000000" w:fill="FFFFFF"/>
            <w:noWrap/>
            <w:vAlign w:val="center"/>
            <w:hideMark/>
          </w:tcPr>
          <w:p w14:paraId="08C0D2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FD6243" w:rsidRPr="00EA51D0" w14:paraId="7D9C8261"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403EDA"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43B8079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8" w:type="pct"/>
            <w:tcBorders>
              <w:top w:val="nil"/>
              <w:left w:val="nil"/>
              <w:bottom w:val="single" w:sz="4" w:space="0" w:color="auto"/>
              <w:right w:val="single" w:sz="4" w:space="0" w:color="auto"/>
            </w:tcBorders>
            <w:shd w:val="clear" w:color="auto" w:fill="auto"/>
            <w:noWrap/>
            <w:vAlign w:val="center"/>
            <w:hideMark/>
          </w:tcPr>
          <w:p w14:paraId="0607EF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798AD4F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5E1911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2" w:type="pct"/>
            <w:tcBorders>
              <w:top w:val="nil"/>
              <w:left w:val="nil"/>
              <w:bottom w:val="single" w:sz="4" w:space="0" w:color="auto"/>
              <w:right w:val="single" w:sz="4" w:space="0" w:color="auto"/>
            </w:tcBorders>
            <w:shd w:val="clear" w:color="000000" w:fill="FFFFFF"/>
            <w:noWrap/>
            <w:vAlign w:val="center"/>
            <w:hideMark/>
          </w:tcPr>
          <w:p w14:paraId="02BF3D3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FD6243" w:rsidRPr="00EA51D0" w14:paraId="2F263FC7"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B8CD"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B8811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8" w:type="pct"/>
            <w:tcBorders>
              <w:top w:val="nil"/>
              <w:left w:val="nil"/>
              <w:bottom w:val="single" w:sz="4" w:space="0" w:color="auto"/>
              <w:right w:val="single" w:sz="4" w:space="0" w:color="auto"/>
            </w:tcBorders>
            <w:shd w:val="clear" w:color="auto" w:fill="auto"/>
            <w:noWrap/>
            <w:vAlign w:val="center"/>
            <w:hideMark/>
          </w:tcPr>
          <w:p w14:paraId="6B3D297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246DB4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29" w:type="pct"/>
            <w:tcBorders>
              <w:top w:val="nil"/>
              <w:left w:val="nil"/>
              <w:bottom w:val="single" w:sz="4" w:space="0" w:color="auto"/>
              <w:right w:val="single" w:sz="4" w:space="0" w:color="auto"/>
            </w:tcBorders>
            <w:shd w:val="clear" w:color="auto" w:fill="auto"/>
            <w:noWrap/>
            <w:vAlign w:val="center"/>
            <w:hideMark/>
          </w:tcPr>
          <w:p w14:paraId="1FAB7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c>
          <w:tcPr>
            <w:tcW w:w="362" w:type="pct"/>
            <w:tcBorders>
              <w:top w:val="nil"/>
              <w:left w:val="nil"/>
              <w:bottom w:val="single" w:sz="4" w:space="0" w:color="auto"/>
              <w:right w:val="single" w:sz="4" w:space="0" w:color="auto"/>
            </w:tcBorders>
            <w:shd w:val="clear" w:color="000000" w:fill="FFFFFF"/>
            <w:noWrap/>
            <w:vAlign w:val="center"/>
            <w:hideMark/>
          </w:tcPr>
          <w:p w14:paraId="0FFB1A2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Sin registros</w:t>
            </w:r>
          </w:p>
        </w:tc>
      </w:tr>
      <w:tr w:rsidR="00FD6243" w:rsidRPr="00EA51D0" w14:paraId="0ED35D7D"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9697C53" w14:textId="3889E3C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bl>
    <w:p w14:paraId="2F9C6316" w14:textId="6DD03A49" w:rsidR="00617236" w:rsidRPr="00EA51D0" w:rsidRDefault="00617236"/>
    <w:p w14:paraId="685906FE" w14:textId="0F2058B5" w:rsidR="00617236" w:rsidRPr="00EA51D0" w:rsidRDefault="00617236"/>
    <w:p w14:paraId="66F7C0E3" w14:textId="77777777" w:rsidR="000656DF" w:rsidRPr="00EA51D0" w:rsidRDefault="000656DF"/>
    <w:p w14:paraId="3DF572A4" w14:textId="77777777" w:rsidR="00D6379F" w:rsidRPr="00EA51D0" w:rsidRDefault="00D6379F"/>
    <w:p w14:paraId="37E8B7A0" w14:textId="77777777" w:rsidR="0031720C" w:rsidRPr="00EA51D0" w:rsidRDefault="0031720C"/>
    <w:p w14:paraId="5044FC66" w14:textId="77777777" w:rsidR="00553CA8" w:rsidRPr="00EA51D0" w:rsidRDefault="00553CA8"/>
    <w:p w14:paraId="1C94B73E" w14:textId="77777777" w:rsidR="00553CA8" w:rsidRPr="00EA51D0" w:rsidRDefault="00553CA8"/>
    <w:p w14:paraId="10467B40" w14:textId="77777777" w:rsidR="00553CA8" w:rsidRPr="00EA51D0" w:rsidRDefault="00553CA8"/>
    <w:p w14:paraId="7AF30E4A" w14:textId="77777777" w:rsidR="00553CA8" w:rsidRPr="00EA51D0" w:rsidRDefault="00553CA8"/>
    <w:p w14:paraId="597832BE" w14:textId="77777777" w:rsidR="00553CA8" w:rsidRPr="00EA51D0" w:rsidRDefault="00553CA8"/>
    <w:p w14:paraId="733F7CDC" w14:textId="77777777" w:rsidR="00553CA8" w:rsidRPr="00EA51D0" w:rsidRDefault="00553CA8"/>
    <w:p w14:paraId="65A5FBF4" w14:textId="77777777" w:rsidR="00553CA8" w:rsidRPr="00EA51D0" w:rsidRDefault="00553CA8"/>
    <w:p w14:paraId="2BBFBF65" w14:textId="77777777" w:rsidR="00553CA8" w:rsidRPr="00EA51D0" w:rsidRDefault="00553CA8"/>
    <w:p w14:paraId="761E53EA" w14:textId="77777777" w:rsidR="00553CA8" w:rsidRPr="00EA51D0" w:rsidRDefault="00553CA8"/>
    <w:p w14:paraId="04862A21" w14:textId="77777777" w:rsidR="00553CA8" w:rsidRPr="00EA51D0" w:rsidRDefault="00553CA8"/>
    <w:p w14:paraId="2A0AD9AE" w14:textId="77777777" w:rsidR="00553CA8" w:rsidRPr="00EA51D0" w:rsidRDefault="00553CA8"/>
    <w:p w14:paraId="7D4DA9B2" w14:textId="77777777" w:rsidR="00553CA8" w:rsidRPr="00EA51D0" w:rsidRDefault="00553CA8"/>
    <w:p w14:paraId="2774086D" w14:textId="77777777" w:rsidR="00553CA8" w:rsidRPr="00EA51D0" w:rsidRDefault="00553CA8"/>
    <w:p w14:paraId="297413B1" w14:textId="77777777" w:rsidR="00553CA8" w:rsidRPr="00EA51D0" w:rsidRDefault="00553CA8"/>
    <w:p w14:paraId="65243BD3" w14:textId="77777777" w:rsidR="00553CA8" w:rsidRPr="00EA51D0" w:rsidRDefault="00553CA8"/>
    <w:p w14:paraId="442986A6" w14:textId="77777777" w:rsidR="00553CA8" w:rsidRPr="00EA51D0" w:rsidRDefault="00553CA8"/>
    <w:p w14:paraId="081F70B0" w14:textId="77777777" w:rsidR="00553CA8" w:rsidRPr="00EA51D0" w:rsidRDefault="00553CA8"/>
    <w:p w14:paraId="3932D65F" w14:textId="77777777" w:rsidR="00553CA8" w:rsidRPr="00EA51D0" w:rsidRDefault="00553CA8"/>
    <w:p w14:paraId="6E56CA75" w14:textId="77777777" w:rsidR="00553CA8" w:rsidRPr="00EA51D0" w:rsidRDefault="00553CA8"/>
    <w:p w14:paraId="12A1E371" w14:textId="77777777" w:rsidR="00553CA8" w:rsidRPr="00EA51D0" w:rsidRDefault="00553CA8"/>
    <w:p w14:paraId="679F1FF8" w14:textId="77777777" w:rsidR="00553CA8" w:rsidRPr="00EA51D0" w:rsidRDefault="00553CA8"/>
    <w:p w14:paraId="40A446DF" w14:textId="0775D120"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2: </w:t>
      </w:r>
    </w:p>
    <w:p w14:paraId="61F8D577" w14:textId="3AC4FA3A"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pPr>
      <w:r w:rsidRPr="00EA51D0">
        <w:rPr>
          <w:b/>
          <w:sz w:val="56"/>
          <w:szCs w:val="56"/>
        </w:rPr>
        <w:t>TABLAS PERSONAL ACADÉMICO</w:t>
      </w:r>
    </w:p>
    <w:p w14:paraId="222224AD" w14:textId="77777777" w:rsidR="00553CA8" w:rsidRPr="00EA51D0" w:rsidRDefault="00553CA8"/>
    <w:p w14:paraId="12E5D0A6" w14:textId="77777777" w:rsidR="00553CA8" w:rsidRPr="00EA51D0" w:rsidRDefault="00553CA8"/>
    <w:p w14:paraId="158234F1" w14:textId="77777777" w:rsidR="00553CA8" w:rsidRPr="00EA51D0" w:rsidRDefault="00553CA8"/>
    <w:p w14:paraId="3F35C3B6" w14:textId="77777777" w:rsidR="00553CA8" w:rsidRPr="00EA51D0" w:rsidRDefault="00553CA8"/>
    <w:p w14:paraId="0CA205DF" w14:textId="77777777" w:rsidR="00553CA8" w:rsidRPr="00EA51D0" w:rsidRDefault="00553CA8"/>
    <w:p w14:paraId="3EC7ECF1" w14:textId="77777777" w:rsidR="00553CA8" w:rsidRPr="00EA51D0" w:rsidRDefault="00553CA8"/>
    <w:p w14:paraId="16D9A47B" w14:textId="77777777" w:rsidR="00553CA8" w:rsidRPr="00EA51D0" w:rsidRDefault="00553CA8"/>
    <w:p w14:paraId="3687CEBD" w14:textId="77777777" w:rsidR="00553CA8" w:rsidRPr="00EA51D0" w:rsidRDefault="00553CA8"/>
    <w:p w14:paraId="1312EA27" w14:textId="77777777" w:rsidR="00553CA8" w:rsidRPr="00EA51D0" w:rsidRDefault="00553CA8"/>
    <w:p w14:paraId="57AD8434" w14:textId="77777777" w:rsidR="00553CA8" w:rsidRPr="00EA51D0" w:rsidRDefault="00553CA8"/>
    <w:p w14:paraId="36B594E9" w14:textId="77777777" w:rsidR="00553CA8" w:rsidRPr="00EA51D0" w:rsidRDefault="00553CA8"/>
    <w:p w14:paraId="6F1E7633" w14:textId="77777777" w:rsidR="00553CA8" w:rsidRPr="00EA51D0" w:rsidRDefault="00553CA8"/>
    <w:p w14:paraId="7EA96E45" w14:textId="77777777" w:rsidR="00553CA8" w:rsidRPr="00EA51D0" w:rsidRDefault="00553CA8"/>
    <w:p w14:paraId="44F854E9" w14:textId="77777777" w:rsidR="00553CA8" w:rsidRPr="00EA51D0" w:rsidRDefault="00553CA8">
      <w:pPr>
        <w:sectPr w:rsidR="00553CA8" w:rsidRPr="00EA51D0" w:rsidSect="00D6379F">
          <w:pgSz w:w="11906" w:h="16838"/>
          <w:pgMar w:top="1134" w:right="425" w:bottom="1134" w:left="851" w:header="284" w:footer="709" w:gutter="0"/>
          <w:pgNumType w:chapStyle="1"/>
          <w:cols w:space="708"/>
          <w:titlePg/>
          <w:docGrid w:linePitch="360"/>
        </w:sectPr>
      </w:pPr>
    </w:p>
    <w:p w14:paraId="2E4F8F10" w14:textId="6D3E3FD1" w:rsidR="00EF344F" w:rsidRPr="00EA51D0" w:rsidRDefault="00111B37">
      <w:r w:rsidRPr="00EA51D0">
        <w:lastRenderedPageBreak/>
        <w:t>ANEXO II:</w:t>
      </w:r>
      <w:r w:rsidR="00097DCB" w:rsidRPr="00EA51D0">
        <w:t xml:space="preserve"> </w:t>
      </w:r>
      <w:r w:rsidR="00EF344F" w:rsidRPr="00EA51D0">
        <w:t xml:space="preserve"> </w:t>
      </w:r>
      <w:r w:rsidR="00425A01" w:rsidRPr="00EA51D0">
        <w:rPr>
          <w:rFonts w:ascii="Source Sans Pro" w:hAnsi="Source Sans Pro" w:cs="Eras Md BT"/>
          <w:b/>
          <w:sz w:val="18"/>
          <w:szCs w:val="18"/>
          <w:lang w:eastAsia="es-ES"/>
        </w:rPr>
        <w:t>Tabla Personal para impartir el título (último año impartido).</w:t>
      </w:r>
    </w:p>
    <w:tbl>
      <w:tblPr>
        <w:tblW w:w="5000" w:type="pct"/>
        <w:tblCellMar>
          <w:left w:w="70" w:type="dxa"/>
          <w:right w:w="70" w:type="dxa"/>
        </w:tblCellMar>
        <w:tblLook w:val="0000" w:firstRow="0" w:lastRow="0" w:firstColumn="0" w:lastColumn="0" w:noHBand="0" w:noVBand="0"/>
      </w:tblPr>
      <w:tblGrid>
        <w:gridCol w:w="452"/>
        <w:gridCol w:w="576"/>
        <w:gridCol w:w="918"/>
        <w:gridCol w:w="1011"/>
        <w:gridCol w:w="776"/>
        <w:gridCol w:w="777"/>
        <w:gridCol w:w="604"/>
        <w:gridCol w:w="399"/>
        <w:gridCol w:w="686"/>
        <w:gridCol w:w="471"/>
        <w:gridCol w:w="273"/>
        <w:gridCol w:w="875"/>
        <w:gridCol w:w="308"/>
        <w:gridCol w:w="572"/>
        <w:gridCol w:w="960"/>
        <w:gridCol w:w="848"/>
        <w:gridCol w:w="803"/>
        <w:gridCol w:w="1125"/>
        <w:gridCol w:w="1011"/>
        <w:gridCol w:w="53"/>
        <w:gridCol w:w="1072"/>
      </w:tblGrid>
      <w:tr w:rsidR="00D6379F" w:rsidRPr="00EA51D0" w14:paraId="76673E74" w14:textId="77777777" w:rsidTr="007353CD">
        <w:trPr>
          <w:trHeight w:val="290"/>
        </w:trPr>
        <w:tc>
          <w:tcPr>
            <w:tcW w:w="2280" w:type="pct"/>
            <w:gridSpan w:val="10"/>
            <w:tcBorders>
              <w:bottom w:val="single" w:sz="4" w:space="0" w:color="auto"/>
            </w:tcBorders>
          </w:tcPr>
          <w:p w14:paraId="5BEF1167" w14:textId="28AB7312" w:rsidR="00111B37" w:rsidRPr="00EA51D0" w:rsidRDefault="00111B37" w:rsidP="00425A01">
            <w:pPr>
              <w:autoSpaceDE w:val="0"/>
              <w:autoSpaceDN w:val="0"/>
              <w:adjustRightInd w:val="0"/>
              <w:spacing w:after="0" w:line="360" w:lineRule="auto"/>
              <w:ind w:right="-5787"/>
              <w:rPr>
                <w:rFonts w:ascii="Source Sans Pro" w:hAnsi="Source Sans Pro" w:cs="Eras Md BT"/>
                <w:b/>
                <w:sz w:val="18"/>
                <w:szCs w:val="18"/>
                <w:lang w:eastAsia="es-ES"/>
              </w:rPr>
            </w:pPr>
          </w:p>
        </w:tc>
        <w:tc>
          <w:tcPr>
            <w:tcW w:w="87" w:type="pct"/>
            <w:tcBorders>
              <w:left w:val="nil"/>
              <w:right w:val="nil"/>
            </w:tcBorders>
          </w:tcPr>
          <w:p w14:paraId="10BBCF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p w14:paraId="7D7B94D3" w14:textId="3215FDF1" w:rsidR="00AC63E0" w:rsidRPr="00EA51D0" w:rsidRDefault="00AC63E0"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401" w:type="pct"/>
            <w:gridSpan w:val="2"/>
            <w:tcBorders>
              <w:left w:val="nil"/>
              <w:right w:val="nil"/>
            </w:tcBorders>
          </w:tcPr>
          <w:p w14:paraId="09095EE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194" w:type="pct"/>
            <w:tcBorders>
              <w:left w:val="nil"/>
              <w:right w:val="nil"/>
            </w:tcBorders>
          </w:tcPr>
          <w:p w14:paraId="4789E4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33" w:type="pct"/>
            <w:tcBorders>
              <w:left w:val="nil"/>
              <w:right w:val="nil"/>
            </w:tcBorders>
          </w:tcPr>
          <w:p w14:paraId="1005AD5D"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93" w:type="pct"/>
            <w:tcBorders>
              <w:left w:val="nil"/>
              <w:right w:val="nil"/>
            </w:tcBorders>
          </w:tcPr>
          <w:p w14:paraId="44D87AEA"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77" w:type="pct"/>
            <w:tcBorders>
              <w:left w:val="nil"/>
              <w:right w:val="nil"/>
            </w:tcBorders>
          </w:tcPr>
          <w:p w14:paraId="3FF02A5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tcBorders>
              <w:left w:val="nil"/>
              <w:right w:val="nil"/>
            </w:tcBorders>
          </w:tcPr>
          <w:p w14:paraId="7B952272"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51" w:type="pct"/>
            <w:tcBorders>
              <w:left w:val="nil"/>
              <w:right w:val="nil"/>
            </w:tcBorders>
          </w:tcPr>
          <w:p w14:paraId="23575D4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gridSpan w:val="2"/>
            <w:tcBorders>
              <w:left w:val="nil"/>
            </w:tcBorders>
          </w:tcPr>
          <w:p w14:paraId="69A191E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r>
      <w:tr w:rsidR="00D6379F" w:rsidRPr="00EA51D0" w14:paraId="55CBCF7C" w14:textId="77777777" w:rsidTr="007353CD">
        <w:trPr>
          <w:trHeight w:val="227"/>
        </w:trPr>
        <w:tc>
          <w:tcPr>
            <w:tcW w:w="2280" w:type="pct"/>
            <w:gridSpan w:val="10"/>
            <w:tcBorders>
              <w:top w:val="single" w:sz="4" w:space="0" w:color="auto"/>
              <w:left w:val="single" w:sz="6" w:space="0" w:color="auto"/>
              <w:bottom w:val="single" w:sz="6" w:space="0" w:color="auto"/>
              <w:right w:val="single" w:sz="6" w:space="0" w:color="auto"/>
            </w:tcBorders>
          </w:tcPr>
          <w:p w14:paraId="71D3EBC9" w14:textId="77777777" w:rsidR="00111B37" w:rsidRPr="00EA51D0" w:rsidRDefault="00111B37" w:rsidP="00D82372">
            <w:pPr>
              <w:autoSpaceDE w:val="0"/>
              <w:autoSpaceDN w:val="0"/>
              <w:adjustRightInd w:val="0"/>
              <w:spacing w:after="0" w:line="240" w:lineRule="auto"/>
              <w:rPr>
                <w:rFonts w:ascii="Source Sans Pro" w:hAnsi="Source Sans Pro" w:cs="Calibri"/>
                <w:sz w:val="18"/>
                <w:szCs w:val="18"/>
                <w:lang w:eastAsia="es-ES"/>
              </w:rPr>
            </w:pPr>
            <w:r w:rsidRPr="00EA51D0">
              <w:rPr>
                <w:rFonts w:ascii="Source Sans Pro" w:hAnsi="Source Sans Pro" w:cs="Eras Md BT"/>
                <w:sz w:val="18"/>
                <w:szCs w:val="18"/>
                <w:lang w:eastAsia="es-ES"/>
              </w:rPr>
              <w:t xml:space="preserve">Denominación del título: </w:t>
            </w:r>
          </w:p>
        </w:tc>
        <w:tc>
          <w:tcPr>
            <w:tcW w:w="87" w:type="pct"/>
            <w:tcBorders>
              <w:left w:val="single" w:sz="6" w:space="0" w:color="auto"/>
              <w:right w:val="nil"/>
            </w:tcBorders>
          </w:tcPr>
          <w:p w14:paraId="6A0983C4"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r>
              <w:t>Máster Universitario en Estudios Hispánicos</w:t>
            </w:r>
          </w:p>
        </w:tc>
        <w:tc>
          <w:tcPr>
            <w:tcW w:w="401" w:type="pct"/>
            <w:gridSpan w:val="2"/>
            <w:tcBorders>
              <w:left w:val="nil"/>
              <w:right w:val="nil"/>
            </w:tcBorders>
          </w:tcPr>
          <w:p w14:paraId="0A10D8E3"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194" w:type="pct"/>
            <w:tcBorders>
              <w:left w:val="nil"/>
              <w:right w:val="nil"/>
            </w:tcBorders>
          </w:tcPr>
          <w:p w14:paraId="435D386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33" w:type="pct"/>
            <w:tcBorders>
              <w:left w:val="nil"/>
              <w:bottom w:val="nil"/>
              <w:right w:val="nil"/>
            </w:tcBorders>
          </w:tcPr>
          <w:p w14:paraId="6A49D39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93" w:type="pct"/>
            <w:tcBorders>
              <w:left w:val="nil"/>
              <w:bottom w:val="nil"/>
              <w:right w:val="nil"/>
            </w:tcBorders>
          </w:tcPr>
          <w:p w14:paraId="2D47DBBE"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77" w:type="pct"/>
            <w:tcBorders>
              <w:left w:val="nil"/>
              <w:bottom w:val="nil"/>
              <w:right w:val="nil"/>
            </w:tcBorders>
          </w:tcPr>
          <w:p w14:paraId="38C5DA3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tcBorders>
              <w:left w:val="nil"/>
              <w:bottom w:val="nil"/>
              <w:right w:val="nil"/>
            </w:tcBorders>
          </w:tcPr>
          <w:p w14:paraId="19517A27"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51" w:type="pct"/>
            <w:tcBorders>
              <w:left w:val="nil"/>
              <w:bottom w:val="nil"/>
              <w:right w:val="nil"/>
            </w:tcBorders>
          </w:tcPr>
          <w:p w14:paraId="65C7DB8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gridSpan w:val="2"/>
            <w:tcBorders>
              <w:left w:val="nil"/>
              <w:bottom w:val="nil"/>
              <w:right w:val="nil"/>
            </w:tcBorders>
          </w:tcPr>
          <w:p w14:paraId="3F3E583C"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r>
      <w:tr w:rsidR="00FA7C55" w:rsidRPr="00EA51D0" w14:paraId="2083ED18" w14:textId="77777777" w:rsidTr="007353CD">
        <w:trPr>
          <w:trHeight w:val="227"/>
        </w:trPr>
        <w:tc>
          <w:tcPr>
            <w:tcW w:w="1283" w:type="pct"/>
            <w:gridSpan w:val="5"/>
            <w:tcBorders>
              <w:top w:val="single" w:sz="6" w:space="0" w:color="auto"/>
              <w:left w:val="single" w:sz="6" w:space="0" w:color="auto"/>
              <w:bottom w:val="single" w:sz="6" w:space="0" w:color="auto"/>
              <w:right w:val="nil"/>
            </w:tcBorders>
            <w:shd w:val="solid" w:color="FFFFFF" w:fill="auto"/>
          </w:tcPr>
          <w:p w14:paraId="06E3B226" w14:textId="77777777" w:rsidR="00111B37" w:rsidRPr="00EA51D0" w:rsidRDefault="00111B37" w:rsidP="00D82372">
            <w:pPr>
              <w:autoSpaceDE w:val="0"/>
              <w:autoSpaceDN w:val="0"/>
              <w:adjustRightInd w:val="0"/>
              <w:spacing w:after="0" w:line="240" w:lineRule="auto"/>
              <w:rPr>
                <w:rFonts w:ascii="Source Sans Pro" w:hAnsi="Source Sans Pro" w:cs="Eras Md BT"/>
                <w:b/>
                <w:bCs/>
                <w:sz w:val="18"/>
                <w:szCs w:val="18"/>
                <w:lang w:eastAsia="es-ES"/>
              </w:rPr>
            </w:pPr>
            <w:r w:rsidRPr="00EA51D0">
              <w:rPr>
                <w:rFonts w:ascii="Source Sans Pro" w:hAnsi="Source Sans Pro" w:cs="Eras Md BT"/>
                <w:sz w:val="18"/>
                <w:szCs w:val="18"/>
                <w:lang w:eastAsia="es-ES"/>
              </w:rPr>
              <w:t>Universidad/es (si es título conjunto):</w:t>
            </w:r>
          </w:p>
        </w:tc>
        <w:tc>
          <w:tcPr>
            <w:tcW w:w="267" w:type="pct"/>
            <w:tcBorders>
              <w:top w:val="single" w:sz="6" w:space="0" w:color="auto"/>
              <w:left w:val="nil"/>
              <w:bottom w:val="single" w:sz="6" w:space="0" w:color="auto"/>
              <w:right w:val="nil"/>
            </w:tcBorders>
            <w:shd w:val="solid" w:color="FFFFFF" w:fill="auto"/>
          </w:tcPr>
          <w:p w14:paraId="68361712"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r>
              <w:t>No procede (título no conjunto); Universidad de Cádiz</w:t>
            </w:r>
          </w:p>
        </w:tc>
        <w:tc>
          <w:tcPr>
            <w:tcW w:w="205" w:type="pct"/>
            <w:tcBorders>
              <w:top w:val="single" w:sz="6" w:space="0" w:color="auto"/>
              <w:left w:val="nil"/>
              <w:bottom w:val="single" w:sz="6" w:space="0" w:color="auto"/>
              <w:right w:val="nil"/>
            </w:tcBorders>
            <w:shd w:val="solid" w:color="FFFFFF" w:fill="auto"/>
          </w:tcPr>
          <w:p w14:paraId="7E200160"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525" w:type="pct"/>
            <w:gridSpan w:val="3"/>
            <w:tcBorders>
              <w:top w:val="single" w:sz="6" w:space="0" w:color="auto"/>
              <w:left w:val="nil"/>
              <w:bottom w:val="single" w:sz="6" w:space="0" w:color="auto"/>
              <w:right w:val="single" w:sz="6" w:space="0" w:color="auto"/>
            </w:tcBorders>
            <w:shd w:val="solid" w:color="FFFFFF" w:fill="auto"/>
          </w:tcPr>
          <w:p w14:paraId="2CE1B909"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87" w:type="pct"/>
            <w:tcBorders>
              <w:top w:val="nil"/>
              <w:left w:val="single" w:sz="6" w:space="0" w:color="auto"/>
              <w:right w:val="nil"/>
            </w:tcBorders>
          </w:tcPr>
          <w:p w14:paraId="6A845D2B"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401" w:type="pct"/>
            <w:gridSpan w:val="2"/>
            <w:tcBorders>
              <w:top w:val="nil"/>
              <w:left w:val="nil"/>
              <w:right w:val="nil"/>
            </w:tcBorders>
          </w:tcPr>
          <w:p w14:paraId="72F71EB9"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194" w:type="pct"/>
            <w:tcBorders>
              <w:top w:val="nil"/>
              <w:left w:val="nil"/>
              <w:right w:val="nil"/>
            </w:tcBorders>
          </w:tcPr>
          <w:p w14:paraId="0D6292D3"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33" w:type="pct"/>
            <w:tcBorders>
              <w:top w:val="nil"/>
              <w:left w:val="nil"/>
              <w:bottom w:val="nil"/>
              <w:right w:val="nil"/>
            </w:tcBorders>
          </w:tcPr>
          <w:p w14:paraId="19A7669F"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93" w:type="pct"/>
            <w:tcBorders>
              <w:top w:val="nil"/>
              <w:left w:val="nil"/>
              <w:bottom w:val="nil"/>
              <w:right w:val="nil"/>
            </w:tcBorders>
          </w:tcPr>
          <w:p w14:paraId="46189D8E"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77" w:type="pct"/>
            <w:tcBorders>
              <w:top w:val="nil"/>
              <w:left w:val="nil"/>
              <w:bottom w:val="single" w:sz="6" w:space="0" w:color="auto"/>
              <w:right w:val="nil"/>
            </w:tcBorders>
          </w:tcPr>
          <w:p w14:paraId="3961287A"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tcBorders>
              <w:top w:val="nil"/>
              <w:left w:val="nil"/>
              <w:bottom w:val="single" w:sz="6" w:space="0" w:color="auto"/>
              <w:right w:val="nil"/>
            </w:tcBorders>
          </w:tcPr>
          <w:p w14:paraId="5F5AACA1"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51" w:type="pct"/>
            <w:tcBorders>
              <w:top w:val="nil"/>
              <w:left w:val="nil"/>
              <w:bottom w:val="single" w:sz="6" w:space="0" w:color="auto"/>
              <w:right w:val="nil"/>
            </w:tcBorders>
          </w:tcPr>
          <w:p w14:paraId="349D944D"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gridSpan w:val="2"/>
            <w:tcBorders>
              <w:top w:val="nil"/>
              <w:left w:val="nil"/>
              <w:bottom w:val="single" w:sz="6" w:space="0" w:color="auto"/>
              <w:right w:val="nil"/>
            </w:tcBorders>
          </w:tcPr>
          <w:p w14:paraId="1C4F1276"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r>
      <w:tr w:rsidR="00111B37" w:rsidRPr="00EA51D0" w14:paraId="668AA0C9" w14:textId="77777777" w:rsidTr="007353CD">
        <w:trPr>
          <w:trHeight w:val="417"/>
        </w:trPr>
        <w:tc>
          <w:tcPr>
            <w:tcW w:w="151" w:type="pct"/>
            <w:tcBorders>
              <w:top w:val="single" w:sz="6" w:space="0" w:color="auto"/>
              <w:left w:val="nil"/>
              <w:bottom w:val="single" w:sz="6" w:space="0" w:color="auto"/>
              <w:right w:val="nil"/>
            </w:tcBorders>
            <w:shd w:val="clear" w:color="auto" w:fill="auto"/>
          </w:tcPr>
          <w:p w14:paraId="002B7C5A"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2811" w:type="pct"/>
            <w:gridSpan w:val="13"/>
            <w:tcBorders>
              <w:left w:val="nil"/>
              <w:bottom w:val="single" w:sz="6" w:space="0" w:color="auto"/>
              <w:right w:val="nil"/>
            </w:tcBorders>
            <w:shd w:val="clear" w:color="auto" w:fill="auto"/>
            <w:vAlign w:val="center"/>
          </w:tcPr>
          <w:p w14:paraId="1F4E38E0"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333" w:type="pct"/>
            <w:tcBorders>
              <w:left w:val="nil"/>
              <w:bottom w:val="single" w:sz="6" w:space="0" w:color="auto"/>
              <w:right w:val="nil"/>
            </w:tcBorders>
            <w:shd w:val="clear" w:color="auto" w:fill="auto"/>
            <w:vAlign w:val="center"/>
          </w:tcPr>
          <w:p w14:paraId="16E8BB5A"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93" w:type="pct"/>
            <w:tcBorders>
              <w:top w:val="nil"/>
              <w:left w:val="nil"/>
              <w:bottom w:val="single" w:sz="6" w:space="0" w:color="auto"/>
              <w:right w:val="single" w:sz="6" w:space="0" w:color="auto"/>
            </w:tcBorders>
            <w:shd w:val="clear" w:color="auto" w:fill="auto"/>
            <w:vAlign w:val="center"/>
          </w:tcPr>
          <w:p w14:paraId="7968229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669"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B04E6B5"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al Título</w:t>
            </w:r>
          </w:p>
        </w:tc>
        <w:tc>
          <w:tcPr>
            <w:tcW w:w="743"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76138963"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 otros títulos</w:t>
            </w:r>
          </w:p>
        </w:tc>
      </w:tr>
      <w:tr w:rsidR="00FA7C55" w:rsidRPr="00EA51D0" w14:paraId="6CF6285D" w14:textId="77777777" w:rsidTr="007353CD">
        <w:trPr>
          <w:trHeight w:val="871"/>
        </w:trPr>
        <w:tc>
          <w:tcPr>
            <w:tcW w:w="347" w:type="pct"/>
            <w:gridSpan w:val="2"/>
            <w:tcBorders>
              <w:top w:val="single" w:sz="6" w:space="0" w:color="auto"/>
              <w:left w:val="single" w:sz="6" w:space="0" w:color="auto"/>
              <w:bottom w:val="single" w:sz="6" w:space="0" w:color="auto"/>
              <w:right w:val="single" w:sz="6" w:space="0" w:color="auto"/>
            </w:tcBorders>
            <w:shd w:val="clear" w:color="auto" w:fill="auto"/>
          </w:tcPr>
          <w:p w14:paraId="6F4728BE"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Universidad</w:t>
            </w:r>
            <w:r w:rsidRPr="00EA51D0">
              <w:rPr>
                <w:rFonts w:ascii="Source Sans Pro" w:hAnsi="Source Sans Pro" w:cs="Eras Md BT"/>
                <w:bCs/>
                <w:sz w:val="18"/>
                <w:szCs w:val="18"/>
                <w:vertAlign w:val="superscript"/>
                <w:lang w:eastAsia="es-ES"/>
              </w:rPr>
              <w:t>(1)</w:t>
            </w: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17F2E62E"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Identificador del profesor/a </w:t>
            </w:r>
            <w:r w:rsidRPr="00EA51D0">
              <w:rPr>
                <w:rFonts w:ascii="Source Sans Pro" w:hAnsi="Source Sans Pro" w:cs="Eras Md BT"/>
                <w:bCs/>
                <w:sz w:val="16"/>
                <w:szCs w:val="16"/>
                <w:lang w:eastAsia="es-ES"/>
              </w:rPr>
              <w:t>( el identificador debe ser inequívoco)</w:t>
            </w:r>
            <w:r w:rsidRPr="00EA51D0">
              <w:rPr>
                <w:rFonts w:ascii="Source Sans Pro" w:hAnsi="Source Sans Pro" w:cs="Eras Md BT"/>
                <w:bCs/>
                <w:sz w:val="18"/>
                <w:szCs w:val="18"/>
                <w:vertAlign w:val="superscript"/>
                <w:lang w:eastAsia="es-ES"/>
              </w:rPr>
              <w:t>(2)</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5C752E9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Denominación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688C2A1"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N º </w:t>
            </w:r>
            <w:proofErr w:type="spellStart"/>
            <w:r w:rsidRPr="00EA51D0">
              <w:rPr>
                <w:rFonts w:ascii="Source Sans Pro" w:hAnsi="Source Sans Pro" w:cs="Eras Md BT"/>
                <w:bCs/>
                <w:sz w:val="18"/>
                <w:szCs w:val="18"/>
                <w:lang w:eastAsia="es-ES"/>
              </w:rPr>
              <w:t>ECTs</w:t>
            </w:r>
            <w:proofErr w:type="spellEnd"/>
            <w:r w:rsidRPr="00EA51D0">
              <w:rPr>
                <w:rFonts w:ascii="Source Sans Pro" w:hAnsi="Source Sans Pro" w:cs="Eras Md BT"/>
                <w:bCs/>
                <w:sz w:val="18"/>
                <w:szCs w:val="18"/>
                <w:lang w:eastAsia="es-ES"/>
              </w:rPr>
              <w:t xml:space="preserve">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79F4C52"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Modalidad de enseñanza </w:t>
            </w:r>
            <w:r w:rsidRPr="00EA51D0">
              <w:rPr>
                <w:rFonts w:ascii="Source Sans Pro" w:hAnsi="Source Sans Pro" w:cs="Eras Md BT"/>
                <w:bCs/>
                <w:sz w:val="18"/>
                <w:szCs w:val="18"/>
                <w:vertAlign w:val="superscript"/>
                <w:lang w:eastAsia="es-ES"/>
              </w:rPr>
              <w:t>(3)</w:t>
            </w:r>
          </w:p>
        </w:tc>
        <w:tc>
          <w:tcPr>
            <w:tcW w:w="337" w:type="pct"/>
            <w:gridSpan w:val="2"/>
            <w:tcBorders>
              <w:top w:val="single" w:sz="6" w:space="0" w:color="auto"/>
              <w:left w:val="single" w:sz="6" w:space="0" w:color="auto"/>
              <w:bottom w:val="single" w:sz="6" w:space="0" w:color="auto"/>
              <w:right w:val="single" w:sz="6" w:space="0" w:color="auto"/>
            </w:tcBorders>
            <w:shd w:val="clear" w:color="auto" w:fill="auto"/>
          </w:tcPr>
          <w:p w14:paraId="553F913F"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Ámbito de Conocimiento del Profesorado </w:t>
            </w:r>
            <w:r w:rsidRPr="00EA51D0">
              <w:rPr>
                <w:rFonts w:ascii="Source Sans Pro" w:hAnsi="Source Sans Pro" w:cs="Eras Md BT"/>
                <w:bCs/>
                <w:sz w:val="18"/>
                <w:szCs w:val="18"/>
                <w:vertAlign w:val="superscript"/>
                <w:lang w:eastAsia="es-ES"/>
              </w:rPr>
              <w:t>(4)</w:t>
            </w:r>
          </w:p>
        </w:tc>
        <w:tc>
          <w:tcPr>
            <w:tcW w:w="235" w:type="pct"/>
            <w:tcBorders>
              <w:top w:val="single" w:sz="6" w:space="0" w:color="auto"/>
              <w:left w:val="single" w:sz="6" w:space="0" w:color="auto"/>
              <w:bottom w:val="single" w:sz="6" w:space="0" w:color="auto"/>
              <w:right w:val="single" w:sz="6" w:space="0" w:color="auto"/>
            </w:tcBorders>
            <w:shd w:val="clear" w:color="auto" w:fill="auto"/>
          </w:tcPr>
          <w:p w14:paraId="02B40538"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Nivel de idioma</w:t>
            </w:r>
            <w:r w:rsidRPr="00EA51D0">
              <w:rPr>
                <w:rFonts w:ascii="Source Sans Pro" w:hAnsi="Source Sans Pro" w:cs="Eras Md BT"/>
                <w:bCs/>
                <w:sz w:val="18"/>
                <w:szCs w:val="18"/>
                <w:vertAlign w:val="superscript"/>
                <w:lang w:eastAsia="es-ES"/>
              </w:rPr>
              <w:t xml:space="preserve">(6) </w:t>
            </w:r>
            <w:r w:rsidRPr="00EA51D0">
              <w:rPr>
                <w:rFonts w:ascii="Source Sans Pro" w:hAnsi="Source Sans Pro" w:cs="Eras Md BT"/>
                <w:bCs/>
                <w:sz w:val="18"/>
                <w:szCs w:val="18"/>
                <w:lang w:eastAsia="es-ES"/>
              </w:rPr>
              <w:t xml:space="preserve"> </w:t>
            </w:r>
          </w:p>
        </w:tc>
        <w:tc>
          <w:tcPr>
            <w:tcW w:w="244" w:type="pct"/>
            <w:gridSpan w:val="2"/>
            <w:tcBorders>
              <w:top w:val="single" w:sz="6" w:space="0" w:color="auto"/>
              <w:left w:val="single" w:sz="6" w:space="0" w:color="auto"/>
              <w:bottom w:val="single" w:sz="6" w:space="0" w:color="auto"/>
              <w:right w:val="single" w:sz="6" w:space="0" w:color="auto"/>
            </w:tcBorders>
            <w:shd w:val="clear" w:color="auto" w:fill="auto"/>
          </w:tcPr>
          <w:p w14:paraId="4F38D4F7"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Categoría </w:t>
            </w:r>
            <w:r w:rsidRPr="00EA51D0">
              <w:rPr>
                <w:rFonts w:ascii="Source Sans Pro" w:hAnsi="Source Sans Pro" w:cs="Eras Md BT"/>
                <w:bCs/>
                <w:sz w:val="18"/>
                <w:szCs w:val="18"/>
                <w:vertAlign w:val="superscript"/>
                <w:lang w:eastAsia="es-ES"/>
              </w:rPr>
              <w:t>(5)</w:t>
            </w: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524ED43C"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Doctor (S/N)</w:t>
            </w:r>
          </w:p>
        </w:tc>
        <w:tc>
          <w:tcPr>
            <w:tcW w:w="293" w:type="pct"/>
            <w:gridSpan w:val="2"/>
            <w:tcBorders>
              <w:top w:val="single" w:sz="6" w:space="0" w:color="auto"/>
              <w:left w:val="single" w:sz="6" w:space="0" w:color="auto"/>
              <w:bottom w:val="single" w:sz="6" w:space="0" w:color="auto"/>
              <w:right w:val="single" w:sz="6" w:space="0" w:color="auto"/>
            </w:tcBorders>
            <w:shd w:val="clear" w:color="auto" w:fill="auto"/>
          </w:tcPr>
          <w:p w14:paraId="3530DDBC"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Experiencia docente</w:t>
            </w:r>
            <w:r w:rsidRPr="00EA51D0">
              <w:rPr>
                <w:rFonts w:ascii="Source Sans Pro" w:hAnsi="Source Sans Pro" w:cs="Eras Md BT"/>
                <w:bCs/>
                <w:sz w:val="18"/>
                <w:szCs w:val="18"/>
                <w:vertAlign w:val="superscript"/>
                <w:lang w:eastAsia="es-ES"/>
              </w:rPr>
              <w:t xml:space="preserve"> (años) (7)</w:t>
            </w:r>
          </w:p>
        </w:tc>
        <w:tc>
          <w:tcPr>
            <w:tcW w:w="333" w:type="pct"/>
            <w:tcBorders>
              <w:top w:val="single" w:sz="6" w:space="0" w:color="auto"/>
              <w:left w:val="single" w:sz="6" w:space="0" w:color="auto"/>
              <w:bottom w:val="single" w:sz="6" w:space="0" w:color="auto"/>
              <w:right w:val="single" w:sz="6" w:space="0" w:color="auto"/>
            </w:tcBorders>
            <w:shd w:val="clear" w:color="auto" w:fill="auto"/>
          </w:tcPr>
          <w:p w14:paraId="2EB74A4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investigadora (sexenios)</w:t>
            </w:r>
            <w:r w:rsidRPr="00EA51D0">
              <w:rPr>
                <w:rFonts w:ascii="Source Sans Pro" w:hAnsi="Source Sans Pro" w:cs="Eras Md BT"/>
                <w:bCs/>
                <w:sz w:val="18"/>
                <w:szCs w:val="18"/>
                <w:vertAlign w:val="superscript"/>
                <w:lang w:eastAsia="es-ES"/>
              </w:rPr>
              <w:t xml:space="preserve"> (8)</w:t>
            </w:r>
          </w:p>
        </w:tc>
        <w:tc>
          <w:tcPr>
            <w:tcW w:w="293" w:type="pct"/>
            <w:tcBorders>
              <w:top w:val="single" w:sz="6" w:space="0" w:color="auto"/>
              <w:left w:val="single" w:sz="6" w:space="0" w:color="auto"/>
              <w:bottom w:val="single" w:sz="6" w:space="0" w:color="auto"/>
              <w:right w:val="single" w:sz="6" w:space="0" w:color="auto"/>
            </w:tcBorders>
            <w:shd w:val="clear" w:color="auto" w:fill="auto"/>
          </w:tcPr>
          <w:p w14:paraId="48A8EBCB"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profesional (años)</w:t>
            </w:r>
          </w:p>
        </w:tc>
        <w:tc>
          <w:tcPr>
            <w:tcW w:w="277" w:type="pct"/>
            <w:tcBorders>
              <w:top w:val="single" w:sz="6" w:space="0" w:color="auto"/>
              <w:left w:val="single" w:sz="6" w:space="0" w:color="auto"/>
              <w:bottom w:val="single" w:sz="6" w:space="0" w:color="auto"/>
              <w:right w:val="single" w:sz="6" w:space="0" w:color="auto"/>
            </w:tcBorders>
            <w:shd w:val="clear" w:color="auto" w:fill="auto"/>
          </w:tcPr>
          <w:p w14:paraId="136AA377"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Dedicación (TC </w:t>
            </w:r>
            <w:proofErr w:type="spellStart"/>
            <w:r w:rsidRPr="00EA51D0">
              <w:rPr>
                <w:rFonts w:ascii="Source Sans Pro" w:hAnsi="Source Sans Pro" w:cs="Eras Md BT"/>
                <w:bCs/>
                <w:sz w:val="18"/>
                <w:szCs w:val="18"/>
                <w:lang w:eastAsia="es-ES"/>
              </w:rPr>
              <w:t>ó</w:t>
            </w:r>
            <w:proofErr w:type="spellEnd"/>
            <w:r w:rsidRPr="00EA51D0">
              <w:rPr>
                <w:rFonts w:ascii="Source Sans Pro" w:hAnsi="Source Sans Pro" w:cs="Eras Md BT"/>
                <w:bCs/>
                <w:sz w:val="18"/>
                <w:szCs w:val="18"/>
                <w:lang w:eastAsia="es-ES"/>
              </w:rPr>
              <w:t xml:space="preserve"> TP)</w:t>
            </w:r>
            <w:r w:rsidRPr="00EA51D0">
              <w:rPr>
                <w:rFonts w:ascii="Source Sans Pro" w:hAnsi="Source Sans Pro" w:cs="Eras Md BT"/>
                <w:bCs/>
                <w:sz w:val="18"/>
                <w:szCs w:val="18"/>
                <w:vertAlign w:val="superscript"/>
                <w:lang w:eastAsia="es-ES"/>
              </w:rPr>
              <w:t xml:space="preserve"> (9)</w:t>
            </w:r>
          </w:p>
        </w:tc>
        <w:tc>
          <w:tcPr>
            <w:tcW w:w="392" w:type="pct"/>
            <w:tcBorders>
              <w:top w:val="single" w:sz="6" w:space="0" w:color="auto"/>
              <w:left w:val="single" w:sz="6" w:space="0" w:color="auto"/>
              <w:bottom w:val="single" w:sz="6" w:space="0" w:color="auto"/>
              <w:right w:val="single" w:sz="6" w:space="0" w:color="auto"/>
            </w:tcBorders>
            <w:shd w:val="clear" w:color="auto" w:fill="auto"/>
          </w:tcPr>
          <w:p w14:paraId="7D0DC21A"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(horas/semana)</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13DC504A"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Denominación de título/s</w:t>
            </w:r>
            <w:r w:rsidRPr="00EA51D0">
              <w:rPr>
                <w:rFonts w:ascii="Source Sans Pro" w:hAnsi="Source Sans Pro" w:cs="Eras Md BT"/>
                <w:bCs/>
                <w:sz w:val="18"/>
                <w:szCs w:val="18"/>
                <w:vertAlign w:val="superscript"/>
                <w:lang w:eastAsia="es-ES"/>
              </w:rPr>
              <w:t xml:space="preserve"> (10)</w:t>
            </w:r>
          </w:p>
        </w:tc>
        <w:tc>
          <w:tcPr>
            <w:tcW w:w="392" w:type="pct"/>
            <w:gridSpan w:val="2"/>
            <w:tcBorders>
              <w:top w:val="single" w:sz="6" w:space="0" w:color="auto"/>
              <w:left w:val="single" w:sz="6" w:space="0" w:color="auto"/>
              <w:bottom w:val="single" w:sz="6" w:space="0" w:color="auto"/>
              <w:right w:val="single" w:sz="6" w:space="0" w:color="auto"/>
            </w:tcBorders>
            <w:shd w:val="clear" w:color="auto" w:fill="auto"/>
          </w:tcPr>
          <w:p w14:paraId="0600EFA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total de dedicación a otro/s título/s (horas/semana)</w:t>
            </w:r>
          </w:p>
        </w:tc>
      </w:tr>
      <w:tr w:rsidR="00FA7C55" w:rsidRPr="00EA51D0" w14:paraId="72222EDD" w14:textId="77777777" w:rsidTr="007353CD">
        <w:trPr>
          <w:trHeight w:val="309"/>
        </w:trPr>
        <w:tc>
          <w:tcPr>
            <w:tcW w:w="347" w:type="pct"/>
            <w:gridSpan w:val="2"/>
            <w:tcBorders>
              <w:top w:val="single" w:sz="6" w:space="0" w:color="auto"/>
              <w:left w:val="single" w:sz="6" w:space="0" w:color="auto"/>
              <w:bottom w:val="single" w:sz="6" w:space="0" w:color="auto"/>
              <w:right w:val="single" w:sz="6" w:space="0" w:color="auto"/>
            </w:tcBorders>
          </w:tcPr>
          <w:p w14:paraId="3A77640F"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t>Universidad de Cádiz</w:t>
            </w:r>
          </w:p>
        </w:tc>
        <w:tc>
          <w:tcPr>
            <w:tcW w:w="318" w:type="pct"/>
            <w:tcBorders>
              <w:top w:val="single" w:sz="6" w:space="0" w:color="auto"/>
              <w:left w:val="single" w:sz="6" w:space="0" w:color="auto"/>
              <w:bottom w:val="single" w:sz="6" w:space="0" w:color="auto"/>
              <w:right w:val="single" w:sz="6" w:space="0" w:color="auto"/>
            </w:tcBorders>
          </w:tcPr>
          <w:p w14:paraId="11465910"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r>
              <w:t>[PENDIENTE: detalle por profesor]</w:t>
            </w:r>
          </w:p>
        </w:tc>
        <w:tc>
          <w:tcPr>
            <w:tcW w:w="351" w:type="pct"/>
            <w:tcBorders>
              <w:top w:val="single" w:sz="6" w:space="0" w:color="auto"/>
              <w:left w:val="single" w:sz="6" w:space="0" w:color="auto"/>
              <w:bottom w:val="single" w:sz="6" w:space="0" w:color="auto"/>
              <w:right w:val="single" w:sz="6" w:space="0" w:color="auto"/>
            </w:tcBorders>
          </w:tcPr>
          <w:p w14:paraId="52D3647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12C24F80"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4370974C"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5169287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4A42E9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040F2A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r>
              <w:t>Agregado 2024-25 (LinceBI, P05-01): 16 CU, 21 TU, 1 CD, 2 Col., 6 AyD, 2 Asoc., 6 otros</w:t>
            </w:r>
          </w:p>
        </w:tc>
        <w:tc>
          <w:tcPr>
            <w:tcW w:w="302" w:type="pct"/>
            <w:tcBorders>
              <w:top w:val="single" w:sz="6" w:space="0" w:color="auto"/>
              <w:left w:val="single" w:sz="6" w:space="0" w:color="auto"/>
              <w:bottom w:val="single" w:sz="6" w:space="0" w:color="auto"/>
              <w:right w:val="single" w:sz="6" w:space="0" w:color="auto"/>
            </w:tcBorders>
          </w:tcPr>
          <w:p w14:paraId="54E8993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r>
              <w:t>96,3 % doctores</w:t>
            </w:r>
          </w:p>
        </w:tc>
        <w:tc>
          <w:tcPr>
            <w:tcW w:w="293" w:type="pct"/>
            <w:gridSpan w:val="2"/>
            <w:tcBorders>
              <w:top w:val="single" w:sz="6" w:space="0" w:color="auto"/>
              <w:left w:val="single" w:sz="6" w:space="0" w:color="auto"/>
              <w:bottom w:val="single" w:sz="6" w:space="0" w:color="auto"/>
              <w:right w:val="single" w:sz="6" w:space="0" w:color="auto"/>
            </w:tcBorders>
          </w:tcPr>
          <w:p w14:paraId="7A4B928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r>
              <w:t>197 quinquenios (total)</w:t>
            </w:r>
          </w:p>
        </w:tc>
        <w:tc>
          <w:tcPr>
            <w:tcW w:w="333" w:type="pct"/>
            <w:tcBorders>
              <w:top w:val="single" w:sz="6" w:space="0" w:color="auto"/>
              <w:left w:val="single" w:sz="6" w:space="0" w:color="auto"/>
              <w:bottom w:val="single" w:sz="6" w:space="0" w:color="auto"/>
              <w:right w:val="single" w:sz="6" w:space="0" w:color="auto"/>
            </w:tcBorders>
          </w:tcPr>
          <w:p w14:paraId="4041F973"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r>
              <w:t>135 sexenios (total)</w:t>
            </w:r>
          </w:p>
        </w:tc>
        <w:tc>
          <w:tcPr>
            <w:tcW w:w="293" w:type="pct"/>
            <w:tcBorders>
              <w:top w:val="single" w:sz="6" w:space="0" w:color="auto"/>
              <w:left w:val="single" w:sz="6" w:space="0" w:color="auto"/>
              <w:bottom w:val="single" w:sz="6" w:space="0" w:color="auto"/>
              <w:right w:val="single" w:sz="6" w:space="0" w:color="auto"/>
            </w:tcBorders>
          </w:tcPr>
          <w:p w14:paraId="3E0B7C88"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59B5396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1867457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r>
              <w:t>87,75 créditos impartidos en el título (total)</w:t>
            </w:r>
          </w:p>
        </w:tc>
        <w:tc>
          <w:tcPr>
            <w:tcW w:w="351" w:type="pct"/>
            <w:tcBorders>
              <w:top w:val="single" w:sz="6" w:space="0" w:color="auto"/>
              <w:left w:val="single" w:sz="6" w:space="0" w:color="auto"/>
              <w:bottom w:val="single" w:sz="6" w:space="0" w:color="auto"/>
              <w:right w:val="single" w:sz="6" w:space="0" w:color="auto"/>
            </w:tcBorders>
          </w:tcPr>
          <w:p w14:paraId="4CE17A9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0127E253"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FA7C55" w:rsidRPr="00EA51D0" w14:paraId="3AB4070D" w14:textId="77777777" w:rsidTr="007353CD">
        <w:trPr>
          <w:trHeight w:val="290"/>
        </w:trPr>
        <w:tc>
          <w:tcPr>
            <w:tcW w:w="347" w:type="pct"/>
            <w:gridSpan w:val="2"/>
            <w:tcBorders>
              <w:top w:val="single" w:sz="6" w:space="0" w:color="auto"/>
              <w:left w:val="single" w:sz="6" w:space="0" w:color="auto"/>
              <w:bottom w:val="single" w:sz="6" w:space="0" w:color="auto"/>
              <w:right w:val="single" w:sz="6" w:space="0" w:color="auto"/>
            </w:tcBorders>
          </w:tcPr>
          <w:p w14:paraId="246CD4A4"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tcPr>
          <w:p w14:paraId="7E265C6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20B50BC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5C90C7A6"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394811A8"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1CDA3885"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7AB6FBA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58E18F2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603EE39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67AE698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29125C8C"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407522C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68C4F84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6776760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69B563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5046799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BF46C8" w:rsidRPr="00EA51D0" w14:paraId="0C81D72E" w14:textId="77777777" w:rsidTr="009F5D21">
        <w:trPr>
          <w:trHeight w:val="2115"/>
        </w:trPr>
        <w:tc>
          <w:tcPr>
            <w:tcW w:w="347" w:type="pct"/>
            <w:gridSpan w:val="2"/>
            <w:tcBorders>
              <w:top w:val="single" w:sz="6" w:space="0" w:color="auto"/>
              <w:left w:val="nil"/>
              <w:bottom w:val="nil"/>
              <w:right w:val="single" w:sz="6" w:space="0" w:color="auto"/>
            </w:tcBorders>
          </w:tcPr>
          <w:p w14:paraId="277F4C19" w14:textId="77777777" w:rsidR="00111B37" w:rsidRPr="00EA51D0" w:rsidRDefault="00111B37" w:rsidP="00D82372">
            <w:pPr>
              <w:autoSpaceDE w:val="0"/>
              <w:autoSpaceDN w:val="0"/>
              <w:adjustRightInd w:val="0"/>
              <w:spacing w:after="0" w:line="360" w:lineRule="auto"/>
              <w:jc w:val="right"/>
              <w:rPr>
                <w:rFonts w:ascii="Source Sans Pro" w:hAnsi="Source Sans Pro" w:cs="Eras Md BT"/>
                <w:b/>
                <w:bCs/>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599734C5" w14:textId="77777777" w:rsidR="00111B37" w:rsidRPr="00EA51D0" w:rsidRDefault="00111B37" w:rsidP="00D82372">
            <w:pPr>
              <w:autoSpaceDE w:val="0"/>
              <w:autoSpaceDN w:val="0"/>
              <w:adjustRightInd w:val="0"/>
              <w:spacing w:after="0"/>
              <w:jc w:val="center"/>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Núm. Total </w:t>
            </w:r>
            <w:proofErr w:type="spellStart"/>
            <w:r w:rsidRPr="00EA51D0">
              <w:rPr>
                <w:rFonts w:ascii="Source Sans Pro" w:hAnsi="Source Sans Pro" w:cs="Eras Md BT"/>
                <w:sz w:val="18"/>
                <w:szCs w:val="18"/>
                <w:lang w:eastAsia="es-ES"/>
              </w:rPr>
              <w:t>prof.</w:t>
            </w:r>
            <w:proofErr w:type="spellEnd"/>
            <w:r w:rsidRPr="00EA51D0">
              <w:rPr>
                <w:rFonts w:ascii="Source Sans Pro" w:hAnsi="Source Sans Pro" w:cs="Eras Md BT"/>
                <w:sz w:val="18"/>
                <w:szCs w:val="18"/>
                <w:lang w:eastAsia="es-ES"/>
              </w:rPr>
              <w:t xml:space="preserve"> diferentes</w:t>
            </w:r>
          </w:p>
        </w:tc>
        <w:tc>
          <w:tcPr>
            <w:tcW w:w="351" w:type="pct"/>
            <w:tcBorders>
              <w:top w:val="single" w:sz="6" w:space="0" w:color="auto"/>
              <w:left w:val="single" w:sz="6" w:space="0" w:color="auto"/>
              <w:bottom w:val="nil"/>
              <w:right w:val="nil"/>
            </w:tcBorders>
            <w:shd w:val="clear" w:color="auto" w:fill="auto"/>
          </w:tcPr>
          <w:p w14:paraId="18D053A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t>54 (18 de otros centros o externos)</w:t>
            </w:r>
          </w:p>
        </w:tc>
        <w:tc>
          <w:tcPr>
            <w:tcW w:w="267" w:type="pct"/>
            <w:tcBorders>
              <w:top w:val="single" w:sz="6" w:space="0" w:color="auto"/>
              <w:left w:val="nil"/>
              <w:bottom w:val="nil"/>
              <w:right w:val="nil"/>
            </w:tcBorders>
            <w:shd w:val="clear" w:color="auto" w:fill="auto"/>
          </w:tcPr>
          <w:p w14:paraId="0B268265"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5F6503C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337" w:type="pct"/>
            <w:gridSpan w:val="2"/>
            <w:tcBorders>
              <w:top w:val="single" w:sz="6" w:space="0" w:color="auto"/>
              <w:left w:val="nil"/>
              <w:bottom w:val="nil"/>
              <w:right w:val="nil"/>
            </w:tcBorders>
            <w:shd w:val="clear" w:color="auto" w:fill="auto"/>
          </w:tcPr>
          <w:p w14:paraId="414FC8A2"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35" w:type="pct"/>
            <w:tcBorders>
              <w:top w:val="single" w:sz="6" w:space="0" w:color="auto"/>
              <w:left w:val="nil"/>
              <w:bottom w:val="nil"/>
              <w:right w:val="nil"/>
            </w:tcBorders>
            <w:shd w:val="clear" w:color="auto" w:fill="auto"/>
          </w:tcPr>
          <w:p w14:paraId="2CD0BDAD"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44" w:type="pct"/>
            <w:gridSpan w:val="2"/>
            <w:tcBorders>
              <w:top w:val="single" w:sz="6" w:space="0" w:color="auto"/>
              <w:left w:val="nil"/>
              <w:bottom w:val="nil"/>
              <w:right w:val="single" w:sz="6" w:space="0" w:color="auto"/>
            </w:tcBorders>
            <w:shd w:val="clear" w:color="auto" w:fill="auto"/>
          </w:tcPr>
          <w:p w14:paraId="5F0972F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088CFEEC" w14:textId="77777777" w:rsidR="00111B37" w:rsidRPr="00EA51D0" w:rsidRDefault="00111B37" w:rsidP="00D82372">
            <w:pPr>
              <w:autoSpaceDE w:val="0"/>
              <w:autoSpaceDN w:val="0"/>
              <w:adjustRightInd w:val="0"/>
              <w:spacing w:after="0"/>
              <w:rPr>
                <w:rFonts w:ascii="Source Sans Pro" w:hAnsi="Source Sans Pro" w:cs="Eras Md BT"/>
                <w:sz w:val="18"/>
                <w:szCs w:val="18"/>
                <w:lang w:eastAsia="es-ES"/>
              </w:rPr>
            </w:pPr>
            <w:r w:rsidRPr="00EA51D0">
              <w:rPr>
                <w:rFonts w:ascii="Source Sans Pro" w:hAnsi="Source Sans Pro" w:cs="Eras Md BT"/>
                <w:sz w:val="18"/>
                <w:szCs w:val="18"/>
                <w:lang w:eastAsia="es-ES"/>
              </w:rPr>
              <w:t>% de Doctores sobre el total de profesorado diferente del título</w:t>
            </w:r>
          </w:p>
        </w:tc>
        <w:tc>
          <w:tcPr>
            <w:tcW w:w="1195" w:type="pct"/>
            <w:gridSpan w:val="5"/>
            <w:tcBorders>
              <w:top w:val="single" w:sz="6" w:space="0" w:color="auto"/>
              <w:left w:val="single" w:sz="6" w:space="0" w:color="auto"/>
              <w:bottom w:val="nil"/>
              <w:right w:val="nil"/>
            </w:tcBorders>
          </w:tcPr>
          <w:p w14:paraId="241C6141"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r>
              <w:t>96,3 %</w:t>
            </w:r>
          </w:p>
        </w:tc>
        <w:tc>
          <w:tcPr>
            <w:tcW w:w="392" w:type="pct"/>
            <w:tcBorders>
              <w:top w:val="single" w:sz="6" w:space="0" w:color="auto"/>
              <w:left w:val="nil"/>
              <w:bottom w:val="nil"/>
              <w:right w:val="nil"/>
            </w:tcBorders>
          </w:tcPr>
          <w:p w14:paraId="6FCBB2F5"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51" w:type="pct"/>
            <w:tcBorders>
              <w:top w:val="single" w:sz="6" w:space="0" w:color="auto"/>
              <w:left w:val="nil"/>
              <w:bottom w:val="nil"/>
              <w:right w:val="nil"/>
            </w:tcBorders>
          </w:tcPr>
          <w:p w14:paraId="749D519E"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gridSpan w:val="2"/>
            <w:tcBorders>
              <w:top w:val="single" w:sz="6" w:space="0" w:color="auto"/>
              <w:left w:val="nil"/>
              <w:bottom w:val="nil"/>
              <w:right w:val="nil"/>
            </w:tcBorders>
          </w:tcPr>
          <w:p w14:paraId="52511AE6"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r>
      <w:tr w:rsidR="00111B37" w:rsidRPr="00EA51D0" w14:paraId="15AAAE6F" w14:textId="77777777" w:rsidTr="007353CD">
        <w:trPr>
          <w:gridAfter w:val="1"/>
          <w:wAfter w:w="384" w:type="pct"/>
          <w:trHeight w:val="284"/>
        </w:trPr>
        <w:tc>
          <w:tcPr>
            <w:tcW w:w="4616" w:type="pct"/>
            <w:gridSpan w:val="20"/>
            <w:shd w:val="solid" w:color="FFFFFF" w:fill="auto"/>
          </w:tcPr>
          <w:p w14:paraId="5EEC7202" w14:textId="77777777" w:rsidR="00BE463B" w:rsidRPr="00EA51D0" w:rsidRDefault="00BE463B"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p>
          <w:p w14:paraId="6C28A938" w14:textId="26F9F9AF"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(1) Universidad de origen a la que pertenece el profesor o profesora.</w:t>
            </w:r>
          </w:p>
          <w:p w14:paraId="6EF0BB4F"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(2) No se solicitan nombre y apellidos del profesorado, se aportará un código generado por la universidad que sea de utilidad para poder valorar la información. </w:t>
            </w:r>
          </w:p>
          <w:p w14:paraId="244EAA2E"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(3) Tipo de enseñanza en la que se oferta la asignatura (Presencial/Híbrida/Virtual).</w:t>
            </w:r>
          </w:p>
          <w:p w14:paraId="78E37083"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(4) Ámbito de conocimiento del profesorado que implarte la asignatura.</w:t>
            </w:r>
          </w:p>
          <w:p w14:paraId="48604E92"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(5) Nivel de idioma del profesor o profesora, en caso de que la asignatura se oferte en un idioma diferente al castellano.</w:t>
            </w:r>
          </w:p>
          <w:p w14:paraId="31B30FFB"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(6) Categorías académicas (CU, TU, CEU, TEU, Ayudante, asociado, etc…) o Categorías profesionales dentro del Grupo al que pertenezca, personal de administración y servicios (Técnico de laboratorio, Técnico de apoyo a la docencia, etc.…)</w:t>
            </w:r>
          </w:p>
          <w:p w14:paraId="3D78DAF6"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u w:val="single"/>
                <w:lang w:eastAsia="es-ES"/>
              </w:rPr>
            </w:pPr>
            <w:r w:rsidRPr="00EA51D0">
              <w:rPr>
                <w:rFonts w:ascii="Source Sans Pro" w:hAnsi="Source Sans Pro" w:cs="Eras Md BT"/>
                <w:sz w:val="18"/>
                <w:szCs w:val="18"/>
                <w:lang w:eastAsia="es-ES"/>
              </w:rPr>
              <w:t xml:space="preserve">(7) Experiencia docente en número de años. </w:t>
            </w:r>
            <w:r w:rsidRPr="00EA51D0">
              <w:rPr>
                <w:rFonts w:ascii="Source Sans Pro" w:hAnsi="Source Sans Pro" w:cs="Eras Md BT"/>
                <w:sz w:val="18"/>
                <w:szCs w:val="18"/>
                <w:u w:val="single"/>
                <w:lang w:eastAsia="es-ES"/>
              </w:rPr>
              <w:t xml:space="preserve">Cuando el tipo de enseñanza de la asignatura sea "híbrida" o "virtual" se incluirá además el número de años de experiencia docente en esta modalidad. </w:t>
            </w:r>
          </w:p>
          <w:p w14:paraId="6074F3D8"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(8) Experiencia investigadora en número de sexenios.</w:t>
            </w:r>
          </w:p>
          <w:p w14:paraId="01BB9591" w14:textId="01068E36"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(9) Dedicación al Título: TP -Tiempo </w:t>
            </w:r>
            <w:r w:rsidR="00843C83" w:rsidRPr="00EA51D0">
              <w:rPr>
                <w:rFonts w:ascii="Source Sans Pro" w:hAnsi="Source Sans Pro" w:cs="Eras Md BT"/>
                <w:sz w:val="18"/>
                <w:szCs w:val="18"/>
                <w:lang w:eastAsia="es-ES"/>
              </w:rPr>
              <w:t>parcial;</w:t>
            </w:r>
            <w:r w:rsidRPr="00EA51D0">
              <w:rPr>
                <w:rFonts w:ascii="Source Sans Pro" w:hAnsi="Source Sans Pro" w:cs="Eras Md BT"/>
                <w:sz w:val="18"/>
                <w:szCs w:val="18"/>
                <w:lang w:eastAsia="es-ES"/>
              </w:rPr>
              <w:t xml:space="preserve"> TC - Tiempo completo.</w:t>
            </w:r>
          </w:p>
          <w:p w14:paraId="146584F7" w14:textId="77777777" w:rsidR="00111B37" w:rsidRPr="00EA51D0" w:rsidRDefault="00111B37" w:rsidP="00D82372">
            <w:pPr>
              <w:autoSpaceDE w:val="0"/>
              <w:autoSpaceDN w:val="0"/>
              <w:adjustRightInd w:val="0"/>
              <w:spacing w:after="0" w:line="360" w:lineRule="auto"/>
              <w:jc w:val="both"/>
              <w:rPr>
                <w:rFonts w:ascii="Eras Medium ITC" w:hAnsi="Eras Medium ITC" w:cs="Eras Md BT"/>
                <w:sz w:val="18"/>
                <w:szCs w:val="18"/>
                <w:lang w:eastAsia="es-ES"/>
              </w:rPr>
            </w:pPr>
            <w:r w:rsidRPr="00EA51D0">
              <w:rPr>
                <w:rFonts w:ascii="Source Sans Pro" w:hAnsi="Source Sans Pro" w:cs="Eras Md BT"/>
                <w:sz w:val="18"/>
                <w:szCs w:val="18"/>
                <w:lang w:eastAsia="es-ES"/>
              </w:rPr>
              <w:t xml:space="preserve">  (10) Incluir la denominación de todos los títulos en los que esté implicado con docencia.</w:t>
            </w:r>
          </w:p>
        </w:tc>
      </w:tr>
    </w:tbl>
    <w:p w14:paraId="2C7BEF29" w14:textId="1D2F0EA7" w:rsidR="00111B37" w:rsidRPr="00EA51D0" w:rsidRDefault="00111B37"/>
    <w:p w14:paraId="3151E7D3" w14:textId="0137E310" w:rsidR="0031720C" w:rsidRPr="00EA51D0" w:rsidRDefault="0031720C"/>
    <w:p w14:paraId="580E85B9" w14:textId="245534B4" w:rsidR="0031720C" w:rsidRPr="00EA51D0" w:rsidRDefault="0031720C"/>
    <w:p w14:paraId="0CC19659" w14:textId="789E609E" w:rsidR="0031720C" w:rsidRPr="00EA51D0" w:rsidRDefault="0031720C"/>
    <w:p w14:paraId="6EED86EE" w14:textId="73BF288E" w:rsidR="0031720C" w:rsidRPr="00EA51D0" w:rsidRDefault="0031720C"/>
    <w:p w14:paraId="0783BF62" w14:textId="496A9514" w:rsidR="0031720C" w:rsidRPr="00EA51D0" w:rsidRDefault="0031720C"/>
    <w:p w14:paraId="31FD8C05" w14:textId="77777777" w:rsidR="0031720C" w:rsidRPr="00EA51D0" w:rsidRDefault="0031720C" w:rsidP="00CC0F53">
      <w:pPr>
        <w:rPr>
          <w:rFonts w:ascii="Source Sans Pro" w:hAnsi="Source Sans Pro" w:cs="Eras Md BT"/>
          <w:b/>
          <w:sz w:val="18"/>
          <w:szCs w:val="18"/>
          <w:lang w:eastAsia="es-ES"/>
        </w:rPr>
        <w:sectPr w:rsidR="0031720C" w:rsidRPr="00EA51D0" w:rsidSect="00D668B9">
          <w:pgSz w:w="16838" w:h="11906" w:orient="landscape"/>
          <w:pgMar w:top="851" w:right="1134" w:bottom="425" w:left="1134" w:header="284" w:footer="709" w:gutter="0"/>
          <w:pgNumType w:chapStyle="1"/>
          <w:cols w:space="708"/>
          <w:titlePg/>
          <w:docGrid w:linePitch="360"/>
        </w:sectPr>
      </w:pPr>
    </w:p>
    <w:p w14:paraId="0C24752F" w14:textId="6B642F54" w:rsidR="00617236" w:rsidRPr="00EA51D0" w:rsidRDefault="00617236" w:rsidP="00CC0F53"/>
    <w:p w14:paraId="7D78A5D1" w14:textId="26E9B17E" w:rsidR="00617236" w:rsidRPr="00EA51D0" w:rsidRDefault="00617236" w:rsidP="00CC0F53"/>
    <w:p w14:paraId="6E4B084F" w14:textId="531EF402" w:rsidR="00617236" w:rsidRPr="00EA51D0" w:rsidRDefault="00617236" w:rsidP="00CC0F53"/>
    <w:p w14:paraId="6583C2C5" w14:textId="6866667F" w:rsidR="00617236" w:rsidRPr="00EA51D0" w:rsidRDefault="00617236" w:rsidP="00CC0F53"/>
    <w:p w14:paraId="3B76FDFD" w14:textId="54C7FEA9" w:rsidR="00617236" w:rsidRPr="00EA51D0" w:rsidRDefault="00617236" w:rsidP="00CC0F53"/>
    <w:p w14:paraId="178187D8" w14:textId="3C5F934A" w:rsidR="00617236" w:rsidRPr="00EA51D0" w:rsidRDefault="00617236" w:rsidP="00CC0F53"/>
    <w:p w14:paraId="39A25806" w14:textId="4CF22A1F" w:rsidR="00617236" w:rsidRPr="00EA51D0" w:rsidRDefault="00617236" w:rsidP="00CC0F53"/>
    <w:p w14:paraId="482C63FD" w14:textId="77777777" w:rsidR="00553CA8" w:rsidRPr="00EA51D0" w:rsidRDefault="00553CA8" w:rsidP="00CC0F53"/>
    <w:p w14:paraId="6A04CB62" w14:textId="77777777" w:rsidR="00553CA8" w:rsidRPr="00EA51D0" w:rsidRDefault="00553CA8" w:rsidP="00CC0F53"/>
    <w:p w14:paraId="70CE8674" w14:textId="6622ABD1"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3: </w:t>
      </w:r>
    </w:p>
    <w:p w14:paraId="3E09004F" w14:textId="6228B753"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TABLAS PRÁCTICA EXTERNAS</w:t>
      </w:r>
    </w:p>
    <w:p w14:paraId="5F22AC3F"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53CA8" w:rsidRPr="00EA51D0" w:rsidSect="0031720C">
          <w:pgSz w:w="11906" w:h="16838"/>
          <w:pgMar w:top="1134" w:right="425" w:bottom="1134" w:left="851" w:header="284" w:footer="709" w:gutter="0"/>
          <w:pgNumType w:chapStyle="1"/>
          <w:cols w:space="708"/>
          <w:titlePg/>
          <w:docGrid w:linePitch="360"/>
        </w:sectPr>
      </w:pPr>
    </w:p>
    <w:p w14:paraId="6C43E52B" w14:textId="0DCD669C" w:rsidR="00D0088B" w:rsidRPr="00EA51D0" w:rsidRDefault="00D0088B" w:rsidP="00D0088B">
      <w:pPr>
        <w:pStyle w:val="AGAETexto"/>
        <w:spacing w:before="0" w:after="0" w:line="240" w:lineRule="auto"/>
        <w:ind w:left="360"/>
        <w:rPr>
          <w:rFonts w:ascii="Source Sans Pro" w:hAnsi="Source Sans Pro" w:cs="Arial"/>
          <w:sz w:val="21"/>
          <w:szCs w:val="21"/>
          <w:lang w:val="es-ES_tradnl"/>
        </w:rPr>
      </w:pPr>
      <w:r w:rsidRPr="00EA51D0">
        <w:rPr>
          <w:rFonts w:ascii="Source Sans Pro" w:hAnsi="Source Sans Pro" w:cs="Arial"/>
          <w:sz w:val="21"/>
          <w:szCs w:val="21"/>
          <w:lang w:val="es-ES_tradnl"/>
        </w:rPr>
        <w:lastRenderedPageBreak/>
        <w:t>ANEXO III:</w:t>
      </w:r>
    </w:p>
    <w:p w14:paraId="1BE63089" w14:textId="77777777" w:rsidR="00A0382C" w:rsidRPr="00EA51D0" w:rsidRDefault="00A0382C" w:rsidP="00D0088B">
      <w:pPr>
        <w:pStyle w:val="AGAETexto"/>
        <w:spacing w:before="0" w:after="0" w:line="240" w:lineRule="auto"/>
        <w:ind w:left="360"/>
        <w:rPr>
          <w:rFonts w:ascii="Source Sans Pro" w:hAnsi="Source Sans Pro" w:cs="Arial"/>
          <w:sz w:val="21"/>
          <w:szCs w:val="21"/>
          <w:lang w:val="es-ES_tradnl"/>
        </w:rPr>
      </w:pPr>
    </w:p>
    <w:p w14:paraId="7AD1D226" w14:textId="7BBD6AAB"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 xml:space="preserve">Tabla Información sobre prácticas académicas externas (último curso). </w:t>
      </w:r>
    </w:p>
    <w:p w14:paraId="16FBBB30" w14:textId="19985A45" w:rsidR="00D0088B" w:rsidRPr="00EA51D0" w:rsidRDefault="00D0088B" w:rsidP="00D0088B">
      <w:pPr>
        <w:pStyle w:val="AGAETexto"/>
        <w:spacing w:before="0" w:after="0" w:line="240" w:lineRule="auto"/>
        <w:ind w:left="567"/>
        <w:rPr>
          <w:rFonts w:ascii="Source Sans Pro" w:hAnsi="Source Sans Pro" w:cs="Eras Md BT"/>
          <w:sz w:val="18"/>
          <w:szCs w:val="18"/>
          <w:lang w:eastAsia="es-ES"/>
        </w:rPr>
      </w:pPr>
    </w:p>
    <w:tbl>
      <w:tblPr>
        <w:tblW w:w="4837" w:type="pct"/>
        <w:tblCellMar>
          <w:left w:w="70" w:type="dxa"/>
          <w:right w:w="70" w:type="dxa"/>
        </w:tblCellMar>
        <w:tblLook w:val="0000" w:firstRow="0" w:lastRow="0" w:firstColumn="0" w:lastColumn="0" w:noHBand="0" w:noVBand="0"/>
      </w:tblPr>
      <w:tblGrid>
        <w:gridCol w:w="3679"/>
        <w:gridCol w:w="976"/>
        <w:gridCol w:w="563"/>
        <w:gridCol w:w="4440"/>
        <w:gridCol w:w="616"/>
      </w:tblGrid>
      <w:tr w:rsidR="00370376" w:rsidRPr="00EA51D0" w14:paraId="64337EBB" w14:textId="77777777" w:rsidTr="00E527AD">
        <w:trPr>
          <w:trHeight w:val="255"/>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0BA3E8F1"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de créditos de prácticas académicas externas obligatorias: </w:t>
            </w:r>
          </w:p>
        </w:tc>
        <w:tc>
          <w:tcPr>
            <w:tcW w:w="475" w:type="pct"/>
            <w:tcBorders>
              <w:top w:val="single" w:sz="4" w:space="0" w:color="auto"/>
              <w:left w:val="nil"/>
              <w:bottom w:val="single" w:sz="4" w:space="0" w:color="auto"/>
              <w:right w:val="single" w:sz="4" w:space="0" w:color="auto"/>
            </w:tcBorders>
            <w:shd w:val="clear" w:color="auto" w:fill="auto"/>
            <w:vAlign w:val="center"/>
          </w:tcPr>
          <w:p w14:paraId="2A2C1CC6" w14:textId="77777777" w:rsidR="00370376" w:rsidRPr="00EA51D0" w:rsidRDefault="00370376" w:rsidP="00D82372">
            <w:pPr>
              <w:spacing w:after="0" w:line="240" w:lineRule="auto"/>
              <w:rPr>
                <w:rFonts w:ascii="Source Sans Pro" w:hAnsi="Source Sans Pro"/>
                <w:sz w:val="18"/>
                <w:szCs w:val="18"/>
              </w:rPr>
            </w:pPr>
            <w:r>
              <w:t>0 (el plan no incluye prácticas obligatorias)</w:t>
            </w:r>
          </w:p>
        </w:tc>
        <w:tc>
          <w:tcPr>
            <w:tcW w:w="274" w:type="pct"/>
            <w:tcBorders>
              <w:left w:val="single" w:sz="4" w:space="0" w:color="auto"/>
              <w:right w:val="single" w:sz="4" w:space="0" w:color="auto"/>
            </w:tcBorders>
            <w:shd w:val="clear" w:color="auto" w:fill="auto"/>
          </w:tcPr>
          <w:p w14:paraId="7958ACBF"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59E80CE7"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total de plazas ofertadas (desglosar en su caso, las plazas si se ofertan en varios idiomas):</w:t>
            </w:r>
          </w:p>
        </w:tc>
        <w:tc>
          <w:tcPr>
            <w:tcW w:w="300" w:type="pct"/>
            <w:tcBorders>
              <w:top w:val="single" w:sz="4" w:space="0" w:color="auto"/>
              <w:left w:val="nil"/>
              <w:bottom w:val="single" w:sz="4" w:space="0" w:color="auto"/>
              <w:right w:val="single" w:sz="4" w:space="0" w:color="auto"/>
            </w:tcBorders>
            <w:shd w:val="clear" w:color="auto" w:fill="auto"/>
            <w:vAlign w:val="center"/>
          </w:tcPr>
          <w:p w14:paraId="3643DAF3" w14:textId="77777777" w:rsidR="00370376" w:rsidRPr="00EA51D0" w:rsidRDefault="00370376" w:rsidP="00D82372">
            <w:pPr>
              <w:spacing w:after="0"/>
              <w:rPr>
                <w:rFonts w:ascii="Source Sans Pro" w:hAnsi="Source Sans Pro"/>
                <w:sz w:val="18"/>
                <w:szCs w:val="18"/>
              </w:rPr>
            </w:pPr>
            <w:r>
              <w:t>No procede</w:t>
            </w:r>
          </w:p>
        </w:tc>
      </w:tr>
      <w:tr w:rsidR="00370376" w:rsidRPr="00EA51D0" w14:paraId="54BA42F0" w14:textId="77777777" w:rsidTr="00E527AD">
        <w:trPr>
          <w:trHeight w:val="541"/>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2691BFB3"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de créditos de prácticas optativas (de especialidad, mención o itinerario):</w:t>
            </w:r>
          </w:p>
        </w:tc>
        <w:tc>
          <w:tcPr>
            <w:tcW w:w="475" w:type="pct"/>
            <w:tcBorders>
              <w:top w:val="single" w:sz="4" w:space="0" w:color="auto"/>
              <w:left w:val="nil"/>
              <w:bottom w:val="single" w:sz="4" w:space="0" w:color="auto"/>
              <w:right w:val="single" w:sz="4" w:space="0" w:color="auto"/>
            </w:tcBorders>
            <w:shd w:val="clear" w:color="auto" w:fill="auto"/>
            <w:vAlign w:val="center"/>
          </w:tcPr>
          <w:p w14:paraId="407401DB" w14:textId="77777777" w:rsidR="00370376" w:rsidRPr="00EA51D0" w:rsidRDefault="00370376" w:rsidP="00D82372">
            <w:pPr>
              <w:spacing w:after="0" w:line="240" w:lineRule="auto"/>
              <w:rPr>
                <w:rFonts w:ascii="Source Sans Pro" w:hAnsi="Source Sans Pro"/>
                <w:sz w:val="18"/>
                <w:szCs w:val="18"/>
              </w:rPr>
            </w:pPr>
            <w:r>
              <w:t>6 ECTS (asignatura optativa Prácticas en empresas, alternativa al Seminario de investigación)</w:t>
            </w:r>
          </w:p>
        </w:tc>
        <w:tc>
          <w:tcPr>
            <w:tcW w:w="274" w:type="pct"/>
            <w:tcBorders>
              <w:left w:val="single" w:sz="4" w:space="0" w:color="auto"/>
              <w:right w:val="single" w:sz="4" w:space="0" w:color="auto"/>
            </w:tcBorders>
            <w:shd w:val="clear" w:color="auto" w:fill="auto"/>
          </w:tcPr>
          <w:p w14:paraId="3D780181"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3FDE8EA0"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total de plazas ofertadas (desglosar en su caso, las plazas si se ofertan en varios idiomas): </w:t>
            </w:r>
          </w:p>
        </w:tc>
        <w:tc>
          <w:tcPr>
            <w:tcW w:w="300" w:type="pct"/>
            <w:tcBorders>
              <w:top w:val="single" w:sz="4" w:space="0" w:color="auto"/>
              <w:left w:val="nil"/>
              <w:bottom w:val="single" w:sz="4" w:space="0" w:color="auto"/>
              <w:right w:val="single" w:sz="4" w:space="0" w:color="auto"/>
            </w:tcBorders>
            <w:shd w:val="clear" w:color="auto" w:fill="auto"/>
            <w:vAlign w:val="center"/>
          </w:tcPr>
          <w:p w14:paraId="58126505" w14:textId="77777777" w:rsidR="00370376" w:rsidRPr="00EA51D0" w:rsidRDefault="00370376" w:rsidP="00D82372">
            <w:pPr>
              <w:spacing w:after="0"/>
              <w:rPr>
                <w:rFonts w:ascii="Source Sans Pro" w:hAnsi="Source Sans Pro"/>
                <w:sz w:val="18"/>
                <w:szCs w:val="18"/>
              </w:rPr>
            </w:pPr>
            <w:r>
              <w:t>[PENDIENTE: plazas ofertadas]; 9 estudiantes realizaron prácticas en 2024-25</w:t>
            </w:r>
          </w:p>
        </w:tc>
      </w:tr>
    </w:tbl>
    <w:p w14:paraId="04CBBE45" w14:textId="408B2424" w:rsidR="00370376" w:rsidRPr="00EA51D0" w:rsidRDefault="00370376" w:rsidP="00D0088B">
      <w:pPr>
        <w:pStyle w:val="AGAETexto"/>
        <w:spacing w:before="0" w:after="0" w:line="240" w:lineRule="auto"/>
        <w:ind w:left="567"/>
        <w:rPr>
          <w:rFonts w:ascii="Source Sans Pro" w:hAnsi="Source Sans Pro" w:cs="Eras Md BT"/>
          <w:sz w:val="18"/>
          <w:szCs w:val="18"/>
          <w:lang w:eastAsia="es-ES"/>
        </w:rPr>
      </w:pPr>
    </w:p>
    <w:tbl>
      <w:tblPr>
        <w:tblStyle w:val="Sombreadoclaro1"/>
        <w:tblW w:w="482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053"/>
        <w:gridCol w:w="2349"/>
        <w:gridCol w:w="3094"/>
        <w:gridCol w:w="2736"/>
      </w:tblGrid>
      <w:tr w:rsidR="00370376" w:rsidRPr="00EA51D0" w14:paraId="51256038"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5000" w:type="pct"/>
            <w:gridSpan w:val="4"/>
            <w:tcBorders>
              <w:left w:val="none" w:sz="0" w:space="0" w:color="auto"/>
              <w:bottom w:val="none" w:sz="0" w:space="0" w:color="auto"/>
              <w:right w:val="none" w:sz="0" w:space="0" w:color="auto"/>
            </w:tcBorders>
            <w:shd w:val="clear" w:color="auto" w:fill="auto"/>
          </w:tcPr>
          <w:p w14:paraId="05275646"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Convenios (archivo comprimido o descargable con las evidencias)</w:t>
            </w:r>
          </w:p>
        </w:tc>
      </w:tr>
      <w:tr w:rsidR="00370376" w:rsidRPr="00EA51D0" w14:paraId="55DAC833" w14:textId="77777777" w:rsidTr="00E527AD">
        <w:trPr>
          <w:trHeight w:val="328"/>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bottom w:val="none" w:sz="0" w:space="0" w:color="auto"/>
              <w:right w:val="none" w:sz="0" w:space="0" w:color="auto"/>
            </w:tcBorders>
            <w:shd w:val="clear" w:color="auto" w:fill="auto"/>
          </w:tcPr>
          <w:p w14:paraId="21E9254E"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Denominación de la entidad</w:t>
            </w:r>
          </w:p>
        </w:tc>
        <w:tc>
          <w:tcPr>
            <w:tcW w:w="1148" w:type="pct"/>
            <w:shd w:val="clear" w:color="auto" w:fill="auto"/>
          </w:tcPr>
          <w:p w14:paraId="0848D67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Número de Plazas ofertadas para el título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bottom w:val="none" w:sz="0" w:space="0" w:color="auto"/>
              <w:right w:val="none" w:sz="0" w:space="0" w:color="auto"/>
            </w:tcBorders>
            <w:shd w:val="clear" w:color="auto" w:fill="auto"/>
          </w:tcPr>
          <w:p w14:paraId="6D583E63"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 (archivo comprimido o descargable con las evidencias)</w:t>
            </w:r>
          </w:p>
        </w:tc>
        <w:tc>
          <w:tcPr>
            <w:tcW w:w="1338" w:type="pct"/>
            <w:shd w:val="clear" w:color="auto" w:fill="auto"/>
          </w:tcPr>
          <w:p w14:paraId="6D5E4DC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Nº personas tutoras en la entidad colaboradora diferentes</w:t>
            </w:r>
          </w:p>
        </w:tc>
      </w:tr>
      <w:tr w:rsidR="00370376" w:rsidRPr="00EA51D0" w14:paraId="2ABAF511"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right w:val="none" w:sz="0" w:space="0" w:color="auto"/>
            </w:tcBorders>
            <w:shd w:val="clear" w:color="auto" w:fill="auto"/>
          </w:tcPr>
          <w:p w14:paraId="453F1E93" w14:textId="77777777" w:rsidR="00370376" w:rsidRPr="00EA51D0" w:rsidRDefault="00370376" w:rsidP="00D82372">
            <w:pPr>
              <w:rPr>
                <w:rFonts w:ascii="Source Sans Pro" w:hAnsi="Source Sans Pro"/>
                <w:sz w:val="18"/>
                <w:szCs w:val="18"/>
              </w:rPr>
            </w:pPr>
            <w:r>
              <w:t>FUNDUCA</w:t>
            </w:r>
          </w:p>
        </w:tc>
        <w:tc>
          <w:tcPr>
            <w:tcW w:w="1148" w:type="pct"/>
            <w:tcBorders>
              <w:left w:val="none" w:sz="0" w:space="0" w:color="auto"/>
              <w:right w:val="none" w:sz="0" w:space="0" w:color="auto"/>
            </w:tcBorders>
            <w:shd w:val="clear" w:color="auto" w:fill="auto"/>
          </w:tcPr>
          <w:p w14:paraId="2184C346"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r>
              <w:t>[PENDIENTE: plazas ofertadas] (5 estudiantes en 2024-25)</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right w:val="none" w:sz="0" w:space="0" w:color="auto"/>
            </w:tcBorders>
            <w:shd w:val="clear" w:color="auto" w:fill="auto"/>
          </w:tcPr>
          <w:p w14:paraId="7D440E0C" w14:textId="77777777" w:rsidR="00370376" w:rsidRPr="00EA51D0" w:rsidRDefault="00370376" w:rsidP="00D82372">
            <w:pPr>
              <w:rPr>
                <w:rFonts w:ascii="Source Sans Pro" w:hAnsi="Source Sans Pro"/>
                <w:sz w:val="18"/>
                <w:szCs w:val="18"/>
              </w:rPr>
            </w:pPr>
            <w:r>
              <w:t>[PENDIENTE: convenio]</w:t>
            </w:r>
          </w:p>
        </w:tc>
        <w:tc>
          <w:tcPr>
            <w:tcW w:w="1338" w:type="pct"/>
            <w:tcBorders>
              <w:left w:val="none" w:sz="0" w:space="0" w:color="auto"/>
              <w:right w:val="none" w:sz="0" w:space="0" w:color="auto"/>
            </w:tcBorders>
            <w:shd w:val="clear" w:color="auto" w:fill="auto"/>
          </w:tcPr>
          <w:p w14:paraId="36DBD659"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r>
              <w:t>[PENDIENTE: tutores]</w:t>
            </w:r>
          </w:p>
        </w:tc>
      </w:tr>
      <w:tr w:rsidR="00370376" w:rsidRPr="00EA51D0" w14:paraId="2ABAF511"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right w:val="none" w:sz="0" w:space="0" w:color="auto"/>
            </w:tcBorders>
            <w:shd w:val="clear" w:color="auto" w:fill="auto"/>
          </w:tcPr>
          <w:p w14:paraId="453F1E93" w14:textId="77777777" w:rsidR="00370376" w:rsidRPr="00EA51D0" w:rsidRDefault="00370376" w:rsidP="00D82372">
            <w:pPr>
              <w:rPr>
                <w:rFonts w:ascii="Source Sans Pro" w:hAnsi="Source Sans Pro"/>
                <w:sz w:val="18"/>
                <w:szCs w:val="18"/>
              </w:rPr>
            </w:pPr>
            <w:r>
              <w:t>Universidad de Cádiz</w:t>
            </w:r>
          </w:p>
        </w:tc>
        <w:tc>
          <w:tcPr>
            <w:tcW w:w="1148" w:type="pct"/>
            <w:tcBorders>
              <w:left w:val="none" w:sz="0" w:space="0" w:color="auto"/>
              <w:right w:val="none" w:sz="0" w:space="0" w:color="auto"/>
            </w:tcBorders>
            <w:shd w:val="clear" w:color="auto" w:fill="auto"/>
          </w:tcPr>
          <w:p w14:paraId="2184C346"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r>
              <w:t>[PENDIENTE: plazas ofertadas] (4 estudiantes en 2024-25)</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right w:val="none" w:sz="0" w:space="0" w:color="auto"/>
            </w:tcBorders>
            <w:shd w:val="clear" w:color="auto" w:fill="auto"/>
          </w:tcPr>
          <w:p w14:paraId="7D440E0C" w14:textId="77777777" w:rsidR="00370376" w:rsidRPr="00EA51D0" w:rsidRDefault="00370376" w:rsidP="00D82372">
            <w:pPr>
              <w:rPr>
                <w:rFonts w:ascii="Source Sans Pro" w:hAnsi="Source Sans Pro"/>
                <w:sz w:val="18"/>
                <w:szCs w:val="18"/>
              </w:rPr>
            </w:pPr>
            <w:r>
              <w:t>[PENDIENTE: convenio]</w:t>
            </w:r>
          </w:p>
        </w:tc>
        <w:tc>
          <w:tcPr>
            <w:tcW w:w="1338" w:type="pct"/>
            <w:tcBorders>
              <w:left w:val="none" w:sz="0" w:space="0" w:color="auto"/>
              <w:right w:val="none" w:sz="0" w:space="0" w:color="auto"/>
            </w:tcBorders>
            <w:shd w:val="clear" w:color="auto" w:fill="auto"/>
          </w:tcPr>
          <w:p w14:paraId="36DBD659"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r>
              <w:t>[PENDIENTE: tutores]</w:t>
            </w:r>
          </w:p>
        </w:tc>
      </w:tr>
    </w:tbl>
    <w:p w14:paraId="445323D9" w14:textId="77777777" w:rsidR="00617236" w:rsidRPr="00EA51D0" w:rsidRDefault="00617236" w:rsidP="00D0088B">
      <w:pPr>
        <w:pStyle w:val="AGAETexto"/>
        <w:spacing w:before="0" w:after="0" w:line="240" w:lineRule="auto"/>
        <w:ind w:left="360"/>
        <w:rPr>
          <w:rFonts w:ascii="Source Sans Pro" w:hAnsi="Source Sans Pro" w:cs="Eras Md BT"/>
          <w:b/>
          <w:sz w:val="18"/>
          <w:szCs w:val="18"/>
          <w:lang w:eastAsia="es-ES"/>
        </w:rPr>
      </w:pPr>
    </w:p>
    <w:p w14:paraId="509EA79C" w14:textId="2DA6E498"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Tabla. Personal académico o profesional responsable de las tutorías de las prácticas académicas externas.</w:t>
      </w:r>
    </w:p>
    <w:p w14:paraId="3003A005" w14:textId="2C793496" w:rsidR="00370376" w:rsidRPr="00EA51D0" w:rsidRDefault="00370376" w:rsidP="000F1648">
      <w:pPr>
        <w:pStyle w:val="AGAETexto"/>
        <w:spacing w:before="0" w:after="0" w:line="240" w:lineRule="auto"/>
        <w:ind w:left="360"/>
        <w:rPr>
          <w:rFonts w:ascii="Source Sans Pro" w:hAnsi="Source Sans Pro" w:cs="Calibri"/>
          <w:bCs/>
          <w:sz w:val="18"/>
          <w:szCs w:val="18"/>
        </w:rPr>
      </w:pPr>
      <w:r w:rsidRPr="00EA51D0">
        <w:rPr>
          <w:rFonts w:ascii="Source Sans Pro" w:hAnsi="Source Sans Pro" w:cs="Arial"/>
          <w:sz w:val="18"/>
          <w:szCs w:val="18"/>
          <w:lang w:val="es-ES_tradnl"/>
        </w:rPr>
        <w:t>Información</w:t>
      </w:r>
      <w:r w:rsidRPr="00EA51D0">
        <w:rPr>
          <w:rFonts w:ascii="Source Sans Pro" w:hAnsi="Source Sans Pro" w:cs="Calibri"/>
          <w:bCs/>
          <w:sz w:val="18"/>
          <w:szCs w:val="18"/>
        </w:rPr>
        <w:t xml:space="preserve"> sobre las personas que </w:t>
      </w:r>
      <w:proofErr w:type="spellStart"/>
      <w:r w:rsidRPr="00EA51D0">
        <w:rPr>
          <w:rFonts w:ascii="Source Sans Pro" w:hAnsi="Source Sans Pro" w:cs="Calibri"/>
          <w:bCs/>
          <w:sz w:val="18"/>
          <w:szCs w:val="18"/>
        </w:rPr>
        <w:t>tutorizan</w:t>
      </w:r>
      <w:proofErr w:type="spellEnd"/>
      <w:r w:rsidRPr="00EA51D0">
        <w:rPr>
          <w:rFonts w:ascii="Source Sans Pro" w:hAnsi="Source Sans Pro" w:cs="Calibri"/>
          <w:bCs/>
          <w:sz w:val="18"/>
          <w:szCs w:val="18"/>
        </w:rPr>
        <w:t xml:space="preserve"> las prácticas externas (</w:t>
      </w:r>
      <w:r w:rsidRPr="00EA51D0">
        <w:rPr>
          <w:rFonts w:ascii="Source Sans Pro" w:hAnsi="Source Sans Pro" w:cs="Arial"/>
          <w:sz w:val="18"/>
          <w:szCs w:val="18"/>
          <w:lang w:val="es-ES_tradnl"/>
        </w:rPr>
        <w:t>último curso):</w:t>
      </w:r>
    </w:p>
    <w:p w14:paraId="40E327C6" w14:textId="77777777" w:rsidR="00370376" w:rsidRPr="00EA51D0" w:rsidRDefault="00370376" w:rsidP="00370376">
      <w:pPr>
        <w:pStyle w:val="AGAETexto"/>
        <w:spacing w:before="0" w:after="0" w:line="240" w:lineRule="auto"/>
        <w:ind w:left="360"/>
        <w:rPr>
          <w:rFonts w:ascii="Source Sans Pro" w:hAnsi="Source Sans Pro" w:cs="Calibri"/>
          <w:bCs/>
          <w:sz w:val="21"/>
          <w:szCs w:val="21"/>
        </w:rPr>
      </w:pPr>
    </w:p>
    <w:tbl>
      <w:tblPr>
        <w:tblStyle w:val="Sombreadoclaro-nfasis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920"/>
        <w:gridCol w:w="1442"/>
        <w:gridCol w:w="2096"/>
        <w:gridCol w:w="1478"/>
        <w:gridCol w:w="2220"/>
      </w:tblGrid>
      <w:tr w:rsidR="00CE151C" w:rsidRPr="00EA51D0" w14:paraId="4F0E9EC3" w14:textId="77777777" w:rsidTr="00E527AD">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bottom w:val="none" w:sz="0" w:space="0" w:color="auto"/>
              <w:right w:val="none" w:sz="0" w:space="0" w:color="auto"/>
            </w:tcBorders>
            <w:shd w:val="clear" w:color="auto" w:fill="auto"/>
          </w:tcPr>
          <w:p w14:paraId="153D827B"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Identificador Tutor/Tutora</w:t>
            </w:r>
          </w:p>
        </w:tc>
        <w:tc>
          <w:tcPr>
            <w:tcW w:w="904" w:type="pct"/>
            <w:tcBorders>
              <w:left w:val="none" w:sz="0" w:space="0" w:color="auto"/>
              <w:right w:val="none" w:sz="0" w:space="0" w:color="auto"/>
            </w:tcBorders>
            <w:shd w:val="clear" w:color="auto" w:fill="auto"/>
          </w:tcPr>
          <w:p w14:paraId="73C35D48"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Universidad / Entidad</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bottom w:val="none" w:sz="0" w:space="0" w:color="auto"/>
              <w:right w:val="none" w:sz="0" w:space="0" w:color="auto"/>
            </w:tcBorders>
            <w:shd w:val="clear" w:color="auto" w:fill="auto"/>
          </w:tcPr>
          <w:p w14:paraId="28DE80A1"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Ámbito de Conocimiento</w:t>
            </w:r>
          </w:p>
        </w:tc>
        <w:tc>
          <w:tcPr>
            <w:tcW w:w="987" w:type="pct"/>
            <w:tcBorders>
              <w:left w:val="none" w:sz="0" w:space="0" w:color="auto"/>
              <w:right w:val="none" w:sz="0" w:space="0" w:color="auto"/>
            </w:tcBorders>
            <w:shd w:val="clear" w:color="auto" w:fill="auto"/>
          </w:tcPr>
          <w:p w14:paraId="7AF9627F"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Categoría académica / profesional</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bottom w:val="none" w:sz="0" w:space="0" w:color="auto"/>
              <w:right w:val="none" w:sz="0" w:space="0" w:color="auto"/>
            </w:tcBorders>
            <w:shd w:val="clear" w:color="auto" w:fill="auto"/>
          </w:tcPr>
          <w:p w14:paraId="4C44A350"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Dedicación al título (horas)</w:t>
            </w:r>
          </w:p>
        </w:tc>
        <w:tc>
          <w:tcPr>
            <w:tcW w:w="1045" w:type="pct"/>
            <w:tcBorders>
              <w:left w:val="none" w:sz="0" w:space="0" w:color="auto"/>
              <w:right w:val="none" w:sz="0" w:space="0" w:color="auto"/>
            </w:tcBorders>
            <w:shd w:val="clear" w:color="auto" w:fill="auto"/>
          </w:tcPr>
          <w:p w14:paraId="003A139A"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Tutor/a académico de la universidad /Tutor/a de la entidad colaboradora</w:t>
            </w:r>
          </w:p>
        </w:tc>
      </w:tr>
      <w:tr w:rsidR="00CE151C" w:rsidRPr="00EA51D0" w14:paraId="5670A278" w14:textId="77777777" w:rsidTr="00E527AD">
        <w:trPr>
          <w:trHeight w:val="30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right w:val="none" w:sz="0" w:space="0" w:color="auto"/>
            </w:tcBorders>
            <w:shd w:val="clear" w:color="auto" w:fill="auto"/>
          </w:tcPr>
          <w:p w14:paraId="7EED71EF" w14:textId="77777777" w:rsidR="00CE151C" w:rsidRPr="00EA51D0" w:rsidRDefault="00CE151C" w:rsidP="00D82372">
            <w:pPr>
              <w:rPr>
                <w:rFonts w:ascii="Source Sans Pro" w:hAnsi="Source Sans Pro"/>
                <w:sz w:val="18"/>
                <w:szCs w:val="18"/>
              </w:rPr>
            </w:pPr>
            <w:r>
              <w:t>[PENDIENTE: datos internos del centro]</w:t>
            </w:r>
          </w:p>
        </w:tc>
        <w:tc>
          <w:tcPr>
            <w:tcW w:w="904" w:type="pct"/>
            <w:shd w:val="clear" w:color="auto" w:fill="auto"/>
          </w:tcPr>
          <w:p w14:paraId="7638D6E8"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right w:val="none" w:sz="0" w:space="0" w:color="auto"/>
            </w:tcBorders>
            <w:shd w:val="clear" w:color="auto" w:fill="auto"/>
          </w:tcPr>
          <w:p w14:paraId="7D99707F"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987" w:type="pct"/>
            <w:shd w:val="clear" w:color="auto" w:fill="auto"/>
          </w:tcPr>
          <w:p w14:paraId="027DBFD6"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right w:val="none" w:sz="0" w:space="0" w:color="auto"/>
            </w:tcBorders>
            <w:shd w:val="clear" w:color="auto" w:fill="auto"/>
          </w:tcPr>
          <w:p w14:paraId="2D35266C"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1045" w:type="pct"/>
            <w:shd w:val="clear" w:color="auto" w:fill="auto"/>
          </w:tcPr>
          <w:p w14:paraId="6B0FC11F"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p>
        </w:tc>
      </w:tr>
    </w:tbl>
    <w:p w14:paraId="4AEB65DD" w14:textId="77777777" w:rsidR="00617236" w:rsidRPr="00EA51D0" w:rsidRDefault="00617236" w:rsidP="00F46048">
      <w:pPr>
        <w:pStyle w:val="AGAETexto"/>
        <w:spacing w:before="0" w:after="0" w:line="240" w:lineRule="auto"/>
        <w:ind w:left="1800"/>
      </w:pPr>
    </w:p>
    <w:p w14:paraId="4C85B28A" w14:textId="77777777" w:rsidR="00533559" w:rsidRPr="00EA51D0" w:rsidRDefault="00533559" w:rsidP="00533559">
      <w:r w:rsidRPr="00EA51D0">
        <w:br w:type="page"/>
      </w:r>
    </w:p>
    <w:p w14:paraId="401F2649" w14:textId="6C953315" w:rsidR="00533559" w:rsidRPr="00EA51D0" w:rsidRDefault="00533559" w:rsidP="00533559"/>
    <w:p w14:paraId="32D58F76" w14:textId="04BF46A4" w:rsidR="00533559" w:rsidRPr="00EA51D0" w:rsidRDefault="00533559" w:rsidP="00533559"/>
    <w:p w14:paraId="3905A6BE" w14:textId="5F67282C" w:rsidR="00533559" w:rsidRPr="00EA51D0" w:rsidRDefault="00533559" w:rsidP="00533559"/>
    <w:p w14:paraId="137D0C1C" w14:textId="2467F908" w:rsidR="00533559" w:rsidRPr="00EA51D0" w:rsidRDefault="00533559" w:rsidP="00533559"/>
    <w:p w14:paraId="43C9748F" w14:textId="77777777" w:rsidR="00533559" w:rsidRPr="00EA51D0" w:rsidRDefault="00533559" w:rsidP="00533559"/>
    <w:p w14:paraId="060C834F" w14:textId="77777777" w:rsidR="00533559" w:rsidRPr="00EA51D0" w:rsidRDefault="00533559" w:rsidP="00533559"/>
    <w:p w14:paraId="29161770" w14:textId="77777777" w:rsidR="00533559" w:rsidRPr="00EA51D0" w:rsidRDefault="00533559" w:rsidP="00533559"/>
    <w:p w14:paraId="4F8DDDD5" w14:textId="77777777" w:rsidR="00533559" w:rsidRPr="00EA51D0" w:rsidRDefault="00533559" w:rsidP="00533559"/>
    <w:p w14:paraId="10840C6C"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4: </w:t>
      </w:r>
    </w:p>
    <w:p w14:paraId="34DD4F1F"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33559" w:rsidRPr="00EA51D0" w:rsidSect="0031720C">
          <w:pgSz w:w="11906" w:h="16838"/>
          <w:pgMar w:top="1134" w:right="425" w:bottom="1134" w:left="851" w:header="284" w:footer="709" w:gutter="0"/>
          <w:pgNumType w:chapStyle="1"/>
          <w:cols w:space="708"/>
          <w:titlePg/>
          <w:docGrid w:linePitch="360"/>
        </w:sectPr>
      </w:pPr>
      <w:r w:rsidRPr="00EA51D0">
        <w:rPr>
          <w:b/>
          <w:sz w:val="56"/>
          <w:szCs w:val="56"/>
        </w:rPr>
        <w:t>TABLA CALIFICACIONES GLOBALES</w:t>
      </w:r>
    </w:p>
    <w:p w14:paraId="29312178" w14:textId="77777777" w:rsidR="00533559" w:rsidRPr="00EA51D0" w:rsidRDefault="00533559" w:rsidP="00533559">
      <w:pPr>
        <w:pStyle w:val="AGAETexto"/>
        <w:spacing w:before="0" w:after="0" w:line="240" w:lineRule="auto"/>
        <w:ind w:left="1800"/>
      </w:pPr>
    </w:p>
    <w:p w14:paraId="5CDDBDD3" w14:textId="77777777" w:rsidR="00533559" w:rsidRPr="00EA51D0" w:rsidRDefault="00533559" w:rsidP="00533559">
      <w:pPr>
        <w:pStyle w:val="AGAETexto"/>
        <w:spacing w:before="0" w:after="0" w:line="240" w:lineRule="auto"/>
        <w:ind w:left="1800"/>
      </w:pPr>
    </w:p>
    <w:p w14:paraId="41C84190" w14:textId="77777777" w:rsidR="00533559" w:rsidRPr="00EA51D0" w:rsidRDefault="00533559" w:rsidP="00533559">
      <w:pPr>
        <w:pStyle w:val="AGAETexto"/>
        <w:spacing w:before="0" w:after="0" w:line="240" w:lineRule="auto"/>
        <w:rPr>
          <w:rFonts w:ascii="Source Sans Pro" w:hAnsi="Source Sans Pro"/>
          <w:sz w:val="21"/>
          <w:szCs w:val="21"/>
        </w:rPr>
      </w:pPr>
      <w:r w:rsidRPr="00EA51D0">
        <w:t xml:space="preserve">ANEXO IV:  </w:t>
      </w:r>
      <w:r w:rsidRPr="00EA51D0">
        <w:rPr>
          <w:rFonts w:ascii="Source Sans Pro" w:hAnsi="Source Sans Pro" w:cs="Eras Md BT"/>
          <w:b/>
          <w:sz w:val="18"/>
          <w:szCs w:val="18"/>
          <w:lang w:eastAsia="es-ES"/>
        </w:rPr>
        <w:t>Información sobre calificaciones globales del título y por asignaturas y tipo de enseñanza.</w:t>
      </w:r>
      <w:r w:rsidRPr="00EA51D0">
        <w:rPr>
          <w:rFonts w:ascii="Source Sans Pro" w:hAnsi="Source Sans Pro"/>
          <w:sz w:val="21"/>
          <w:szCs w:val="21"/>
        </w:rPr>
        <w:t xml:space="preserve"> </w:t>
      </w:r>
    </w:p>
    <w:p w14:paraId="3A87F918" w14:textId="77777777" w:rsidR="00533559" w:rsidRPr="00EA51D0" w:rsidRDefault="00533559" w:rsidP="00533559">
      <w:pPr>
        <w:pStyle w:val="AGAETexto"/>
        <w:spacing w:before="0" w:after="0" w:line="240" w:lineRule="auto"/>
        <w:ind w:left="1080"/>
        <w:rPr>
          <w:i/>
          <w:color w:val="FF0000"/>
        </w:rPr>
      </w:pPr>
    </w:p>
    <w:p w14:paraId="0DC23B4D" w14:textId="54B755D1" w:rsidR="00447433" w:rsidRPr="00EA51D0" w:rsidRDefault="00447433" w:rsidP="00447433">
      <w:pPr>
        <w:pStyle w:val="AGAETexto"/>
        <w:spacing w:before="0" w:after="0" w:line="240" w:lineRule="auto"/>
        <w:ind w:left="1800" w:hanging="720"/>
        <w:rPr>
          <w:rFonts w:ascii="Source Sans Pro" w:hAnsi="Source Sans Pro"/>
          <w:color w:val="FF0000"/>
          <w:sz w:val="21"/>
          <w:szCs w:val="21"/>
        </w:rPr>
      </w:pPr>
      <w:r w:rsidRPr="00EA51D0">
        <w:rPr>
          <w:rFonts w:ascii="Source Sans Pro" w:hAnsi="Source Sans Pro"/>
          <w:color w:val="FF0000"/>
          <w:sz w:val="21"/>
          <w:szCs w:val="21"/>
        </w:rPr>
        <w:t xml:space="preserve"> </w:t>
      </w:r>
    </w:p>
    <w:p w14:paraId="08D75AB0" w14:textId="77777777" w:rsidR="00533559" w:rsidRPr="00EA51D0" w:rsidRDefault="00533559" w:rsidP="00533559">
      <w:pPr>
        <w:pStyle w:val="AGAETexto"/>
        <w:spacing w:before="0" w:after="0" w:line="240" w:lineRule="auto"/>
        <w:ind w:left="1800" w:hanging="1374"/>
        <w:rPr>
          <w:rFonts w:ascii="Source Sans Pro" w:hAnsi="Source Sans Pro"/>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9"/>
        <w:gridCol w:w="2117"/>
        <w:gridCol w:w="2466"/>
        <w:gridCol w:w="2097"/>
        <w:gridCol w:w="2603"/>
        <w:gridCol w:w="3058"/>
      </w:tblGrid>
      <w:tr w:rsidR="00533559" w:rsidRPr="00EA51D0" w14:paraId="36DDC473" w14:textId="77777777" w:rsidTr="006A180A">
        <w:tc>
          <w:tcPr>
            <w:tcW w:w="762" w:type="pct"/>
            <w:tcBorders>
              <w:top w:val="single" w:sz="4" w:space="0" w:color="auto"/>
              <w:left w:val="single" w:sz="4" w:space="0" w:color="auto"/>
              <w:bottom w:val="single" w:sz="4" w:space="0" w:color="auto"/>
              <w:right w:val="single" w:sz="4" w:space="0" w:color="auto"/>
            </w:tcBorders>
          </w:tcPr>
          <w:p w14:paraId="48BECF87" w14:textId="77777777" w:rsidR="00533559" w:rsidRPr="00EA51D0" w:rsidRDefault="00533559" w:rsidP="006A180A">
            <w:pPr>
              <w:pStyle w:val="AGAETexto"/>
              <w:spacing w:before="0" w:after="0" w:line="240" w:lineRule="auto"/>
              <w:rPr>
                <w:rFonts w:ascii="Source Sans Pro" w:hAnsi="Source Sans Pro" w:cs="Tahoma"/>
                <w:sz w:val="18"/>
                <w:szCs w:val="18"/>
              </w:rPr>
            </w:pPr>
          </w:p>
        </w:tc>
        <w:tc>
          <w:tcPr>
            <w:tcW w:w="727" w:type="pct"/>
            <w:tcBorders>
              <w:top w:val="single" w:sz="4" w:space="0" w:color="auto"/>
              <w:left w:val="single" w:sz="4" w:space="0" w:color="auto"/>
              <w:bottom w:val="single" w:sz="4" w:space="0" w:color="auto"/>
              <w:right w:val="single" w:sz="4" w:space="0" w:color="auto"/>
            </w:tcBorders>
            <w:hideMark/>
          </w:tcPr>
          <w:p w14:paraId="5B2C53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Suspensos</w:t>
            </w:r>
          </w:p>
        </w:tc>
        <w:tc>
          <w:tcPr>
            <w:tcW w:w="847" w:type="pct"/>
            <w:tcBorders>
              <w:top w:val="single" w:sz="4" w:space="0" w:color="auto"/>
              <w:left w:val="single" w:sz="4" w:space="0" w:color="auto"/>
              <w:bottom w:val="single" w:sz="4" w:space="0" w:color="auto"/>
              <w:right w:val="single" w:sz="4" w:space="0" w:color="auto"/>
            </w:tcBorders>
            <w:hideMark/>
          </w:tcPr>
          <w:p w14:paraId="4E94A657"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Aprobados</w:t>
            </w:r>
          </w:p>
        </w:tc>
        <w:tc>
          <w:tcPr>
            <w:tcW w:w="720" w:type="pct"/>
            <w:tcBorders>
              <w:top w:val="single" w:sz="4" w:space="0" w:color="auto"/>
              <w:left w:val="single" w:sz="4" w:space="0" w:color="auto"/>
              <w:bottom w:val="single" w:sz="4" w:space="0" w:color="auto"/>
              <w:right w:val="single" w:sz="4" w:space="0" w:color="auto"/>
            </w:tcBorders>
            <w:hideMark/>
          </w:tcPr>
          <w:p w14:paraId="37BE320B"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Notables</w:t>
            </w:r>
          </w:p>
        </w:tc>
        <w:tc>
          <w:tcPr>
            <w:tcW w:w="894" w:type="pct"/>
            <w:tcBorders>
              <w:top w:val="single" w:sz="4" w:space="0" w:color="auto"/>
              <w:left w:val="single" w:sz="4" w:space="0" w:color="auto"/>
              <w:bottom w:val="single" w:sz="4" w:space="0" w:color="auto"/>
              <w:right w:val="single" w:sz="4" w:space="0" w:color="auto"/>
            </w:tcBorders>
            <w:hideMark/>
          </w:tcPr>
          <w:p w14:paraId="1692B30E"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Sobresalientes</w:t>
            </w:r>
          </w:p>
        </w:tc>
        <w:tc>
          <w:tcPr>
            <w:tcW w:w="1050" w:type="pct"/>
            <w:tcBorders>
              <w:top w:val="single" w:sz="4" w:space="0" w:color="auto"/>
              <w:left w:val="single" w:sz="4" w:space="0" w:color="auto"/>
              <w:bottom w:val="single" w:sz="4" w:space="0" w:color="auto"/>
              <w:right w:val="single" w:sz="4" w:space="0" w:color="auto"/>
            </w:tcBorders>
            <w:hideMark/>
          </w:tcPr>
          <w:p w14:paraId="14EBD883"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Matrículas de honor</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Actualización de conceptos gramaticales y contenidos de gramática descriptiva para profesores</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Análisis y elaboración de materiales para el desarrollo de las destrezas comunicativas en el aula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71 %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Colonialismo, migraciones e interculturalidad. España, América y el Magreb</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86 %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14 %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Conceptos teóricos e instrumentales y corrientes metodológicas en español L2. Revisión y nuevas tendencias</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9 %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18 %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73 %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Crítica, edición y comentario de textos</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46 %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Cultura literaria y memoria histórica. El compromiso intelectual</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38 %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63 %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Cultura popular en el mundo hispánico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11 %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44 %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Diálogo entre las artes</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14 %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57 %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El español y sus variedades</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67 %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El proceso comunicativo en español. La competencia pragmática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38 %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50 %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13 %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Enseñanza de la gramática en el aula de español L2</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87 %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7 %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Historia y tendencias actuales del hispanismo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8 %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32 %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52 %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La ciudad, elemento civilizador y motor de cambio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La enseñanza del español L2 con fines específicos</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7 %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29 %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64 %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La tradición clásica en la cultura española del Humanismo a la actualidad</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71 %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14 %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Las transiciones políticas en Europa y América Latina. Un marco comparado</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80 %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Literatura española actual, nuevas tecnologías y medios de comunicación</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11 %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44 %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11 %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Metodología de la investigación en ciencias sociales, lengua, historia y literatura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22 %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43 %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Prensa y opinión pública</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71 %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14 %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Prácticas en empresas</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100 %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Seminario de investigación</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19 %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25 %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50 %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Trabajo Fin de Máster</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0 %</w:t>
            </w: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4 %</w:t>
            </w: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13 %</w:t>
            </w: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30 %</w:t>
            </w: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r>
              <w:t>4 %</w:t>
            </w:r>
          </w:p>
        </w:tc>
      </w:tr>
      <w:tr w:rsidR="00533559" w:rsidRPr="005C0007" w14:paraId="1D166437"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4560E451"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GLOBAL</w:t>
            </w:r>
          </w:p>
        </w:tc>
        <w:tc>
          <w:tcPr>
            <w:tcW w:w="727" w:type="pct"/>
            <w:tcBorders>
              <w:top w:val="single" w:sz="4" w:space="0" w:color="auto"/>
              <w:left w:val="single" w:sz="4" w:space="0" w:color="auto"/>
              <w:bottom w:val="single" w:sz="4" w:space="0" w:color="auto"/>
              <w:right w:val="single" w:sz="4" w:space="0" w:color="auto"/>
            </w:tcBorders>
            <w:hideMark/>
          </w:tcPr>
          <w:p w14:paraId="3123C773"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0 %</w:t>
            </w:r>
          </w:p>
        </w:tc>
        <w:tc>
          <w:tcPr>
            <w:tcW w:w="847" w:type="pct"/>
            <w:tcBorders>
              <w:top w:val="single" w:sz="4" w:space="0" w:color="auto"/>
              <w:left w:val="single" w:sz="4" w:space="0" w:color="auto"/>
              <w:bottom w:val="single" w:sz="4" w:space="0" w:color="auto"/>
              <w:right w:val="single" w:sz="4" w:space="0" w:color="auto"/>
            </w:tcBorders>
            <w:hideMark/>
          </w:tcPr>
          <w:p w14:paraId="44A76051"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10 %</w:t>
            </w:r>
          </w:p>
        </w:tc>
        <w:tc>
          <w:tcPr>
            <w:tcW w:w="720" w:type="pct"/>
            <w:tcBorders>
              <w:top w:val="single" w:sz="4" w:space="0" w:color="auto"/>
              <w:left w:val="single" w:sz="4" w:space="0" w:color="auto"/>
              <w:bottom w:val="single" w:sz="4" w:space="0" w:color="auto"/>
              <w:right w:val="single" w:sz="4" w:space="0" w:color="auto"/>
            </w:tcBorders>
            <w:hideMark/>
          </w:tcPr>
          <w:p w14:paraId="6426DF96"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26 %</w:t>
            </w:r>
          </w:p>
        </w:tc>
        <w:tc>
          <w:tcPr>
            <w:tcW w:w="894" w:type="pct"/>
            <w:tcBorders>
              <w:top w:val="single" w:sz="4" w:space="0" w:color="auto"/>
              <w:left w:val="single" w:sz="4" w:space="0" w:color="auto"/>
              <w:bottom w:val="single" w:sz="4" w:space="0" w:color="auto"/>
              <w:right w:val="single" w:sz="4" w:space="0" w:color="auto"/>
            </w:tcBorders>
            <w:hideMark/>
          </w:tcPr>
          <w:p w14:paraId="425C675E"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48 %</w:t>
            </w:r>
          </w:p>
        </w:tc>
        <w:tc>
          <w:tcPr>
            <w:tcW w:w="1050" w:type="pct"/>
            <w:tcBorders>
              <w:top w:val="single" w:sz="4" w:space="0" w:color="auto"/>
              <w:left w:val="single" w:sz="4" w:space="0" w:color="auto"/>
              <w:bottom w:val="single" w:sz="4" w:space="0" w:color="auto"/>
              <w:right w:val="single" w:sz="4" w:space="0" w:color="auto"/>
            </w:tcBorders>
            <w:hideMark/>
          </w:tcPr>
          <w:p w14:paraId="6DF64DDF" w14:textId="77777777" w:rsidR="00533559" w:rsidRPr="005C0007"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3 %</w:t>
            </w:r>
          </w:p>
        </w:tc>
      </w:tr>
    </w:tbl>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t xml:space="preserve">Porcentajes sobre el alumnado matriculado en 2024-25 (LinceBI). La diferencia hasta el 100 % corresponde a no presentados, incompatibles y sin calificación; los no presentados son el 37 % en el TFM, el 14 % en «Análisis y elaboración de materiales…» y en «Prensa y opinión pública», y el 8 % en el conjunto del título.</w:t>
      </w:r>
    </w:p>
    <w:p w14:paraId="7F0F63B9" w14:textId="77777777" w:rsidR="00533559" w:rsidRPr="0031473C" w:rsidRDefault="00533559" w:rsidP="00533559">
      <w:pPr>
        <w:pStyle w:val="AGAETexto"/>
        <w:spacing w:before="0" w:after="0" w:line="240" w:lineRule="auto"/>
        <w:ind w:left="1800" w:hanging="1374"/>
        <w:rPr>
          <w:rFonts w:ascii="Source Sans Pro" w:hAnsi="Source Sans Pro"/>
          <w:sz w:val="21"/>
          <w:szCs w:val="21"/>
        </w:rPr>
      </w:pPr>
    </w:p>
    <w:p w14:paraId="4D3BF2EF" w14:textId="77777777" w:rsidR="00F46048" w:rsidRPr="0031473C" w:rsidRDefault="00F46048" w:rsidP="00533559">
      <w:pPr>
        <w:pStyle w:val="AGAETexto"/>
        <w:spacing w:before="0" w:after="0" w:line="240" w:lineRule="auto"/>
        <w:ind w:left="360"/>
        <w:rPr>
          <w:rFonts w:ascii="Source Sans Pro" w:hAnsi="Source Sans Pro"/>
          <w:sz w:val="21"/>
          <w:szCs w:val="21"/>
        </w:rPr>
      </w:pPr>
    </w:p>
    <w:sectPr w:rsidR="00F46048" w:rsidRPr="0031473C" w:rsidSect="00553CA8">
      <w:pgSz w:w="16838" w:h="11906" w:orient="landscape"/>
      <w:pgMar w:top="851" w:right="1134" w:bottom="425" w:left="1134" w:header="284" w:footer="709"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BBD29" w14:textId="77777777" w:rsidR="00A10ED2" w:rsidRDefault="00A10ED2" w:rsidP="00D56437">
      <w:pPr>
        <w:spacing w:after="0" w:line="240" w:lineRule="auto"/>
      </w:pPr>
      <w:r>
        <w:separator/>
      </w:r>
    </w:p>
  </w:endnote>
  <w:endnote w:type="continuationSeparator" w:id="0">
    <w:p w14:paraId="715EC707" w14:textId="77777777" w:rsidR="00A10ED2" w:rsidRDefault="00A10ED2" w:rsidP="00D5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altName w:val="Cambria Math"/>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HK Light">
    <w:altName w:val="Arial Unicode MS"/>
    <w:panose1 w:val="00000000000000000000"/>
    <w:charset w:val="80"/>
    <w:family w:val="swiss"/>
    <w:notTrueType/>
    <w:pitch w:val="variable"/>
    <w:sig w:usb0="00000000" w:usb1="2ADF3C10" w:usb2="00000016" w:usb3="00000000" w:csb0="00120107" w:csb1="00000000"/>
  </w:font>
  <w:font w:name="Eras Md BT">
    <w:altName w:val="Lucida Sans Unicode"/>
    <w:charset w:val="00"/>
    <w:family w:val="swiss"/>
    <w:pitch w:val="variable"/>
    <w:sig w:usb0="00000087" w:usb1="00000000" w:usb2="00000000" w:usb3="00000000" w:csb0="0000001B" w:csb1="00000000"/>
  </w:font>
  <w:font w:name="Eras Medium ITC">
    <w:panose1 w:val="020B06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99260" w14:textId="622C1695" w:rsidR="00BF5B60" w:rsidRPr="00D22243" w:rsidRDefault="00BF5B60" w:rsidP="00AC3B87">
    <w:pPr>
      <w:jc w:val="center"/>
      <w:rPr>
        <w:color w:val="4F81BD" w:themeColor="accent1"/>
        <w:sz w:val="18"/>
        <w:szCs w:val="18"/>
      </w:rPr>
    </w:pPr>
    <w:r w:rsidRPr="00D22243">
      <w:rPr>
        <w:color w:val="4F81BD" w:themeColor="accent1"/>
        <w:sz w:val="18"/>
        <w:szCs w:val="18"/>
      </w:rPr>
      <w:t xml:space="preserve">Página </w:t>
    </w:r>
    <w:r w:rsidRPr="00D22243">
      <w:rPr>
        <w:color w:val="4F81BD" w:themeColor="accent1"/>
        <w:sz w:val="18"/>
        <w:szCs w:val="18"/>
      </w:rPr>
      <w:fldChar w:fldCharType="begin"/>
    </w:r>
    <w:r w:rsidRPr="00D22243">
      <w:rPr>
        <w:color w:val="4F81BD" w:themeColor="accent1"/>
        <w:sz w:val="18"/>
        <w:szCs w:val="18"/>
      </w:rPr>
      <w:instrText>PAGE  \* Arabic  \* MERGEFORMAT</w:instrText>
    </w:r>
    <w:r w:rsidRPr="00D22243">
      <w:rPr>
        <w:color w:val="4F81BD" w:themeColor="accent1"/>
        <w:sz w:val="18"/>
        <w:szCs w:val="18"/>
      </w:rPr>
      <w:fldChar w:fldCharType="separate"/>
    </w:r>
    <w:r w:rsidR="00324712">
      <w:rPr>
        <w:noProof/>
        <w:color w:val="4F81BD" w:themeColor="accent1"/>
        <w:sz w:val="18"/>
        <w:szCs w:val="18"/>
      </w:rPr>
      <w:t>38</w:t>
    </w:r>
    <w:r w:rsidRPr="00D22243">
      <w:rPr>
        <w:color w:val="4F81BD" w:themeColor="accent1"/>
        <w:sz w:val="18"/>
        <w:szCs w:val="18"/>
      </w:rPr>
      <w:fldChar w:fldCharType="end"/>
    </w:r>
    <w:r w:rsidRPr="00D22243">
      <w:rPr>
        <w:color w:val="4F81BD" w:themeColor="accent1"/>
        <w:sz w:val="18"/>
        <w:szCs w:val="18"/>
      </w:rPr>
      <w:t xml:space="preserve"> de </w:t>
    </w:r>
    <w:r w:rsidRPr="00D22243">
      <w:rPr>
        <w:color w:val="4F81BD" w:themeColor="accent1"/>
        <w:sz w:val="18"/>
        <w:szCs w:val="18"/>
      </w:rPr>
      <w:fldChar w:fldCharType="begin"/>
    </w:r>
    <w:r w:rsidRPr="00D22243">
      <w:rPr>
        <w:color w:val="4F81BD" w:themeColor="accent1"/>
        <w:sz w:val="18"/>
        <w:szCs w:val="18"/>
      </w:rPr>
      <w:instrText>NUMPAGES  \* Arabic  \* MERGEFORMAT</w:instrText>
    </w:r>
    <w:r w:rsidRPr="00D22243">
      <w:rPr>
        <w:color w:val="4F81BD" w:themeColor="accent1"/>
        <w:sz w:val="18"/>
        <w:szCs w:val="18"/>
      </w:rPr>
      <w:fldChar w:fldCharType="separate"/>
    </w:r>
    <w:r w:rsidR="00324712">
      <w:rPr>
        <w:noProof/>
        <w:color w:val="4F81BD" w:themeColor="accent1"/>
        <w:sz w:val="18"/>
        <w:szCs w:val="18"/>
      </w:rPr>
      <w:t>39</w:t>
    </w:r>
    <w:r w:rsidRPr="00D22243">
      <w:rPr>
        <w:color w:val="4F81BD" w:themeColor="accent1"/>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D78CA" w14:textId="1309E9C5" w:rsidR="00BF5B60" w:rsidRPr="00AC3B87" w:rsidRDefault="00BF5B60" w:rsidP="00AC3B87">
    <w:pPr>
      <w:jc w:val="center"/>
      <w:rPr>
        <w:color w:val="4F81BD" w:themeColor="accent1"/>
      </w:rPr>
    </w:pPr>
    <w:r>
      <w:rPr>
        <w:color w:val="4F81BD" w:themeColor="accent1"/>
      </w:rPr>
      <w:t xml:space="preserve">Página </w:t>
    </w:r>
    <w:r>
      <w:rPr>
        <w:color w:val="4F81BD" w:themeColor="accent1"/>
      </w:rPr>
      <w:fldChar w:fldCharType="begin"/>
    </w:r>
    <w:r>
      <w:rPr>
        <w:color w:val="4F81BD" w:themeColor="accent1"/>
      </w:rPr>
      <w:instrText>PAGE  \* Arabic  \* MERGEFORMAT</w:instrText>
    </w:r>
    <w:r>
      <w:rPr>
        <w:color w:val="4F81BD" w:themeColor="accent1"/>
      </w:rPr>
      <w:fldChar w:fldCharType="separate"/>
    </w:r>
    <w:r w:rsidR="00324712">
      <w:rPr>
        <w:noProof/>
        <w:color w:val="4F81BD" w:themeColor="accent1"/>
      </w:rPr>
      <w:t>37</w:t>
    </w:r>
    <w:r>
      <w:rPr>
        <w:color w:val="4F81BD" w:themeColor="accent1"/>
      </w:rPr>
      <w:fldChar w:fldCharType="end"/>
    </w:r>
    <w:r>
      <w:rPr>
        <w:color w:val="4F81BD" w:themeColor="accent1"/>
      </w:rPr>
      <w:t xml:space="preserve"> de </w:t>
    </w:r>
    <w:r>
      <w:rPr>
        <w:color w:val="4F81BD" w:themeColor="accent1"/>
      </w:rPr>
      <w:fldChar w:fldCharType="begin"/>
    </w:r>
    <w:r>
      <w:rPr>
        <w:color w:val="4F81BD" w:themeColor="accent1"/>
      </w:rPr>
      <w:instrText>NUMPAGES  \* Arabic  \* MERGEFORMAT</w:instrText>
    </w:r>
    <w:r>
      <w:rPr>
        <w:color w:val="4F81BD" w:themeColor="accent1"/>
      </w:rPr>
      <w:fldChar w:fldCharType="separate"/>
    </w:r>
    <w:r w:rsidR="00324712">
      <w:rPr>
        <w:noProof/>
        <w:color w:val="4F81BD" w:themeColor="accent1"/>
      </w:rPr>
      <w:t>39</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6C64D" w14:textId="77777777" w:rsidR="00A10ED2" w:rsidRDefault="00A10ED2" w:rsidP="00D56437">
      <w:pPr>
        <w:spacing w:after="0" w:line="240" w:lineRule="auto"/>
      </w:pPr>
      <w:r>
        <w:separator/>
      </w:r>
    </w:p>
  </w:footnote>
  <w:footnote w:type="continuationSeparator" w:id="0">
    <w:p w14:paraId="45CF0F05" w14:textId="77777777" w:rsidR="00A10ED2" w:rsidRDefault="00A10ED2" w:rsidP="00D5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9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461"/>
    </w:tblGrid>
    <w:tr w:rsidR="00BF5B60" w:rsidRPr="00830C89" w14:paraId="5AF09937" w14:textId="77777777" w:rsidTr="003F04EF">
      <w:trPr>
        <w:trHeight w:val="1191"/>
        <w:jc w:val="center"/>
      </w:trPr>
      <w:tc>
        <w:tcPr>
          <w:tcW w:w="2972" w:type="dxa"/>
          <w:vAlign w:val="center"/>
        </w:tcPr>
        <w:p w14:paraId="7AEFF841" w14:textId="77777777" w:rsidR="00BF5B60" w:rsidRPr="00830C89" w:rsidRDefault="00BF5B60" w:rsidP="00D56437">
          <w:pPr>
            <w:jc w:val="center"/>
            <w:rPr>
              <w:color w:val="00607C"/>
            </w:rPr>
          </w:pPr>
          <w:r>
            <w:rPr>
              <w:noProof/>
              <w:lang w:eastAsia="es-ES"/>
            </w:rPr>
            <w:drawing>
              <wp:anchor distT="0" distB="0" distL="114300" distR="114300" simplePos="0" relativeHeight="251656192" behindDoc="0" locked="0" layoutInCell="1" allowOverlap="1" wp14:anchorId="2FC32576" wp14:editId="6C80F150">
                <wp:simplePos x="0" y="0"/>
                <wp:positionH relativeFrom="column">
                  <wp:posOffset>64135</wp:posOffset>
                </wp:positionH>
                <wp:positionV relativeFrom="paragraph">
                  <wp:posOffset>38100</wp:posOffset>
                </wp:positionV>
                <wp:extent cx="1708785" cy="717550"/>
                <wp:effectExtent l="1905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6313DEE1" w14:textId="256F4B01" w:rsidR="00BF5B60" w:rsidRPr="00830C89" w:rsidRDefault="00BF5B60" w:rsidP="00D56437">
          <w:pPr>
            <w:jc w:val="center"/>
            <w:rPr>
              <w:rFonts w:cs="Calibri"/>
              <w:i/>
              <w:color w:val="00607C"/>
            </w:rPr>
          </w:pPr>
        </w:p>
      </w:tc>
      <w:tc>
        <w:tcPr>
          <w:tcW w:w="3461" w:type="dxa"/>
          <w:vAlign w:val="center"/>
        </w:tcPr>
        <w:p w14:paraId="0079C7BF" w14:textId="5F9653FA" w:rsidR="00BF5B60" w:rsidRPr="00830C89" w:rsidRDefault="00BF5B60" w:rsidP="00466A9A">
          <w:pPr>
            <w:jc w:val="center"/>
            <w:rPr>
              <w:b/>
              <w:color w:val="00607C"/>
            </w:rPr>
          </w:pPr>
          <w:r w:rsidRPr="00830C89">
            <w:rPr>
              <w:b/>
              <w:color w:val="00607C"/>
            </w:rPr>
            <w:t xml:space="preserve">SGC DE </w:t>
          </w:r>
          <w:r>
            <w:rPr>
              <w:b/>
              <w:color w:val="00607C"/>
            </w:rPr>
            <w:t>LOS CENTROS</w:t>
          </w:r>
          <w:r w:rsidRPr="00830C89">
            <w:rPr>
              <w:b/>
              <w:color w:val="00607C"/>
            </w:rPr>
            <w:t xml:space="preserve"> DE LA UNIVERSIDAD DE CÁDIZ</w:t>
          </w:r>
        </w:p>
      </w:tc>
    </w:tr>
  </w:tbl>
  <w:p w14:paraId="5B32C0FA" w14:textId="77777777" w:rsidR="00BF5B60" w:rsidRPr="00CF66D9" w:rsidRDefault="00BF5B60" w:rsidP="009F5D2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171"/>
    </w:tblGrid>
    <w:tr w:rsidR="00BF5B60" w:rsidRPr="00830C89" w14:paraId="144AE227" w14:textId="77777777" w:rsidTr="002B5E96">
      <w:trPr>
        <w:trHeight w:val="1191"/>
        <w:jc w:val="center"/>
      </w:trPr>
      <w:tc>
        <w:tcPr>
          <w:tcW w:w="2972" w:type="dxa"/>
          <w:vAlign w:val="center"/>
        </w:tcPr>
        <w:p w14:paraId="03B87580" w14:textId="77777777" w:rsidR="00BF5B60" w:rsidRPr="00830C89" w:rsidRDefault="00BF5B60" w:rsidP="00D0755B">
          <w:pPr>
            <w:jc w:val="center"/>
            <w:rPr>
              <w:color w:val="00607C"/>
            </w:rPr>
          </w:pPr>
          <w:r>
            <w:rPr>
              <w:noProof/>
              <w:lang w:eastAsia="es-ES"/>
            </w:rPr>
            <w:drawing>
              <wp:anchor distT="0" distB="0" distL="114300" distR="114300" simplePos="0" relativeHeight="251687936" behindDoc="0" locked="0" layoutInCell="1" allowOverlap="1" wp14:anchorId="5A5D85B6" wp14:editId="50DF8842">
                <wp:simplePos x="0" y="0"/>
                <wp:positionH relativeFrom="column">
                  <wp:posOffset>64135</wp:posOffset>
                </wp:positionH>
                <wp:positionV relativeFrom="paragraph">
                  <wp:posOffset>38100</wp:posOffset>
                </wp:positionV>
                <wp:extent cx="1708785" cy="717550"/>
                <wp:effectExtent l="1905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568059FC" w14:textId="14DE3EB7" w:rsidR="00BF5B60" w:rsidRPr="00830C89" w:rsidRDefault="00BF5B60" w:rsidP="00D0755B">
          <w:pPr>
            <w:jc w:val="center"/>
            <w:rPr>
              <w:rFonts w:cs="Calibri"/>
              <w:i/>
              <w:color w:val="00607C"/>
            </w:rPr>
          </w:pPr>
        </w:p>
      </w:tc>
      <w:tc>
        <w:tcPr>
          <w:tcW w:w="3171" w:type="dxa"/>
          <w:vAlign w:val="center"/>
        </w:tcPr>
        <w:p w14:paraId="13393249" w14:textId="2D18AF66" w:rsidR="00BF5B60" w:rsidRPr="00830C89" w:rsidRDefault="00BF5B60" w:rsidP="00D0755B">
          <w:pPr>
            <w:jc w:val="center"/>
            <w:rPr>
              <w:b/>
              <w:color w:val="00607C"/>
            </w:rPr>
          </w:pPr>
        </w:p>
      </w:tc>
    </w:tr>
  </w:tbl>
  <w:p w14:paraId="17D2BE86" w14:textId="77777777" w:rsidR="00BF5B60" w:rsidRPr="00285052" w:rsidRDefault="00BF5B60" w:rsidP="00D5643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0194B"/>
    <w:multiLevelType w:val="hybridMultilevel"/>
    <w:tmpl w:val="11728F5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A11A14"/>
    <w:multiLevelType w:val="multilevel"/>
    <w:tmpl w:val="514E8FE6"/>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001C49"/>
    <w:multiLevelType w:val="hybridMultilevel"/>
    <w:tmpl w:val="A596FE7A"/>
    <w:lvl w:ilvl="0" w:tplc="83D29676">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992C9A"/>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15:restartNumberingAfterBreak="0">
    <w:nsid w:val="1C646D90"/>
    <w:multiLevelType w:val="multilevel"/>
    <w:tmpl w:val="B2282D48"/>
    <w:lvl w:ilvl="0">
      <w:start w:val="1"/>
      <w:numFmt w:val="decimal"/>
      <w:lvlText w:val="%1)"/>
      <w:lvlJc w:val="left"/>
      <w:pPr>
        <w:ind w:left="360" w:hanging="360"/>
      </w:pPr>
      <w:rPr>
        <w:rFonts w:hint="default"/>
        <w:b/>
        <w:bCs/>
        <w:sz w:val="21"/>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D86579"/>
    <w:multiLevelType w:val="multilevel"/>
    <w:tmpl w:val="31D625E8"/>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218177B7"/>
    <w:multiLevelType w:val="hybridMultilevel"/>
    <w:tmpl w:val="644AF366"/>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6D62735"/>
    <w:multiLevelType w:val="hybridMultilevel"/>
    <w:tmpl w:val="BEECF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B1467C"/>
    <w:multiLevelType w:val="hybridMultilevel"/>
    <w:tmpl w:val="983E2770"/>
    <w:lvl w:ilvl="0" w:tplc="1DC095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35106D4D"/>
    <w:multiLevelType w:val="multilevel"/>
    <w:tmpl w:val="EA8A48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74108D3"/>
    <w:multiLevelType w:val="multilevel"/>
    <w:tmpl w:val="8F6EDB5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2"/>
      <w:numFmt w:val="bullet"/>
      <w:lvlText w:val="-"/>
      <w:lvlJc w:val="left"/>
      <w:pPr>
        <w:ind w:left="720" w:hanging="720"/>
      </w:pPr>
      <w:rPr>
        <w:rFonts w:ascii="Calibri" w:eastAsia="Times New Roman" w:hAnsi="Calibr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E65755B"/>
    <w:multiLevelType w:val="multilevel"/>
    <w:tmpl w:val="9B2EBBA6"/>
    <w:lvl w:ilvl="0">
      <w:start w:val="1"/>
      <w:numFmt w:val="decimal"/>
      <w:lvlText w:val="%1)"/>
      <w:lvlJc w:val="left"/>
      <w:pPr>
        <w:ind w:left="360" w:hanging="360"/>
      </w:pPr>
      <w:rPr>
        <w:rFonts w:hint="default"/>
        <w:sz w:val="21"/>
      </w:rPr>
    </w:lvl>
    <w:lvl w:ilvl="1">
      <w:start w:val="1"/>
      <w:numFmt w:val="decimal"/>
      <w:lvlText w:val="%2)"/>
      <w:lvlJc w:val="left"/>
      <w:pPr>
        <w:ind w:left="1080" w:hanging="360"/>
      </w:pPr>
      <w:rPr>
        <w:rFonts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40FB279E"/>
    <w:multiLevelType w:val="multilevel"/>
    <w:tmpl w:val="2D8EF93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6E231D"/>
    <w:multiLevelType w:val="multilevel"/>
    <w:tmpl w:val="314EF576"/>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15:restartNumberingAfterBreak="0">
    <w:nsid w:val="484A759B"/>
    <w:multiLevelType w:val="hybridMultilevel"/>
    <w:tmpl w:val="1488EAFA"/>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9EF2AF9"/>
    <w:multiLevelType w:val="multilevel"/>
    <w:tmpl w:val="F5D8E1D2"/>
    <w:lvl w:ilvl="0">
      <w:start w:val="2"/>
      <w:numFmt w:val="bullet"/>
      <w:lvlText w:val="-"/>
      <w:lvlJc w:val="left"/>
      <w:pPr>
        <w:ind w:left="360" w:hanging="360"/>
      </w:pPr>
      <w:rPr>
        <w:rFonts w:ascii="Calibri" w:eastAsia="Times New Roman" w:hAnsi="Calibri" w:hint="default"/>
        <w:color w:val="00B0F0"/>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8" w15:restartNumberingAfterBreak="0">
    <w:nsid w:val="4A457165"/>
    <w:multiLevelType w:val="multilevel"/>
    <w:tmpl w:val="9496C93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E6451D"/>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EA32DC"/>
    <w:multiLevelType w:val="multilevel"/>
    <w:tmpl w:val="9B0A677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8B5C7C"/>
    <w:multiLevelType w:val="multilevel"/>
    <w:tmpl w:val="B226E33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E583238"/>
    <w:multiLevelType w:val="hybridMultilevel"/>
    <w:tmpl w:val="302E9AE2"/>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02379B5"/>
    <w:multiLevelType w:val="hybridMultilevel"/>
    <w:tmpl w:val="D3669E44"/>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1961536"/>
    <w:multiLevelType w:val="multilevel"/>
    <w:tmpl w:val="FA508FF2"/>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792A82"/>
    <w:multiLevelType w:val="multilevel"/>
    <w:tmpl w:val="EA8A48D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9024D0F"/>
    <w:multiLevelType w:val="hybridMultilevel"/>
    <w:tmpl w:val="066CCBE6"/>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9094CBD"/>
    <w:multiLevelType w:val="hybridMultilevel"/>
    <w:tmpl w:val="5E2070E0"/>
    <w:lvl w:ilvl="0" w:tplc="412459C6">
      <w:start w:val="1"/>
      <w:numFmt w:val="bullet"/>
      <w:lvlText w:val="-"/>
      <w:lvlJc w:val="left"/>
      <w:pPr>
        <w:ind w:left="720" w:hanging="360"/>
      </w:pPr>
      <w:rPr>
        <w:rFonts w:ascii="Calibri" w:eastAsia="Times New Roman" w:hAnsi="Calibri"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BE6048"/>
    <w:multiLevelType w:val="hybridMultilevel"/>
    <w:tmpl w:val="1D8014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D7047F"/>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FD632D2"/>
    <w:multiLevelType w:val="hybridMultilevel"/>
    <w:tmpl w:val="9DD80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53F4CBB"/>
    <w:multiLevelType w:val="hybridMultilevel"/>
    <w:tmpl w:val="108880CA"/>
    <w:lvl w:ilvl="0" w:tplc="54ACE336">
      <w:start w:val="1"/>
      <w:numFmt w:val="decimal"/>
      <w:lvlText w:val="%1)"/>
      <w:lvlJc w:val="left"/>
      <w:pPr>
        <w:ind w:left="765" w:hanging="360"/>
      </w:pPr>
      <w:rPr>
        <w:b/>
        <w:bCs/>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3" w15:restartNumberingAfterBreak="0">
    <w:nsid w:val="771B1FCB"/>
    <w:multiLevelType w:val="multilevel"/>
    <w:tmpl w:val="E47ABCE4"/>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34" w15:restartNumberingAfterBreak="0">
    <w:nsid w:val="78063D5A"/>
    <w:multiLevelType w:val="multilevel"/>
    <w:tmpl w:val="D69A5838"/>
    <w:lvl w:ilvl="0">
      <w:start w:val="1"/>
      <w:numFmt w:val="bullet"/>
      <w:lvlText w:val="-"/>
      <w:lvlJc w:val="left"/>
      <w:pPr>
        <w:ind w:left="360" w:hanging="360"/>
      </w:pPr>
      <w:rPr>
        <w:rFonts w:ascii="Source Sans Pro" w:eastAsiaTheme="minorHAnsi" w:hAnsi="Source Sans Pro" w:cs="Calibri" w:hint="default"/>
        <w:sz w:val="2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98B1AE4"/>
    <w:multiLevelType w:val="hybridMultilevel"/>
    <w:tmpl w:val="FE2EC500"/>
    <w:lvl w:ilvl="0" w:tplc="13AAC84E">
      <w:numFmt w:val="bullet"/>
      <w:lvlText w:val="-"/>
      <w:lvlJc w:val="left"/>
      <w:pPr>
        <w:ind w:left="720" w:hanging="360"/>
      </w:pPr>
      <w:rPr>
        <w:rFonts w:ascii="Calibri" w:eastAsia="Times New Roma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2C134B"/>
    <w:multiLevelType w:val="hybridMultilevel"/>
    <w:tmpl w:val="6340148C"/>
    <w:lvl w:ilvl="0" w:tplc="E500F2A0">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7B5074A3"/>
    <w:multiLevelType w:val="multilevel"/>
    <w:tmpl w:val="85DA9944"/>
    <w:lvl w:ilvl="0">
      <w:start w:val="1"/>
      <w:numFmt w:val="decimal"/>
      <w:lvlText w:val="%1."/>
      <w:lvlJc w:val="left"/>
      <w:pPr>
        <w:ind w:left="360" w:hanging="360"/>
      </w:pPr>
    </w:lvl>
    <w:lvl w:ilvl="1">
      <w:start w:val="10"/>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D5D2F6D"/>
    <w:multiLevelType w:val="hybridMultilevel"/>
    <w:tmpl w:val="2542BB72"/>
    <w:lvl w:ilvl="0" w:tplc="0C0A0001">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5"/>
  </w:num>
  <w:num w:numId="2">
    <w:abstractNumId w:val="32"/>
  </w:num>
  <w:num w:numId="3">
    <w:abstractNumId w:val="11"/>
  </w:num>
  <w:num w:numId="4">
    <w:abstractNumId w:val="33"/>
  </w:num>
  <w:num w:numId="5">
    <w:abstractNumId w:val="26"/>
  </w:num>
  <w:num w:numId="6">
    <w:abstractNumId w:val="13"/>
  </w:num>
  <w:num w:numId="7">
    <w:abstractNumId w:val="25"/>
  </w:num>
  <w:num w:numId="8">
    <w:abstractNumId w:val="0"/>
  </w:num>
  <w:num w:numId="9">
    <w:abstractNumId w:val="22"/>
  </w:num>
  <w:num w:numId="10">
    <w:abstractNumId w:val="18"/>
  </w:num>
  <w:num w:numId="11">
    <w:abstractNumId w:val="1"/>
  </w:num>
  <w:num w:numId="12">
    <w:abstractNumId w:val="28"/>
  </w:num>
  <w:num w:numId="13">
    <w:abstractNumId w:val="29"/>
  </w:num>
  <w:num w:numId="14">
    <w:abstractNumId w:val="35"/>
  </w:num>
  <w:num w:numId="15">
    <w:abstractNumId w:val="8"/>
  </w:num>
  <w:num w:numId="16">
    <w:abstractNumId w:val="19"/>
  </w:num>
  <w:num w:numId="17">
    <w:abstractNumId w:val="6"/>
  </w:num>
  <w:num w:numId="18">
    <w:abstractNumId w:val="14"/>
  </w:num>
  <w:num w:numId="19">
    <w:abstractNumId w:val="10"/>
  </w:num>
  <w:num w:numId="20">
    <w:abstractNumId w:val="21"/>
  </w:num>
  <w:num w:numId="21">
    <w:abstractNumId w:val="23"/>
  </w:num>
  <w:num w:numId="22">
    <w:abstractNumId w:val="36"/>
  </w:num>
  <w:num w:numId="23">
    <w:abstractNumId w:val="31"/>
  </w:num>
  <w:num w:numId="24">
    <w:abstractNumId w:val="2"/>
  </w:num>
  <w:num w:numId="25">
    <w:abstractNumId w:val="3"/>
  </w:num>
  <w:num w:numId="26">
    <w:abstractNumId w:val="16"/>
  </w:num>
  <w:num w:numId="27">
    <w:abstractNumId w:val="7"/>
  </w:num>
  <w:num w:numId="28">
    <w:abstractNumId w:val="15"/>
  </w:num>
  <w:num w:numId="29">
    <w:abstractNumId w:val="17"/>
  </w:num>
  <w:num w:numId="30">
    <w:abstractNumId w:val="37"/>
  </w:num>
  <w:num w:numId="31">
    <w:abstractNumId w:val="27"/>
  </w:num>
  <w:num w:numId="32">
    <w:abstractNumId w:val="38"/>
  </w:num>
  <w:num w:numId="33">
    <w:abstractNumId w:val="24"/>
  </w:num>
  <w:num w:numId="34">
    <w:abstractNumId w:val="34"/>
  </w:num>
  <w:num w:numId="35">
    <w:abstractNumId w:val="20"/>
  </w:num>
  <w:num w:numId="36">
    <w:abstractNumId w:val="30"/>
  </w:num>
  <w:num w:numId="37">
    <w:abstractNumId w:val="12"/>
  </w:num>
  <w:num w:numId="38">
    <w:abstractNumId w:val="4"/>
  </w:num>
  <w:num w:numId="3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437"/>
    <w:rsid w:val="000034C6"/>
    <w:rsid w:val="00003D18"/>
    <w:rsid w:val="00004ED6"/>
    <w:rsid w:val="0001267D"/>
    <w:rsid w:val="00013610"/>
    <w:rsid w:val="0001436A"/>
    <w:rsid w:val="00017770"/>
    <w:rsid w:val="00021A74"/>
    <w:rsid w:val="00023AA5"/>
    <w:rsid w:val="00031BA0"/>
    <w:rsid w:val="00037AA5"/>
    <w:rsid w:val="00037BD7"/>
    <w:rsid w:val="00040962"/>
    <w:rsid w:val="0004255A"/>
    <w:rsid w:val="00043D54"/>
    <w:rsid w:val="00050686"/>
    <w:rsid w:val="000518CE"/>
    <w:rsid w:val="00053A3C"/>
    <w:rsid w:val="00061C09"/>
    <w:rsid w:val="000656DF"/>
    <w:rsid w:val="00065C2A"/>
    <w:rsid w:val="00065CD7"/>
    <w:rsid w:val="000676DE"/>
    <w:rsid w:val="0007032B"/>
    <w:rsid w:val="00072335"/>
    <w:rsid w:val="000831DA"/>
    <w:rsid w:val="0008370A"/>
    <w:rsid w:val="00091677"/>
    <w:rsid w:val="00094599"/>
    <w:rsid w:val="00094BB8"/>
    <w:rsid w:val="0009649A"/>
    <w:rsid w:val="00096853"/>
    <w:rsid w:val="0009697C"/>
    <w:rsid w:val="00097DCB"/>
    <w:rsid w:val="000A1949"/>
    <w:rsid w:val="000A35B3"/>
    <w:rsid w:val="000A6DF3"/>
    <w:rsid w:val="000B0A6B"/>
    <w:rsid w:val="000B0E7B"/>
    <w:rsid w:val="000B1266"/>
    <w:rsid w:val="000B1767"/>
    <w:rsid w:val="000B2860"/>
    <w:rsid w:val="000B2C2C"/>
    <w:rsid w:val="000B2C7B"/>
    <w:rsid w:val="000B408A"/>
    <w:rsid w:val="000C0B10"/>
    <w:rsid w:val="000C2CD9"/>
    <w:rsid w:val="000C3BBA"/>
    <w:rsid w:val="000C41E0"/>
    <w:rsid w:val="000C4306"/>
    <w:rsid w:val="000C4738"/>
    <w:rsid w:val="000C4A43"/>
    <w:rsid w:val="000C5703"/>
    <w:rsid w:val="000C7B7B"/>
    <w:rsid w:val="000D26B6"/>
    <w:rsid w:val="000D3277"/>
    <w:rsid w:val="000D730B"/>
    <w:rsid w:val="000E1320"/>
    <w:rsid w:val="000E17DE"/>
    <w:rsid w:val="000E2668"/>
    <w:rsid w:val="000E3F66"/>
    <w:rsid w:val="000E4062"/>
    <w:rsid w:val="000E554A"/>
    <w:rsid w:val="000E6252"/>
    <w:rsid w:val="000F1648"/>
    <w:rsid w:val="000F1C33"/>
    <w:rsid w:val="000F62B4"/>
    <w:rsid w:val="00103412"/>
    <w:rsid w:val="001045A1"/>
    <w:rsid w:val="00104DB7"/>
    <w:rsid w:val="00107154"/>
    <w:rsid w:val="00111B37"/>
    <w:rsid w:val="00112AF0"/>
    <w:rsid w:val="00112CFE"/>
    <w:rsid w:val="00113028"/>
    <w:rsid w:val="001136B2"/>
    <w:rsid w:val="001136EB"/>
    <w:rsid w:val="00115087"/>
    <w:rsid w:val="00123C41"/>
    <w:rsid w:val="00125515"/>
    <w:rsid w:val="001324B2"/>
    <w:rsid w:val="00134FFE"/>
    <w:rsid w:val="00137A8D"/>
    <w:rsid w:val="00140B48"/>
    <w:rsid w:val="00143A24"/>
    <w:rsid w:val="00145976"/>
    <w:rsid w:val="00151131"/>
    <w:rsid w:val="00153B65"/>
    <w:rsid w:val="00155874"/>
    <w:rsid w:val="00155FEC"/>
    <w:rsid w:val="00156012"/>
    <w:rsid w:val="00156EE2"/>
    <w:rsid w:val="00157F85"/>
    <w:rsid w:val="00162E18"/>
    <w:rsid w:val="0016334F"/>
    <w:rsid w:val="0017137B"/>
    <w:rsid w:val="00171E60"/>
    <w:rsid w:val="001751D9"/>
    <w:rsid w:val="00177270"/>
    <w:rsid w:val="00177C48"/>
    <w:rsid w:val="00180449"/>
    <w:rsid w:val="00180751"/>
    <w:rsid w:val="0018224A"/>
    <w:rsid w:val="001829A3"/>
    <w:rsid w:val="0018480F"/>
    <w:rsid w:val="001852CE"/>
    <w:rsid w:val="00187485"/>
    <w:rsid w:val="0019589E"/>
    <w:rsid w:val="001968AC"/>
    <w:rsid w:val="001A3730"/>
    <w:rsid w:val="001A641A"/>
    <w:rsid w:val="001B5EC1"/>
    <w:rsid w:val="001C165E"/>
    <w:rsid w:val="001C18BC"/>
    <w:rsid w:val="001C2DA3"/>
    <w:rsid w:val="001C6471"/>
    <w:rsid w:val="001C6C8F"/>
    <w:rsid w:val="001D1BEF"/>
    <w:rsid w:val="001D2DB9"/>
    <w:rsid w:val="001D3B3D"/>
    <w:rsid w:val="001D5C72"/>
    <w:rsid w:val="001D65CC"/>
    <w:rsid w:val="001D6DF0"/>
    <w:rsid w:val="001E1B21"/>
    <w:rsid w:val="001E1C8A"/>
    <w:rsid w:val="001E326E"/>
    <w:rsid w:val="001E3876"/>
    <w:rsid w:val="001E52A3"/>
    <w:rsid w:val="001E5B7A"/>
    <w:rsid w:val="001E6361"/>
    <w:rsid w:val="001E7105"/>
    <w:rsid w:val="001F1A64"/>
    <w:rsid w:val="001F4790"/>
    <w:rsid w:val="002010E8"/>
    <w:rsid w:val="00205D10"/>
    <w:rsid w:val="00205EE4"/>
    <w:rsid w:val="00214064"/>
    <w:rsid w:val="00215F0D"/>
    <w:rsid w:val="002160F8"/>
    <w:rsid w:val="0021618A"/>
    <w:rsid w:val="00220A4F"/>
    <w:rsid w:val="002218BF"/>
    <w:rsid w:val="00222BF6"/>
    <w:rsid w:val="00223910"/>
    <w:rsid w:val="00226339"/>
    <w:rsid w:val="00231301"/>
    <w:rsid w:val="00233062"/>
    <w:rsid w:val="00233495"/>
    <w:rsid w:val="002343AD"/>
    <w:rsid w:val="00241DA0"/>
    <w:rsid w:val="002443BA"/>
    <w:rsid w:val="0024590F"/>
    <w:rsid w:val="00246E58"/>
    <w:rsid w:val="00246FCE"/>
    <w:rsid w:val="00247711"/>
    <w:rsid w:val="00247D77"/>
    <w:rsid w:val="00247EB5"/>
    <w:rsid w:val="00250132"/>
    <w:rsid w:val="00250992"/>
    <w:rsid w:val="0025352D"/>
    <w:rsid w:val="00262784"/>
    <w:rsid w:val="00262D25"/>
    <w:rsid w:val="00270380"/>
    <w:rsid w:val="00270556"/>
    <w:rsid w:val="002721C4"/>
    <w:rsid w:val="00273812"/>
    <w:rsid w:val="002760FF"/>
    <w:rsid w:val="002763A8"/>
    <w:rsid w:val="00276D2D"/>
    <w:rsid w:val="00277380"/>
    <w:rsid w:val="00277537"/>
    <w:rsid w:val="002777C9"/>
    <w:rsid w:val="00282657"/>
    <w:rsid w:val="00283685"/>
    <w:rsid w:val="002838D1"/>
    <w:rsid w:val="002854BD"/>
    <w:rsid w:val="0029258A"/>
    <w:rsid w:val="002926F1"/>
    <w:rsid w:val="00293DB8"/>
    <w:rsid w:val="00295EEF"/>
    <w:rsid w:val="002974A5"/>
    <w:rsid w:val="002975B2"/>
    <w:rsid w:val="002A184D"/>
    <w:rsid w:val="002A286A"/>
    <w:rsid w:val="002A2B9E"/>
    <w:rsid w:val="002A2F67"/>
    <w:rsid w:val="002A3718"/>
    <w:rsid w:val="002A389B"/>
    <w:rsid w:val="002B1133"/>
    <w:rsid w:val="002B5093"/>
    <w:rsid w:val="002B5E96"/>
    <w:rsid w:val="002C063F"/>
    <w:rsid w:val="002C3CF4"/>
    <w:rsid w:val="002C4DEF"/>
    <w:rsid w:val="002C5CCD"/>
    <w:rsid w:val="002C7310"/>
    <w:rsid w:val="002D18B8"/>
    <w:rsid w:val="002D63D7"/>
    <w:rsid w:val="002E1C48"/>
    <w:rsid w:val="002E2894"/>
    <w:rsid w:val="002E6A0C"/>
    <w:rsid w:val="002F04CA"/>
    <w:rsid w:val="002F05B4"/>
    <w:rsid w:val="002F2698"/>
    <w:rsid w:val="002F2885"/>
    <w:rsid w:val="002F2997"/>
    <w:rsid w:val="002F2C89"/>
    <w:rsid w:val="002F460E"/>
    <w:rsid w:val="002F5961"/>
    <w:rsid w:val="003005DD"/>
    <w:rsid w:val="003017E9"/>
    <w:rsid w:val="00307801"/>
    <w:rsid w:val="003105FF"/>
    <w:rsid w:val="00310BA4"/>
    <w:rsid w:val="0031104C"/>
    <w:rsid w:val="00311267"/>
    <w:rsid w:val="003113BD"/>
    <w:rsid w:val="00311571"/>
    <w:rsid w:val="0031264D"/>
    <w:rsid w:val="00312DB1"/>
    <w:rsid w:val="0031720C"/>
    <w:rsid w:val="00317AA0"/>
    <w:rsid w:val="00324712"/>
    <w:rsid w:val="00324F1A"/>
    <w:rsid w:val="00325505"/>
    <w:rsid w:val="00326101"/>
    <w:rsid w:val="00330D53"/>
    <w:rsid w:val="003322EF"/>
    <w:rsid w:val="003339F8"/>
    <w:rsid w:val="003340C6"/>
    <w:rsid w:val="00335877"/>
    <w:rsid w:val="003364B7"/>
    <w:rsid w:val="003370C1"/>
    <w:rsid w:val="00337274"/>
    <w:rsid w:val="00337DCC"/>
    <w:rsid w:val="00340176"/>
    <w:rsid w:val="00342090"/>
    <w:rsid w:val="00343D57"/>
    <w:rsid w:val="00344E33"/>
    <w:rsid w:val="00347EC9"/>
    <w:rsid w:val="00350505"/>
    <w:rsid w:val="00354FC5"/>
    <w:rsid w:val="003551F8"/>
    <w:rsid w:val="00355C37"/>
    <w:rsid w:val="00356A57"/>
    <w:rsid w:val="003574D5"/>
    <w:rsid w:val="003606D4"/>
    <w:rsid w:val="00360E97"/>
    <w:rsid w:val="00361231"/>
    <w:rsid w:val="003644DF"/>
    <w:rsid w:val="00364BF1"/>
    <w:rsid w:val="00365B36"/>
    <w:rsid w:val="00367AD2"/>
    <w:rsid w:val="00370376"/>
    <w:rsid w:val="00373397"/>
    <w:rsid w:val="003739F4"/>
    <w:rsid w:val="00374E69"/>
    <w:rsid w:val="00377DC2"/>
    <w:rsid w:val="00382C45"/>
    <w:rsid w:val="0038389C"/>
    <w:rsid w:val="00383D1C"/>
    <w:rsid w:val="003851CB"/>
    <w:rsid w:val="00387FD3"/>
    <w:rsid w:val="00394AF4"/>
    <w:rsid w:val="00396CAC"/>
    <w:rsid w:val="003A185B"/>
    <w:rsid w:val="003A2FBF"/>
    <w:rsid w:val="003A4316"/>
    <w:rsid w:val="003A6AED"/>
    <w:rsid w:val="003A791E"/>
    <w:rsid w:val="003B20A0"/>
    <w:rsid w:val="003B249F"/>
    <w:rsid w:val="003B32C9"/>
    <w:rsid w:val="003B652E"/>
    <w:rsid w:val="003B6B99"/>
    <w:rsid w:val="003B7A5C"/>
    <w:rsid w:val="003C07E0"/>
    <w:rsid w:val="003C0CC7"/>
    <w:rsid w:val="003C6541"/>
    <w:rsid w:val="003D4213"/>
    <w:rsid w:val="003D4418"/>
    <w:rsid w:val="003D4793"/>
    <w:rsid w:val="003D5C9E"/>
    <w:rsid w:val="003D64F0"/>
    <w:rsid w:val="003D7294"/>
    <w:rsid w:val="003E0615"/>
    <w:rsid w:val="003E2869"/>
    <w:rsid w:val="003E3A02"/>
    <w:rsid w:val="003E45B0"/>
    <w:rsid w:val="003E5AD1"/>
    <w:rsid w:val="003E759E"/>
    <w:rsid w:val="003F04EF"/>
    <w:rsid w:val="003F207F"/>
    <w:rsid w:val="003F2D44"/>
    <w:rsid w:val="003F3B90"/>
    <w:rsid w:val="003F4BE6"/>
    <w:rsid w:val="003F53D0"/>
    <w:rsid w:val="003F5D65"/>
    <w:rsid w:val="003F6DCE"/>
    <w:rsid w:val="003F70DA"/>
    <w:rsid w:val="00402986"/>
    <w:rsid w:val="004042E6"/>
    <w:rsid w:val="004045D8"/>
    <w:rsid w:val="00406408"/>
    <w:rsid w:val="004075FD"/>
    <w:rsid w:val="00410CE9"/>
    <w:rsid w:val="004110DF"/>
    <w:rsid w:val="00416035"/>
    <w:rsid w:val="004164A3"/>
    <w:rsid w:val="00425A01"/>
    <w:rsid w:val="00431CF2"/>
    <w:rsid w:val="00432663"/>
    <w:rsid w:val="004363A1"/>
    <w:rsid w:val="004372BA"/>
    <w:rsid w:val="00447433"/>
    <w:rsid w:val="004515DB"/>
    <w:rsid w:val="00452E4D"/>
    <w:rsid w:val="00453A23"/>
    <w:rsid w:val="0045432C"/>
    <w:rsid w:val="00454DF2"/>
    <w:rsid w:val="004556FB"/>
    <w:rsid w:val="00456142"/>
    <w:rsid w:val="00460317"/>
    <w:rsid w:val="004607EF"/>
    <w:rsid w:val="00460E06"/>
    <w:rsid w:val="00461D3D"/>
    <w:rsid w:val="004634A2"/>
    <w:rsid w:val="00466A9A"/>
    <w:rsid w:val="00467D0E"/>
    <w:rsid w:val="0047089F"/>
    <w:rsid w:val="00471005"/>
    <w:rsid w:val="00473FBD"/>
    <w:rsid w:val="004743B5"/>
    <w:rsid w:val="004753EB"/>
    <w:rsid w:val="00475AFF"/>
    <w:rsid w:val="00477EF6"/>
    <w:rsid w:val="00480298"/>
    <w:rsid w:val="00480C8B"/>
    <w:rsid w:val="0048156F"/>
    <w:rsid w:val="0048216F"/>
    <w:rsid w:val="0048329B"/>
    <w:rsid w:val="00484DE9"/>
    <w:rsid w:val="0048554D"/>
    <w:rsid w:val="00486257"/>
    <w:rsid w:val="004906E1"/>
    <w:rsid w:val="00492D40"/>
    <w:rsid w:val="004A0CB0"/>
    <w:rsid w:val="004A1806"/>
    <w:rsid w:val="004A6184"/>
    <w:rsid w:val="004A7044"/>
    <w:rsid w:val="004A7234"/>
    <w:rsid w:val="004B19C5"/>
    <w:rsid w:val="004B27B5"/>
    <w:rsid w:val="004B27F2"/>
    <w:rsid w:val="004B4751"/>
    <w:rsid w:val="004B531D"/>
    <w:rsid w:val="004B54EC"/>
    <w:rsid w:val="004B70A5"/>
    <w:rsid w:val="004C09FB"/>
    <w:rsid w:val="004C2720"/>
    <w:rsid w:val="004C39BE"/>
    <w:rsid w:val="004C7109"/>
    <w:rsid w:val="004D05DE"/>
    <w:rsid w:val="004D06BC"/>
    <w:rsid w:val="004D15F8"/>
    <w:rsid w:val="004D3F84"/>
    <w:rsid w:val="004D4673"/>
    <w:rsid w:val="004D5AD1"/>
    <w:rsid w:val="004D73C3"/>
    <w:rsid w:val="004D73D1"/>
    <w:rsid w:val="004E070A"/>
    <w:rsid w:val="004E0852"/>
    <w:rsid w:val="004E117A"/>
    <w:rsid w:val="004E16D2"/>
    <w:rsid w:val="004E3744"/>
    <w:rsid w:val="004E3CB1"/>
    <w:rsid w:val="004E4355"/>
    <w:rsid w:val="004F0B17"/>
    <w:rsid w:val="004F0DE8"/>
    <w:rsid w:val="004F293C"/>
    <w:rsid w:val="004F2CEB"/>
    <w:rsid w:val="004F315B"/>
    <w:rsid w:val="004F7AB2"/>
    <w:rsid w:val="00501893"/>
    <w:rsid w:val="00504A98"/>
    <w:rsid w:val="00513A03"/>
    <w:rsid w:val="00515B2F"/>
    <w:rsid w:val="00515BBA"/>
    <w:rsid w:val="00517936"/>
    <w:rsid w:val="0052022D"/>
    <w:rsid w:val="00520B2D"/>
    <w:rsid w:val="0052145D"/>
    <w:rsid w:val="0052301F"/>
    <w:rsid w:val="00526088"/>
    <w:rsid w:val="0053029B"/>
    <w:rsid w:val="00533559"/>
    <w:rsid w:val="0053409A"/>
    <w:rsid w:val="0053660D"/>
    <w:rsid w:val="00536AEA"/>
    <w:rsid w:val="0053781E"/>
    <w:rsid w:val="00537A25"/>
    <w:rsid w:val="00537C10"/>
    <w:rsid w:val="005403F3"/>
    <w:rsid w:val="00540A6A"/>
    <w:rsid w:val="00541F92"/>
    <w:rsid w:val="0054355B"/>
    <w:rsid w:val="005436A8"/>
    <w:rsid w:val="00546959"/>
    <w:rsid w:val="00547AD0"/>
    <w:rsid w:val="00550DE9"/>
    <w:rsid w:val="00553679"/>
    <w:rsid w:val="00553CA8"/>
    <w:rsid w:val="005548AF"/>
    <w:rsid w:val="00554F1A"/>
    <w:rsid w:val="00560643"/>
    <w:rsid w:val="00561BDC"/>
    <w:rsid w:val="00566489"/>
    <w:rsid w:val="00572560"/>
    <w:rsid w:val="00572785"/>
    <w:rsid w:val="0058137C"/>
    <w:rsid w:val="00581D10"/>
    <w:rsid w:val="00586189"/>
    <w:rsid w:val="005927DC"/>
    <w:rsid w:val="00593AC3"/>
    <w:rsid w:val="00595502"/>
    <w:rsid w:val="00597003"/>
    <w:rsid w:val="005A0A06"/>
    <w:rsid w:val="005A2856"/>
    <w:rsid w:val="005A509A"/>
    <w:rsid w:val="005A63B0"/>
    <w:rsid w:val="005B4D1C"/>
    <w:rsid w:val="005B7551"/>
    <w:rsid w:val="005C3C9B"/>
    <w:rsid w:val="005C5155"/>
    <w:rsid w:val="005D2719"/>
    <w:rsid w:val="005D31C2"/>
    <w:rsid w:val="005D3ACE"/>
    <w:rsid w:val="005D3DFE"/>
    <w:rsid w:val="005D5417"/>
    <w:rsid w:val="005D654F"/>
    <w:rsid w:val="005D691F"/>
    <w:rsid w:val="005E0417"/>
    <w:rsid w:val="005E72CA"/>
    <w:rsid w:val="005F023F"/>
    <w:rsid w:val="005F06A2"/>
    <w:rsid w:val="005F2997"/>
    <w:rsid w:val="005F366F"/>
    <w:rsid w:val="005F4F92"/>
    <w:rsid w:val="005F75FE"/>
    <w:rsid w:val="00602AE6"/>
    <w:rsid w:val="00604582"/>
    <w:rsid w:val="00606EFF"/>
    <w:rsid w:val="00607116"/>
    <w:rsid w:val="00614DE4"/>
    <w:rsid w:val="00615CB0"/>
    <w:rsid w:val="00615E18"/>
    <w:rsid w:val="00617236"/>
    <w:rsid w:val="00617A5A"/>
    <w:rsid w:val="00622D61"/>
    <w:rsid w:val="00623A65"/>
    <w:rsid w:val="00624476"/>
    <w:rsid w:val="006250F3"/>
    <w:rsid w:val="00635338"/>
    <w:rsid w:val="0063602E"/>
    <w:rsid w:val="006363C2"/>
    <w:rsid w:val="006366B0"/>
    <w:rsid w:val="006413F6"/>
    <w:rsid w:val="00641CA1"/>
    <w:rsid w:val="006430A3"/>
    <w:rsid w:val="00643986"/>
    <w:rsid w:val="006468BB"/>
    <w:rsid w:val="00646FB0"/>
    <w:rsid w:val="00650084"/>
    <w:rsid w:val="006522E2"/>
    <w:rsid w:val="00652963"/>
    <w:rsid w:val="00653194"/>
    <w:rsid w:val="0065365C"/>
    <w:rsid w:val="00654955"/>
    <w:rsid w:val="00660DAE"/>
    <w:rsid w:val="00662217"/>
    <w:rsid w:val="00663BD4"/>
    <w:rsid w:val="00665881"/>
    <w:rsid w:val="00667D5F"/>
    <w:rsid w:val="0067767B"/>
    <w:rsid w:val="00681C62"/>
    <w:rsid w:val="00682D7A"/>
    <w:rsid w:val="00687068"/>
    <w:rsid w:val="0069387E"/>
    <w:rsid w:val="00694E3B"/>
    <w:rsid w:val="0069747D"/>
    <w:rsid w:val="006A1540"/>
    <w:rsid w:val="006A2156"/>
    <w:rsid w:val="006A3AAA"/>
    <w:rsid w:val="006A5622"/>
    <w:rsid w:val="006A5D4F"/>
    <w:rsid w:val="006A6567"/>
    <w:rsid w:val="006B1E2D"/>
    <w:rsid w:val="006B3995"/>
    <w:rsid w:val="006B7253"/>
    <w:rsid w:val="006C0B30"/>
    <w:rsid w:val="006C2F52"/>
    <w:rsid w:val="006C34B9"/>
    <w:rsid w:val="006C41BD"/>
    <w:rsid w:val="006C7034"/>
    <w:rsid w:val="006D0339"/>
    <w:rsid w:val="006D1491"/>
    <w:rsid w:val="006D2C34"/>
    <w:rsid w:val="006D4154"/>
    <w:rsid w:val="006D428B"/>
    <w:rsid w:val="006E278F"/>
    <w:rsid w:val="006E288B"/>
    <w:rsid w:val="006E2DC8"/>
    <w:rsid w:val="006F014C"/>
    <w:rsid w:val="006F293D"/>
    <w:rsid w:val="006F2C4C"/>
    <w:rsid w:val="006F3E98"/>
    <w:rsid w:val="006F5BE4"/>
    <w:rsid w:val="006F757A"/>
    <w:rsid w:val="0070118B"/>
    <w:rsid w:val="00703574"/>
    <w:rsid w:val="00704DCE"/>
    <w:rsid w:val="007073B1"/>
    <w:rsid w:val="00707499"/>
    <w:rsid w:val="00710EB3"/>
    <w:rsid w:val="00713193"/>
    <w:rsid w:val="00714122"/>
    <w:rsid w:val="00717623"/>
    <w:rsid w:val="0072384A"/>
    <w:rsid w:val="00726465"/>
    <w:rsid w:val="00727DFB"/>
    <w:rsid w:val="0073089E"/>
    <w:rsid w:val="00730E07"/>
    <w:rsid w:val="007339FE"/>
    <w:rsid w:val="00733E6A"/>
    <w:rsid w:val="007353CD"/>
    <w:rsid w:val="0073573C"/>
    <w:rsid w:val="0074129A"/>
    <w:rsid w:val="007422AD"/>
    <w:rsid w:val="00751C4D"/>
    <w:rsid w:val="0075351B"/>
    <w:rsid w:val="0075387F"/>
    <w:rsid w:val="00753C6E"/>
    <w:rsid w:val="00754605"/>
    <w:rsid w:val="00761632"/>
    <w:rsid w:val="00761CF1"/>
    <w:rsid w:val="00763183"/>
    <w:rsid w:val="007632CC"/>
    <w:rsid w:val="00764D34"/>
    <w:rsid w:val="0076787A"/>
    <w:rsid w:val="007716CD"/>
    <w:rsid w:val="00774544"/>
    <w:rsid w:val="00774C78"/>
    <w:rsid w:val="00775F35"/>
    <w:rsid w:val="00776792"/>
    <w:rsid w:val="007800F5"/>
    <w:rsid w:val="00786CD5"/>
    <w:rsid w:val="00786FAB"/>
    <w:rsid w:val="00790B76"/>
    <w:rsid w:val="00791D71"/>
    <w:rsid w:val="00792E6D"/>
    <w:rsid w:val="007942D0"/>
    <w:rsid w:val="00796231"/>
    <w:rsid w:val="007979DB"/>
    <w:rsid w:val="007A03D6"/>
    <w:rsid w:val="007A45C7"/>
    <w:rsid w:val="007A4B3D"/>
    <w:rsid w:val="007A70E9"/>
    <w:rsid w:val="007B4C33"/>
    <w:rsid w:val="007B64B6"/>
    <w:rsid w:val="007B7644"/>
    <w:rsid w:val="007B7BD1"/>
    <w:rsid w:val="007C10CC"/>
    <w:rsid w:val="007C1E79"/>
    <w:rsid w:val="007C357F"/>
    <w:rsid w:val="007C3D12"/>
    <w:rsid w:val="007C4E76"/>
    <w:rsid w:val="007C717D"/>
    <w:rsid w:val="007D51FD"/>
    <w:rsid w:val="007E1688"/>
    <w:rsid w:val="007E1C28"/>
    <w:rsid w:val="007E6790"/>
    <w:rsid w:val="007E6F3D"/>
    <w:rsid w:val="007E7C6C"/>
    <w:rsid w:val="007E7CAC"/>
    <w:rsid w:val="007F034E"/>
    <w:rsid w:val="007F360A"/>
    <w:rsid w:val="007F6EC8"/>
    <w:rsid w:val="007F7019"/>
    <w:rsid w:val="007F7142"/>
    <w:rsid w:val="00800110"/>
    <w:rsid w:val="00803300"/>
    <w:rsid w:val="00803761"/>
    <w:rsid w:val="008046D7"/>
    <w:rsid w:val="008057BA"/>
    <w:rsid w:val="00805A1E"/>
    <w:rsid w:val="008076C8"/>
    <w:rsid w:val="00815924"/>
    <w:rsid w:val="00815AC8"/>
    <w:rsid w:val="00816404"/>
    <w:rsid w:val="00816FA3"/>
    <w:rsid w:val="00823346"/>
    <w:rsid w:val="00823B9A"/>
    <w:rsid w:val="00825156"/>
    <w:rsid w:val="00826B12"/>
    <w:rsid w:val="00834610"/>
    <w:rsid w:val="008355E6"/>
    <w:rsid w:val="00835609"/>
    <w:rsid w:val="00837CC3"/>
    <w:rsid w:val="00840541"/>
    <w:rsid w:val="00840EB2"/>
    <w:rsid w:val="00841C86"/>
    <w:rsid w:val="0084308D"/>
    <w:rsid w:val="00843C83"/>
    <w:rsid w:val="00844B8B"/>
    <w:rsid w:val="00845521"/>
    <w:rsid w:val="00845A15"/>
    <w:rsid w:val="00846050"/>
    <w:rsid w:val="00846308"/>
    <w:rsid w:val="0084705C"/>
    <w:rsid w:val="00853324"/>
    <w:rsid w:val="008562E1"/>
    <w:rsid w:val="00856FC3"/>
    <w:rsid w:val="0086419B"/>
    <w:rsid w:val="008643E7"/>
    <w:rsid w:val="00865BA3"/>
    <w:rsid w:val="0086797F"/>
    <w:rsid w:val="00872A04"/>
    <w:rsid w:val="00876C7D"/>
    <w:rsid w:val="00885AC5"/>
    <w:rsid w:val="00894DAD"/>
    <w:rsid w:val="008968AA"/>
    <w:rsid w:val="008971EA"/>
    <w:rsid w:val="00897F2E"/>
    <w:rsid w:val="00897FE3"/>
    <w:rsid w:val="008A13F7"/>
    <w:rsid w:val="008A24E7"/>
    <w:rsid w:val="008A7A38"/>
    <w:rsid w:val="008B2496"/>
    <w:rsid w:val="008C06E8"/>
    <w:rsid w:val="008C3893"/>
    <w:rsid w:val="008C67C1"/>
    <w:rsid w:val="008C7C56"/>
    <w:rsid w:val="008D12AC"/>
    <w:rsid w:val="008D12AE"/>
    <w:rsid w:val="008D3D20"/>
    <w:rsid w:val="008D765D"/>
    <w:rsid w:val="008E2647"/>
    <w:rsid w:val="008E286A"/>
    <w:rsid w:val="008E43B1"/>
    <w:rsid w:val="008E50BC"/>
    <w:rsid w:val="008F0A06"/>
    <w:rsid w:val="008F0E88"/>
    <w:rsid w:val="008F1A9F"/>
    <w:rsid w:val="008F1F53"/>
    <w:rsid w:val="008F2AFF"/>
    <w:rsid w:val="008F2F1E"/>
    <w:rsid w:val="008F50EF"/>
    <w:rsid w:val="008F542B"/>
    <w:rsid w:val="00903363"/>
    <w:rsid w:val="009053D1"/>
    <w:rsid w:val="00905689"/>
    <w:rsid w:val="00905F53"/>
    <w:rsid w:val="009065AA"/>
    <w:rsid w:val="0091029E"/>
    <w:rsid w:val="0091504E"/>
    <w:rsid w:val="00916D00"/>
    <w:rsid w:val="00920C18"/>
    <w:rsid w:val="00920E25"/>
    <w:rsid w:val="00922F3C"/>
    <w:rsid w:val="00931FC9"/>
    <w:rsid w:val="00932ADF"/>
    <w:rsid w:val="00935B04"/>
    <w:rsid w:val="00942900"/>
    <w:rsid w:val="009430AA"/>
    <w:rsid w:val="00943E7B"/>
    <w:rsid w:val="009479D7"/>
    <w:rsid w:val="0095048E"/>
    <w:rsid w:val="00951470"/>
    <w:rsid w:val="00953B23"/>
    <w:rsid w:val="00961226"/>
    <w:rsid w:val="00962CE8"/>
    <w:rsid w:val="00963FDD"/>
    <w:rsid w:val="00966D6A"/>
    <w:rsid w:val="00970D5E"/>
    <w:rsid w:val="00975319"/>
    <w:rsid w:val="00975930"/>
    <w:rsid w:val="00975AF0"/>
    <w:rsid w:val="00975F7A"/>
    <w:rsid w:val="00983669"/>
    <w:rsid w:val="00987BE5"/>
    <w:rsid w:val="00992537"/>
    <w:rsid w:val="009937DA"/>
    <w:rsid w:val="00993C74"/>
    <w:rsid w:val="00995202"/>
    <w:rsid w:val="00996726"/>
    <w:rsid w:val="009A03CA"/>
    <w:rsid w:val="009A2368"/>
    <w:rsid w:val="009A2D6A"/>
    <w:rsid w:val="009A64E5"/>
    <w:rsid w:val="009B0929"/>
    <w:rsid w:val="009B1955"/>
    <w:rsid w:val="009B4118"/>
    <w:rsid w:val="009B4854"/>
    <w:rsid w:val="009B557D"/>
    <w:rsid w:val="009B56B6"/>
    <w:rsid w:val="009B7AFB"/>
    <w:rsid w:val="009C15FD"/>
    <w:rsid w:val="009C192B"/>
    <w:rsid w:val="009C20C7"/>
    <w:rsid w:val="009C3A3C"/>
    <w:rsid w:val="009C3A58"/>
    <w:rsid w:val="009C59B6"/>
    <w:rsid w:val="009D1849"/>
    <w:rsid w:val="009D222F"/>
    <w:rsid w:val="009D22E4"/>
    <w:rsid w:val="009D2431"/>
    <w:rsid w:val="009D6922"/>
    <w:rsid w:val="009D71F5"/>
    <w:rsid w:val="009E1F09"/>
    <w:rsid w:val="009E201C"/>
    <w:rsid w:val="009E2058"/>
    <w:rsid w:val="009E46C2"/>
    <w:rsid w:val="009E4AAE"/>
    <w:rsid w:val="009E563D"/>
    <w:rsid w:val="009E66CA"/>
    <w:rsid w:val="009E7E81"/>
    <w:rsid w:val="009F1057"/>
    <w:rsid w:val="009F2874"/>
    <w:rsid w:val="009F2895"/>
    <w:rsid w:val="009F3146"/>
    <w:rsid w:val="009F5D21"/>
    <w:rsid w:val="009F7B63"/>
    <w:rsid w:val="00A01260"/>
    <w:rsid w:val="00A0382C"/>
    <w:rsid w:val="00A03E0C"/>
    <w:rsid w:val="00A058CB"/>
    <w:rsid w:val="00A06882"/>
    <w:rsid w:val="00A06DE5"/>
    <w:rsid w:val="00A10ED2"/>
    <w:rsid w:val="00A16FD4"/>
    <w:rsid w:val="00A170AE"/>
    <w:rsid w:val="00A23F61"/>
    <w:rsid w:val="00A25854"/>
    <w:rsid w:val="00A312C8"/>
    <w:rsid w:val="00A314C4"/>
    <w:rsid w:val="00A31851"/>
    <w:rsid w:val="00A416BE"/>
    <w:rsid w:val="00A4174C"/>
    <w:rsid w:val="00A43437"/>
    <w:rsid w:val="00A43729"/>
    <w:rsid w:val="00A46CC7"/>
    <w:rsid w:val="00A52B5D"/>
    <w:rsid w:val="00A53B83"/>
    <w:rsid w:val="00A53DCD"/>
    <w:rsid w:val="00A57666"/>
    <w:rsid w:val="00A63690"/>
    <w:rsid w:val="00A6429C"/>
    <w:rsid w:val="00A6614A"/>
    <w:rsid w:val="00A706F5"/>
    <w:rsid w:val="00A721F4"/>
    <w:rsid w:val="00A8150E"/>
    <w:rsid w:val="00A8645F"/>
    <w:rsid w:val="00A928B6"/>
    <w:rsid w:val="00A946E3"/>
    <w:rsid w:val="00A95097"/>
    <w:rsid w:val="00AA0C40"/>
    <w:rsid w:val="00AA5873"/>
    <w:rsid w:val="00AA691A"/>
    <w:rsid w:val="00AB100B"/>
    <w:rsid w:val="00AB41C0"/>
    <w:rsid w:val="00AB4B41"/>
    <w:rsid w:val="00AB4F85"/>
    <w:rsid w:val="00AB5590"/>
    <w:rsid w:val="00AB714C"/>
    <w:rsid w:val="00AB722A"/>
    <w:rsid w:val="00AC0BF7"/>
    <w:rsid w:val="00AC1D34"/>
    <w:rsid w:val="00AC3B87"/>
    <w:rsid w:val="00AC4EFC"/>
    <w:rsid w:val="00AC63E0"/>
    <w:rsid w:val="00AC6DD6"/>
    <w:rsid w:val="00AC7B8B"/>
    <w:rsid w:val="00AD0628"/>
    <w:rsid w:val="00AD2904"/>
    <w:rsid w:val="00AD7880"/>
    <w:rsid w:val="00AE148A"/>
    <w:rsid w:val="00AE58B9"/>
    <w:rsid w:val="00AE6039"/>
    <w:rsid w:val="00AE77F9"/>
    <w:rsid w:val="00AF1DCE"/>
    <w:rsid w:val="00AF2D6D"/>
    <w:rsid w:val="00AF3F03"/>
    <w:rsid w:val="00AF401F"/>
    <w:rsid w:val="00AF4478"/>
    <w:rsid w:val="00AF4698"/>
    <w:rsid w:val="00AF4A00"/>
    <w:rsid w:val="00AF6314"/>
    <w:rsid w:val="00B02E97"/>
    <w:rsid w:val="00B05A9C"/>
    <w:rsid w:val="00B05FB6"/>
    <w:rsid w:val="00B061B4"/>
    <w:rsid w:val="00B07267"/>
    <w:rsid w:val="00B11AFD"/>
    <w:rsid w:val="00B130BE"/>
    <w:rsid w:val="00B154CD"/>
    <w:rsid w:val="00B1791C"/>
    <w:rsid w:val="00B2609F"/>
    <w:rsid w:val="00B26946"/>
    <w:rsid w:val="00B27276"/>
    <w:rsid w:val="00B27860"/>
    <w:rsid w:val="00B30229"/>
    <w:rsid w:val="00B30545"/>
    <w:rsid w:val="00B30E4A"/>
    <w:rsid w:val="00B32FAE"/>
    <w:rsid w:val="00B3387B"/>
    <w:rsid w:val="00B353CE"/>
    <w:rsid w:val="00B366E4"/>
    <w:rsid w:val="00B41BD0"/>
    <w:rsid w:val="00B41BFE"/>
    <w:rsid w:val="00B4409D"/>
    <w:rsid w:val="00B44660"/>
    <w:rsid w:val="00B45B94"/>
    <w:rsid w:val="00B45C33"/>
    <w:rsid w:val="00B5100C"/>
    <w:rsid w:val="00B51E7F"/>
    <w:rsid w:val="00B52484"/>
    <w:rsid w:val="00B525E9"/>
    <w:rsid w:val="00B532FD"/>
    <w:rsid w:val="00B63F3F"/>
    <w:rsid w:val="00B6712B"/>
    <w:rsid w:val="00B722C0"/>
    <w:rsid w:val="00B73A96"/>
    <w:rsid w:val="00B7420C"/>
    <w:rsid w:val="00B76057"/>
    <w:rsid w:val="00B76BCA"/>
    <w:rsid w:val="00B7728D"/>
    <w:rsid w:val="00B91CDC"/>
    <w:rsid w:val="00B979D3"/>
    <w:rsid w:val="00B97F63"/>
    <w:rsid w:val="00BA0486"/>
    <w:rsid w:val="00BA0AF0"/>
    <w:rsid w:val="00BA0FC0"/>
    <w:rsid w:val="00BA2F5C"/>
    <w:rsid w:val="00BA4977"/>
    <w:rsid w:val="00BA58CB"/>
    <w:rsid w:val="00BB1529"/>
    <w:rsid w:val="00BB28F9"/>
    <w:rsid w:val="00BB3010"/>
    <w:rsid w:val="00BB7230"/>
    <w:rsid w:val="00BB7AF6"/>
    <w:rsid w:val="00BC2C5D"/>
    <w:rsid w:val="00BC3AB9"/>
    <w:rsid w:val="00BC47AD"/>
    <w:rsid w:val="00BD21C0"/>
    <w:rsid w:val="00BD2BE2"/>
    <w:rsid w:val="00BD33E0"/>
    <w:rsid w:val="00BE0F7C"/>
    <w:rsid w:val="00BE1883"/>
    <w:rsid w:val="00BE194E"/>
    <w:rsid w:val="00BE463B"/>
    <w:rsid w:val="00BF107D"/>
    <w:rsid w:val="00BF3066"/>
    <w:rsid w:val="00BF46C8"/>
    <w:rsid w:val="00BF5B60"/>
    <w:rsid w:val="00C02E2C"/>
    <w:rsid w:val="00C036B8"/>
    <w:rsid w:val="00C03917"/>
    <w:rsid w:val="00C106BB"/>
    <w:rsid w:val="00C1111A"/>
    <w:rsid w:val="00C11E18"/>
    <w:rsid w:val="00C1227A"/>
    <w:rsid w:val="00C2099D"/>
    <w:rsid w:val="00C21A98"/>
    <w:rsid w:val="00C21D73"/>
    <w:rsid w:val="00C2232E"/>
    <w:rsid w:val="00C2586F"/>
    <w:rsid w:val="00C275AE"/>
    <w:rsid w:val="00C27F58"/>
    <w:rsid w:val="00C3162D"/>
    <w:rsid w:val="00C34974"/>
    <w:rsid w:val="00C37977"/>
    <w:rsid w:val="00C41603"/>
    <w:rsid w:val="00C43D00"/>
    <w:rsid w:val="00C44F8E"/>
    <w:rsid w:val="00C467DF"/>
    <w:rsid w:val="00C47DCC"/>
    <w:rsid w:val="00C5322C"/>
    <w:rsid w:val="00C53E14"/>
    <w:rsid w:val="00C556BB"/>
    <w:rsid w:val="00C6053E"/>
    <w:rsid w:val="00C605BD"/>
    <w:rsid w:val="00C60916"/>
    <w:rsid w:val="00C60DFD"/>
    <w:rsid w:val="00C625A8"/>
    <w:rsid w:val="00C6358C"/>
    <w:rsid w:val="00C6408E"/>
    <w:rsid w:val="00C65A2B"/>
    <w:rsid w:val="00C7040C"/>
    <w:rsid w:val="00C7268F"/>
    <w:rsid w:val="00C75573"/>
    <w:rsid w:val="00C76E96"/>
    <w:rsid w:val="00C76EAA"/>
    <w:rsid w:val="00C81DA0"/>
    <w:rsid w:val="00C82F6F"/>
    <w:rsid w:val="00C85D2B"/>
    <w:rsid w:val="00C91213"/>
    <w:rsid w:val="00C9125D"/>
    <w:rsid w:val="00C91BB0"/>
    <w:rsid w:val="00C96796"/>
    <w:rsid w:val="00C96DE0"/>
    <w:rsid w:val="00CA0395"/>
    <w:rsid w:val="00CA0694"/>
    <w:rsid w:val="00CA4E48"/>
    <w:rsid w:val="00CA6AEB"/>
    <w:rsid w:val="00CA7AA7"/>
    <w:rsid w:val="00CB0D94"/>
    <w:rsid w:val="00CB3F4C"/>
    <w:rsid w:val="00CB5FA0"/>
    <w:rsid w:val="00CC06B0"/>
    <w:rsid w:val="00CC0F53"/>
    <w:rsid w:val="00CC435D"/>
    <w:rsid w:val="00CC4D2E"/>
    <w:rsid w:val="00CC5CCB"/>
    <w:rsid w:val="00CC7083"/>
    <w:rsid w:val="00CC7502"/>
    <w:rsid w:val="00CC7CB0"/>
    <w:rsid w:val="00CD2AF1"/>
    <w:rsid w:val="00CD423C"/>
    <w:rsid w:val="00CD43E5"/>
    <w:rsid w:val="00CD44C6"/>
    <w:rsid w:val="00CD79B6"/>
    <w:rsid w:val="00CD7A9C"/>
    <w:rsid w:val="00CE13BE"/>
    <w:rsid w:val="00CE151C"/>
    <w:rsid w:val="00CE198A"/>
    <w:rsid w:val="00CE37ED"/>
    <w:rsid w:val="00CF2DC4"/>
    <w:rsid w:val="00CF3963"/>
    <w:rsid w:val="00CF3BB6"/>
    <w:rsid w:val="00CF5C60"/>
    <w:rsid w:val="00CF6215"/>
    <w:rsid w:val="00D0088B"/>
    <w:rsid w:val="00D014E9"/>
    <w:rsid w:val="00D023C1"/>
    <w:rsid w:val="00D02560"/>
    <w:rsid w:val="00D03255"/>
    <w:rsid w:val="00D03E9B"/>
    <w:rsid w:val="00D05629"/>
    <w:rsid w:val="00D06E8F"/>
    <w:rsid w:val="00D0755B"/>
    <w:rsid w:val="00D1202B"/>
    <w:rsid w:val="00D12901"/>
    <w:rsid w:val="00D13399"/>
    <w:rsid w:val="00D14242"/>
    <w:rsid w:val="00D145C2"/>
    <w:rsid w:val="00D22102"/>
    <w:rsid w:val="00D22243"/>
    <w:rsid w:val="00D22FB9"/>
    <w:rsid w:val="00D2303B"/>
    <w:rsid w:val="00D33311"/>
    <w:rsid w:val="00D33A8A"/>
    <w:rsid w:val="00D3482A"/>
    <w:rsid w:val="00D44116"/>
    <w:rsid w:val="00D45449"/>
    <w:rsid w:val="00D45E26"/>
    <w:rsid w:val="00D470A7"/>
    <w:rsid w:val="00D47634"/>
    <w:rsid w:val="00D47F37"/>
    <w:rsid w:val="00D51A35"/>
    <w:rsid w:val="00D5243F"/>
    <w:rsid w:val="00D53F86"/>
    <w:rsid w:val="00D54A42"/>
    <w:rsid w:val="00D56437"/>
    <w:rsid w:val="00D57BB3"/>
    <w:rsid w:val="00D609BA"/>
    <w:rsid w:val="00D618BC"/>
    <w:rsid w:val="00D6379F"/>
    <w:rsid w:val="00D6392C"/>
    <w:rsid w:val="00D64DD4"/>
    <w:rsid w:val="00D668B9"/>
    <w:rsid w:val="00D66D64"/>
    <w:rsid w:val="00D70CA4"/>
    <w:rsid w:val="00D71F77"/>
    <w:rsid w:val="00D734BC"/>
    <w:rsid w:val="00D74336"/>
    <w:rsid w:val="00D754D6"/>
    <w:rsid w:val="00D76226"/>
    <w:rsid w:val="00D82372"/>
    <w:rsid w:val="00D8274E"/>
    <w:rsid w:val="00D84E0A"/>
    <w:rsid w:val="00D90555"/>
    <w:rsid w:val="00D91583"/>
    <w:rsid w:val="00D92932"/>
    <w:rsid w:val="00D94BA3"/>
    <w:rsid w:val="00DA0D9C"/>
    <w:rsid w:val="00DA1D42"/>
    <w:rsid w:val="00DA76DA"/>
    <w:rsid w:val="00DB4F1B"/>
    <w:rsid w:val="00DB7A0A"/>
    <w:rsid w:val="00DC3ED2"/>
    <w:rsid w:val="00DC59AE"/>
    <w:rsid w:val="00DC7729"/>
    <w:rsid w:val="00DD0E8D"/>
    <w:rsid w:val="00DD4EEF"/>
    <w:rsid w:val="00DD7009"/>
    <w:rsid w:val="00DD7629"/>
    <w:rsid w:val="00DE0610"/>
    <w:rsid w:val="00DE2F8F"/>
    <w:rsid w:val="00DE4EC9"/>
    <w:rsid w:val="00DF0744"/>
    <w:rsid w:val="00DF0C7B"/>
    <w:rsid w:val="00DF15A6"/>
    <w:rsid w:val="00DF2649"/>
    <w:rsid w:val="00E003D4"/>
    <w:rsid w:val="00E0178B"/>
    <w:rsid w:val="00E0182F"/>
    <w:rsid w:val="00E049A9"/>
    <w:rsid w:val="00E05F65"/>
    <w:rsid w:val="00E1406B"/>
    <w:rsid w:val="00E200ED"/>
    <w:rsid w:val="00E204E3"/>
    <w:rsid w:val="00E20752"/>
    <w:rsid w:val="00E214CB"/>
    <w:rsid w:val="00E22456"/>
    <w:rsid w:val="00E27093"/>
    <w:rsid w:val="00E307F2"/>
    <w:rsid w:val="00E32F3D"/>
    <w:rsid w:val="00E34439"/>
    <w:rsid w:val="00E36D2E"/>
    <w:rsid w:val="00E42A1A"/>
    <w:rsid w:val="00E462DB"/>
    <w:rsid w:val="00E50856"/>
    <w:rsid w:val="00E527AD"/>
    <w:rsid w:val="00E57250"/>
    <w:rsid w:val="00E600F8"/>
    <w:rsid w:val="00E627C1"/>
    <w:rsid w:val="00E63415"/>
    <w:rsid w:val="00E673C6"/>
    <w:rsid w:val="00E6779D"/>
    <w:rsid w:val="00E6790B"/>
    <w:rsid w:val="00E70B8B"/>
    <w:rsid w:val="00E70D53"/>
    <w:rsid w:val="00E72740"/>
    <w:rsid w:val="00E72A5A"/>
    <w:rsid w:val="00E72B0B"/>
    <w:rsid w:val="00E75FD0"/>
    <w:rsid w:val="00E77430"/>
    <w:rsid w:val="00E84691"/>
    <w:rsid w:val="00E86C16"/>
    <w:rsid w:val="00E87916"/>
    <w:rsid w:val="00E90027"/>
    <w:rsid w:val="00E90295"/>
    <w:rsid w:val="00E90587"/>
    <w:rsid w:val="00E90F36"/>
    <w:rsid w:val="00E919E9"/>
    <w:rsid w:val="00E927BF"/>
    <w:rsid w:val="00E94186"/>
    <w:rsid w:val="00EA21C0"/>
    <w:rsid w:val="00EA4E1C"/>
    <w:rsid w:val="00EA51D0"/>
    <w:rsid w:val="00EA69AB"/>
    <w:rsid w:val="00EA76B0"/>
    <w:rsid w:val="00EB1782"/>
    <w:rsid w:val="00EB22BA"/>
    <w:rsid w:val="00EB38FA"/>
    <w:rsid w:val="00EB65A7"/>
    <w:rsid w:val="00EB6F33"/>
    <w:rsid w:val="00EC4984"/>
    <w:rsid w:val="00EC63C9"/>
    <w:rsid w:val="00EC6F74"/>
    <w:rsid w:val="00ED17FE"/>
    <w:rsid w:val="00ED2CAC"/>
    <w:rsid w:val="00ED72CB"/>
    <w:rsid w:val="00EE0D3E"/>
    <w:rsid w:val="00EE321D"/>
    <w:rsid w:val="00EE35DB"/>
    <w:rsid w:val="00EE68B6"/>
    <w:rsid w:val="00EE744F"/>
    <w:rsid w:val="00EF344F"/>
    <w:rsid w:val="00F00F75"/>
    <w:rsid w:val="00F01014"/>
    <w:rsid w:val="00F0158A"/>
    <w:rsid w:val="00F04D25"/>
    <w:rsid w:val="00F0626E"/>
    <w:rsid w:val="00F11B62"/>
    <w:rsid w:val="00F12768"/>
    <w:rsid w:val="00F128C5"/>
    <w:rsid w:val="00F1688A"/>
    <w:rsid w:val="00F22295"/>
    <w:rsid w:val="00F2355C"/>
    <w:rsid w:val="00F308F3"/>
    <w:rsid w:val="00F341CA"/>
    <w:rsid w:val="00F35164"/>
    <w:rsid w:val="00F36365"/>
    <w:rsid w:val="00F37597"/>
    <w:rsid w:val="00F4034E"/>
    <w:rsid w:val="00F42703"/>
    <w:rsid w:val="00F427E0"/>
    <w:rsid w:val="00F43BF2"/>
    <w:rsid w:val="00F46048"/>
    <w:rsid w:val="00F47B4D"/>
    <w:rsid w:val="00F52458"/>
    <w:rsid w:val="00F53727"/>
    <w:rsid w:val="00F5562C"/>
    <w:rsid w:val="00F605BA"/>
    <w:rsid w:val="00F60631"/>
    <w:rsid w:val="00F61C97"/>
    <w:rsid w:val="00F61F0F"/>
    <w:rsid w:val="00F63787"/>
    <w:rsid w:val="00F71D2D"/>
    <w:rsid w:val="00F7265C"/>
    <w:rsid w:val="00F745AB"/>
    <w:rsid w:val="00F75C28"/>
    <w:rsid w:val="00F76E5D"/>
    <w:rsid w:val="00F81E0E"/>
    <w:rsid w:val="00F83C26"/>
    <w:rsid w:val="00F8531B"/>
    <w:rsid w:val="00F862CD"/>
    <w:rsid w:val="00F90D61"/>
    <w:rsid w:val="00F9319D"/>
    <w:rsid w:val="00F93672"/>
    <w:rsid w:val="00F938C1"/>
    <w:rsid w:val="00FA105B"/>
    <w:rsid w:val="00FA1440"/>
    <w:rsid w:val="00FA18EF"/>
    <w:rsid w:val="00FA32A7"/>
    <w:rsid w:val="00FA370C"/>
    <w:rsid w:val="00FA4B81"/>
    <w:rsid w:val="00FA7C55"/>
    <w:rsid w:val="00FA7FFA"/>
    <w:rsid w:val="00FB1912"/>
    <w:rsid w:val="00FB1936"/>
    <w:rsid w:val="00FB2485"/>
    <w:rsid w:val="00FB29DE"/>
    <w:rsid w:val="00FB596C"/>
    <w:rsid w:val="00FC0ED3"/>
    <w:rsid w:val="00FC0F2B"/>
    <w:rsid w:val="00FC141D"/>
    <w:rsid w:val="00FC4345"/>
    <w:rsid w:val="00FD0C2B"/>
    <w:rsid w:val="00FD1228"/>
    <w:rsid w:val="00FD1DEC"/>
    <w:rsid w:val="00FD2026"/>
    <w:rsid w:val="00FD24D6"/>
    <w:rsid w:val="00FD35C5"/>
    <w:rsid w:val="00FD4155"/>
    <w:rsid w:val="00FD6243"/>
    <w:rsid w:val="00FD6A0D"/>
    <w:rsid w:val="00FD733A"/>
    <w:rsid w:val="00FE2333"/>
    <w:rsid w:val="00FE2C2C"/>
    <w:rsid w:val="00FE7040"/>
    <w:rsid w:val="00FF0AA6"/>
    <w:rsid w:val="00FF15E4"/>
    <w:rsid w:val="00FF2C4D"/>
    <w:rsid w:val="00FF3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674E9"/>
  <w15:docId w15:val="{8817CE60-3F6B-4488-A880-3C64EDF8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F0F"/>
    <w:rPr>
      <w:rFonts w:ascii="Calibri" w:eastAsia="Calibri" w:hAnsi="Calibri" w:cs="Times New Roman"/>
    </w:rPr>
  </w:style>
  <w:style w:type="paragraph" w:styleId="Ttulo2">
    <w:name w:val="heading 2"/>
    <w:basedOn w:val="Normal"/>
    <w:next w:val="Normal"/>
    <w:link w:val="Ttulo2Car"/>
    <w:uiPriority w:val="9"/>
    <w:semiHidden/>
    <w:unhideWhenUsed/>
    <w:qFormat/>
    <w:rsid w:val="007942D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D56437"/>
    <w:pPr>
      <w:keepNext/>
      <w:spacing w:before="40" w:after="60" w:line="240" w:lineRule="auto"/>
      <w:jc w:val="both"/>
      <w:outlineLvl w:val="2"/>
    </w:pPr>
    <w:rPr>
      <w:rFonts w:eastAsia="Times New Roman"/>
      <w:b/>
      <w:bCs/>
      <w:i/>
      <w:color w:val="000080"/>
      <w:sz w:val="20"/>
      <w:szCs w:val="26"/>
      <w:lang w:eastAsia="es-ES"/>
    </w:rPr>
  </w:style>
  <w:style w:type="paragraph" w:styleId="Ttulo4">
    <w:name w:val="heading 4"/>
    <w:basedOn w:val="Normal"/>
    <w:next w:val="Normal"/>
    <w:link w:val="Ttulo4Car"/>
    <w:uiPriority w:val="9"/>
    <w:semiHidden/>
    <w:unhideWhenUsed/>
    <w:qFormat/>
    <w:rsid w:val="002A286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47433"/>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7F714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9"/>
    <w:rsid w:val="00D56437"/>
    <w:rPr>
      <w:rFonts w:ascii="Calibri" w:eastAsia="Times New Roman" w:hAnsi="Calibri" w:cs="Times New Roman"/>
      <w:b/>
      <w:bCs/>
      <w:i/>
      <w:color w:val="000080"/>
      <w:sz w:val="20"/>
      <w:szCs w:val="26"/>
      <w:lang w:eastAsia="es-ES"/>
    </w:rPr>
  </w:style>
  <w:style w:type="paragraph" w:styleId="Encabezado">
    <w:name w:val="header"/>
    <w:basedOn w:val="Normal"/>
    <w:link w:val="EncabezadoCar"/>
    <w:uiPriority w:val="99"/>
    <w:rsid w:val="00D564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6437"/>
    <w:rPr>
      <w:rFonts w:ascii="Calibri" w:eastAsia="Calibri" w:hAnsi="Calibri" w:cs="Times New Roman"/>
    </w:rPr>
  </w:style>
  <w:style w:type="paragraph" w:styleId="Piedepgina">
    <w:name w:val="footer"/>
    <w:basedOn w:val="Normal"/>
    <w:link w:val="PiedepginaCar"/>
    <w:uiPriority w:val="99"/>
    <w:rsid w:val="00D564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6437"/>
    <w:rPr>
      <w:rFonts w:ascii="Calibri" w:eastAsia="Calibri" w:hAnsi="Calibri" w:cs="Times New Roman"/>
    </w:rPr>
  </w:style>
  <w:style w:type="paragraph" w:styleId="Prrafodelista">
    <w:name w:val="List Paragraph"/>
    <w:basedOn w:val="Normal"/>
    <w:link w:val="PrrafodelistaCar"/>
    <w:uiPriority w:val="34"/>
    <w:qFormat/>
    <w:rsid w:val="00D56437"/>
    <w:pPr>
      <w:ind w:left="720"/>
      <w:contextualSpacing/>
    </w:pPr>
  </w:style>
  <w:style w:type="paragraph" w:styleId="Textocomentario">
    <w:name w:val="annotation text"/>
    <w:basedOn w:val="Normal"/>
    <w:link w:val="TextocomentarioCar"/>
    <w:uiPriority w:val="99"/>
    <w:rsid w:val="00D56437"/>
    <w:pPr>
      <w:spacing w:line="240" w:lineRule="auto"/>
    </w:pPr>
    <w:rPr>
      <w:sz w:val="20"/>
      <w:szCs w:val="20"/>
    </w:rPr>
  </w:style>
  <w:style w:type="character" w:customStyle="1" w:styleId="TextocomentarioCar">
    <w:name w:val="Texto comentario Car"/>
    <w:basedOn w:val="Fuentedeprrafopredeter"/>
    <w:link w:val="Textocomentario"/>
    <w:uiPriority w:val="99"/>
    <w:rsid w:val="00D56437"/>
    <w:rPr>
      <w:rFonts w:ascii="Calibri" w:eastAsia="Calibri" w:hAnsi="Calibri" w:cs="Times New Roman"/>
      <w:sz w:val="20"/>
      <w:szCs w:val="20"/>
    </w:rPr>
  </w:style>
  <w:style w:type="character" w:customStyle="1" w:styleId="TextodegloboCar">
    <w:name w:val="Texto de globo Car"/>
    <w:basedOn w:val="Fuentedeprrafopredeter"/>
    <w:link w:val="Textodeglobo"/>
    <w:uiPriority w:val="99"/>
    <w:semiHidden/>
    <w:rsid w:val="00D56437"/>
    <w:rPr>
      <w:rFonts w:ascii="Tahoma" w:eastAsia="Calibri" w:hAnsi="Tahoma" w:cs="Tahoma"/>
      <w:sz w:val="16"/>
      <w:szCs w:val="16"/>
    </w:rPr>
  </w:style>
  <w:style w:type="paragraph" w:styleId="Textodeglobo">
    <w:name w:val="Balloon Text"/>
    <w:basedOn w:val="Normal"/>
    <w:link w:val="TextodegloboCar"/>
    <w:uiPriority w:val="99"/>
    <w:semiHidden/>
    <w:rsid w:val="00D56437"/>
    <w:pPr>
      <w:spacing w:after="0" w:line="240" w:lineRule="auto"/>
    </w:pPr>
    <w:rPr>
      <w:rFonts w:ascii="Tahoma" w:hAnsi="Tahoma" w:cs="Tahoma"/>
      <w:sz w:val="16"/>
      <w:szCs w:val="16"/>
    </w:rPr>
  </w:style>
  <w:style w:type="paragraph" w:customStyle="1" w:styleId="Default">
    <w:name w:val="Default"/>
    <w:rsid w:val="00D56437"/>
    <w:pPr>
      <w:autoSpaceDE w:val="0"/>
      <w:autoSpaceDN w:val="0"/>
      <w:adjustRightInd w:val="0"/>
      <w:spacing w:after="0" w:line="240" w:lineRule="auto"/>
    </w:pPr>
    <w:rPr>
      <w:rFonts w:ascii="Arial" w:eastAsia="Times New Roman" w:hAnsi="Arial" w:cs="Arial"/>
      <w:color w:val="000000"/>
      <w:sz w:val="24"/>
      <w:szCs w:val="24"/>
      <w:lang w:eastAsia="es-ES"/>
    </w:rPr>
  </w:style>
  <w:style w:type="character" w:customStyle="1" w:styleId="AsuntodelcomentarioCar">
    <w:name w:val="Asunto del comentario Car"/>
    <w:basedOn w:val="TextocomentarioCar"/>
    <w:link w:val="Asuntodelcomentario"/>
    <w:uiPriority w:val="99"/>
    <w:semiHidden/>
    <w:rsid w:val="00D56437"/>
    <w:rPr>
      <w:rFonts w:ascii="Calibri" w:eastAsia="Calibri" w:hAnsi="Calibri" w:cs="Times New Roman"/>
      <w:b/>
      <w:bCs/>
      <w:sz w:val="20"/>
      <w:szCs w:val="20"/>
    </w:rPr>
  </w:style>
  <w:style w:type="paragraph" w:styleId="Asuntodelcomentario">
    <w:name w:val="annotation subject"/>
    <w:basedOn w:val="Textocomentario"/>
    <w:next w:val="Textocomentario"/>
    <w:link w:val="AsuntodelcomentarioCar"/>
    <w:uiPriority w:val="99"/>
    <w:semiHidden/>
    <w:unhideWhenUsed/>
    <w:rsid w:val="00D56437"/>
    <w:rPr>
      <w:b/>
      <w:bCs/>
    </w:rPr>
  </w:style>
  <w:style w:type="character" w:styleId="Refdecomentario">
    <w:name w:val="annotation reference"/>
    <w:basedOn w:val="Fuentedeprrafopredeter"/>
    <w:uiPriority w:val="99"/>
    <w:semiHidden/>
    <w:unhideWhenUsed/>
    <w:rsid w:val="005D3DFE"/>
    <w:rPr>
      <w:sz w:val="16"/>
      <w:szCs w:val="16"/>
    </w:rPr>
  </w:style>
  <w:style w:type="character" w:styleId="Textoennegrita">
    <w:name w:val="Strong"/>
    <w:basedOn w:val="Fuentedeprrafopredeter"/>
    <w:uiPriority w:val="22"/>
    <w:qFormat/>
    <w:rsid w:val="009D22E4"/>
    <w:rPr>
      <w:b/>
      <w:bCs/>
    </w:rPr>
  </w:style>
  <w:style w:type="paragraph" w:styleId="NormalWeb">
    <w:name w:val="Normal (Web)"/>
    <w:basedOn w:val="Normal"/>
    <w:uiPriority w:val="99"/>
    <w:unhideWhenUsed/>
    <w:rsid w:val="0095048E"/>
    <w:pPr>
      <w:spacing w:before="100" w:beforeAutospacing="1" w:after="100" w:afterAutospacing="1" w:line="240" w:lineRule="auto"/>
    </w:pPr>
    <w:rPr>
      <w:rFonts w:ascii="Times New Roman" w:eastAsia="Times New Roman" w:hAnsi="Times New Roman"/>
      <w:sz w:val="24"/>
      <w:szCs w:val="24"/>
      <w:lang w:eastAsia="es-ES"/>
    </w:rPr>
  </w:style>
  <w:style w:type="character" w:styleId="nfasis">
    <w:name w:val="Emphasis"/>
    <w:basedOn w:val="Fuentedeprrafopredeter"/>
    <w:uiPriority w:val="20"/>
    <w:qFormat/>
    <w:rsid w:val="0095048E"/>
    <w:rPr>
      <w:i/>
      <w:iCs/>
    </w:rPr>
  </w:style>
  <w:style w:type="character" w:styleId="Hipervnculo">
    <w:name w:val="Hyperlink"/>
    <w:basedOn w:val="Fuentedeprrafopredeter"/>
    <w:uiPriority w:val="99"/>
    <w:unhideWhenUsed/>
    <w:rsid w:val="0095048E"/>
    <w:rPr>
      <w:color w:val="0000FF"/>
      <w:u w:val="single"/>
    </w:rPr>
  </w:style>
  <w:style w:type="character" w:customStyle="1" w:styleId="Ttulo2Car">
    <w:name w:val="Título 2 Car"/>
    <w:basedOn w:val="Fuentedeprrafopredeter"/>
    <w:link w:val="Ttulo2"/>
    <w:uiPriority w:val="99"/>
    <w:rsid w:val="007942D0"/>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39"/>
    <w:rsid w:val="00B91CDC"/>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D5C9E"/>
    <w:rPr>
      <w:color w:val="800080" w:themeColor="followedHyperlink"/>
      <w:u w:val="single"/>
    </w:rPr>
  </w:style>
  <w:style w:type="table" w:customStyle="1" w:styleId="TableNormal">
    <w:name w:val="Table Normal"/>
    <w:uiPriority w:val="2"/>
    <w:semiHidden/>
    <w:unhideWhenUsed/>
    <w:qFormat/>
    <w:rsid w:val="000C41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41E0"/>
    <w:pPr>
      <w:widowControl w:val="0"/>
      <w:autoSpaceDE w:val="0"/>
      <w:autoSpaceDN w:val="0"/>
      <w:spacing w:after="0" w:line="240" w:lineRule="auto"/>
    </w:pPr>
    <w:rPr>
      <w:rFonts w:ascii="Wingdings" w:eastAsia="Wingdings" w:hAnsi="Wingdings" w:cs="Wingdings"/>
    </w:rPr>
  </w:style>
  <w:style w:type="character" w:customStyle="1" w:styleId="apple-converted-space">
    <w:name w:val="apple-converted-space"/>
    <w:basedOn w:val="Fuentedeprrafopredeter"/>
    <w:rsid w:val="001D1BEF"/>
  </w:style>
  <w:style w:type="paragraph" w:customStyle="1" w:styleId="AGAETexto">
    <w:name w:val="AGAE Texto"/>
    <w:basedOn w:val="Normal"/>
    <w:link w:val="AGAETextoCar"/>
    <w:qFormat/>
    <w:rsid w:val="002343AD"/>
    <w:pPr>
      <w:spacing w:before="120" w:after="120" w:line="360" w:lineRule="auto"/>
      <w:jc w:val="both"/>
    </w:pPr>
  </w:style>
  <w:style w:type="character" w:customStyle="1" w:styleId="AGAETextoCar">
    <w:name w:val="AGAE Texto Car"/>
    <w:link w:val="AGAETexto"/>
    <w:rsid w:val="002343AD"/>
    <w:rPr>
      <w:rFonts w:ascii="Calibri" w:eastAsia="Calibri" w:hAnsi="Calibri" w:cs="Times New Roman"/>
    </w:rPr>
  </w:style>
  <w:style w:type="paragraph" w:styleId="Textonotapie">
    <w:name w:val="footnote text"/>
    <w:basedOn w:val="Normal"/>
    <w:link w:val="TextonotapieCar"/>
    <w:uiPriority w:val="99"/>
    <w:rsid w:val="002343AD"/>
    <w:pPr>
      <w:spacing w:after="0" w:line="240" w:lineRule="auto"/>
    </w:pPr>
    <w:rPr>
      <w:rFonts w:ascii="Times New Roman" w:eastAsia="Times New Roman" w:hAnsi="Times New Roman"/>
      <w:sz w:val="24"/>
      <w:szCs w:val="20"/>
    </w:rPr>
  </w:style>
  <w:style w:type="character" w:customStyle="1" w:styleId="TextonotapieCar">
    <w:name w:val="Texto nota pie Car"/>
    <w:basedOn w:val="Fuentedeprrafopredeter"/>
    <w:link w:val="Textonotapie"/>
    <w:uiPriority w:val="99"/>
    <w:rsid w:val="002343AD"/>
    <w:rPr>
      <w:rFonts w:ascii="Times New Roman" w:eastAsia="Times New Roman" w:hAnsi="Times New Roman" w:cs="Times New Roman"/>
      <w:sz w:val="24"/>
      <w:szCs w:val="20"/>
    </w:rPr>
  </w:style>
  <w:style w:type="character" w:customStyle="1" w:styleId="PrrafodelistaCar">
    <w:name w:val="Párrafo de lista Car"/>
    <w:basedOn w:val="Fuentedeprrafopredeter"/>
    <w:link w:val="Prrafodelista"/>
    <w:uiPriority w:val="34"/>
    <w:rsid w:val="00360E97"/>
    <w:rPr>
      <w:rFonts w:ascii="Calibri" w:eastAsia="Calibri" w:hAnsi="Calibri" w:cs="Times New Roman"/>
    </w:rPr>
  </w:style>
  <w:style w:type="character" w:customStyle="1" w:styleId="Ttulo6Car">
    <w:name w:val="Título 6 Car"/>
    <w:basedOn w:val="Fuentedeprrafopredeter"/>
    <w:link w:val="Ttulo6"/>
    <w:semiHidden/>
    <w:rsid w:val="007F7142"/>
    <w:rPr>
      <w:rFonts w:asciiTheme="majorHAnsi" w:eastAsiaTheme="majorEastAsia" w:hAnsiTheme="majorHAnsi" w:cstheme="majorBidi"/>
      <w:color w:val="243F60" w:themeColor="accent1" w:themeShade="7F"/>
    </w:rPr>
  </w:style>
  <w:style w:type="table" w:styleId="Sombreadoclaro-nfasis4">
    <w:name w:val="Light Shading Accent 4"/>
    <w:basedOn w:val="Tablanormal"/>
    <w:uiPriority w:val="60"/>
    <w:rsid w:val="00EA76B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Sombreadoclaro1">
    <w:name w:val="Sombreado claro1"/>
    <w:basedOn w:val="Tablanormal"/>
    <w:uiPriority w:val="60"/>
    <w:rsid w:val="0037037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4Car">
    <w:name w:val="Título 4 Car"/>
    <w:basedOn w:val="Fuentedeprrafopredeter"/>
    <w:link w:val="Ttulo4"/>
    <w:uiPriority w:val="99"/>
    <w:rsid w:val="002A286A"/>
    <w:rPr>
      <w:rFonts w:asciiTheme="majorHAnsi" w:eastAsiaTheme="majorEastAsia" w:hAnsiTheme="majorHAnsi" w:cstheme="majorBidi"/>
      <w:i/>
      <w:iCs/>
      <w:color w:val="365F91" w:themeColor="accent1" w:themeShade="BF"/>
    </w:rPr>
  </w:style>
  <w:style w:type="paragraph" w:styleId="Revisin">
    <w:name w:val="Revision"/>
    <w:hidden/>
    <w:uiPriority w:val="99"/>
    <w:semiHidden/>
    <w:rsid w:val="00975930"/>
    <w:pPr>
      <w:spacing w:after="0" w:line="240" w:lineRule="auto"/>
    </w:pPr>
    <w:rPr>
      <w:rFonts w:ascii="Calibri" w:eastAsia="Calibri" w:hAnsi="Calibri" w:cs="Times New Roman"/>
    </w:rPr>
  </w:style>
  <w:style w:type="character" w:customStyle="1" w:styleId="markedcontent">
    <w:name w:val="markedcontent"/>
    <w:basedOn w:val="Fuentedeprrafopredeter"/>
    <w:rsid w:val="001E326E"/>
  </w:style>
  <w:style w:type="paragraph" w:customStyle="1" w:styleId="AGAETextonormal">
    <w:name w:val="AGAE Texto normal"/>
    <w:basedOn w:val="Normal"/>
    <w:link w:val="AGAETextonormalCar"/>
    <w:rsid w:val="004F315B"/>
    <w:pPr>
      <w:tabs>
        <w:tab w:val="left" w:pos="709"/>
      </w:tabs>
      <w:spacing w:before="120" w:after="120" w:line="360" w:lineRule="auto"/>
      <w:jc w:val="both"/>
    </w:pPr>
    <w:rPr>
      <w:rFonts w:ascii="Century Gothic" w:eastAsia="Times New Roman" w:hAnsi="Century Gothic"/>
      <w:color w:val="000000"/>
      <w:szCs w:val="24"/>
      <w:lang w:eastAsia="es-ES"/>
    </w:rPr>
  </w:style>
  <w:style w:type="character" w:customStyle="1" w:styleId="AGAETextonormalCar">
    <w:name w:val="AGAE Texto normal Car"/>
    <w:basedOn w:val="Fuentedeprrafopredeter"/>
    <w:link w:val="AGAETextonormal"/>
    <w:rsid w:val="004F315B"/>
    <w:rPr>
      <w:rFonts w:ascii="Century Gothic" w:eastAsia="Times New Roman" w:hAnsi="Century Gothic" w:cs="Times New Roman"/>
      <w:color w:val="000000"/>
      <w:szCs w:val="24"/>
      <w:lang w:eastAsia="es-ES"/>
    </w:rPr>
  </w:style>
  <w:style w:type="character" w:customStyle="1" w:styleId="UnresolvedMention">
    <w:name w:val="Unresolved Mention"/>
    <w:basedOn w:val="Fuentedeprrafopredeter"/>
    <w:uiPriority w:val="99"/>
    <w:semiHidden/>
    <w:unhideWhenUsed/>
    <w:rsid w:val="00C6358C"/>
    <w:rPr>
      <w:color w:val="605E5C"/>
      <w:shd w:val="clear" w:color="auto" w:fill="E1DFDD"/>
    </w:rPr>
  </w:style>
  <w:style w:type="character" w:customStyle="1" w:styleId="Ttulo5Car">
    <w:name w:val="Título 5 Car"/>
    <w:basedOn w:val="Fuentedeprrafopredeter"/>
    <w:link w:val="Ttulo5"/>
    <w:uiPriority w:val="9"/>
    <w:rsid w:val="00447433"/>
    <w:rPr>
      <w:rFonts w:asciiTheme="majorHAnsi" w:eastAsiaTheme="majorEastAsia" w:hAnsiTheme="majorHAnsi" w:cstheme="majorBidi"/>
      <w:color w:val="365F91" w:themeColor="accent1" w:themeShade="BF"/>
    </w:rPr>
  </w:style>
  <w:style w:type="paragraph" w:customStyle="1" w:styleId="default0">
    <w:name w:val="default"/>
    <w:basedOn w:val="Normal"/>
    <w:rsid w:val="00687068"/>
    <w:pPr>
      <w:spacing w:before="100" w:beforeAutospacing="1" w:after="100" w:afterAutospacing="1" w:line="240" w:lineRule="auto"/>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3923">
      <w:bodyDiv w:val="1"/>
      <w:marLeft w:val="0"/>
      <w:marRight w:val="0"/>
      <w:marTop w:val="0"/>
      <w:marBottom w:val="0"/>
      <w:divBdr>
        <w:top w:val="none" w:sz="0" w:space="0" w:color="auto"/>
        <w:left w:val="none" w:sz="0" w:space="0" w:color="auto"/>
        <w:bottom w:val="none" w:sz="0" w:space="0" w:color="auto"/>
        <w:right w:val="none" w:sz="0" w:space="0" w:color="auto"/>
      </w:divBdr>
    </w:div>
    <w:div w:id="108401769">
      <w:bodyDiv w:val="1"/>
      <w:marLeft w:val="0"/>
      <w:marRight w:val="0"/>
      <w:marTop w:val="0"/>
      <w:marBottom w:val="0"/>
      <w:divBdr>
        <w:top w:val="none" w:sz="0" w:space="0" w:color="auto"/>
        <w:left w:val="none" w:sz="0" w:space="0" w:color="auto"/>
        <w:bottom w:val="none" w:sz="0" w:space="0" w:color="auto"/>
        <w:right w:val="none" w:sz="0" w:space="0" w:color="auto"/>
      </w:divBdr>
    </w:div>
    <w:div w:id="232588973">
      <w:bodyDiv w:val="1"/>
      <w:marLeft w:val="0"/>
      <w:marRight w:val="0"/>
      <w:marTop w:val="0"/>
      <w:marBottom w:val="0"/>
      <w:divBdr>
        <w:top w:val="none" w:sz="0" w:space="0" w:color="auto"/>
        <w:left w:val="none" w:sz="0" w:space="0" w:color="auto"/>
        <w:bottom w:val="none" w:sz="0" w:space="0" w:color="auto"/>
        <w:right w:val="none" w:sz="0" w:space="0" w:color="auto"/>
      </w:divBdr>
    </w:div>
    <w:div w:id="244071894">
      <w:bodyDiv w:val="1"/>
      <w:marLeft w:val="0"/>
      <w:marRight w:val="0"/>
      <w:marTop w:val="0"/>
      <w:marBottom w:val="0"/>
      <w:divBdr>
        <w:top w:val="none" w:sz="0" w:space="0" w:color="auto"/>
        <w:left w:val="none" w:sz="0" w:space="0" w:color="auto"/>
        <w:bottom w:val="none" w:sz="0" w:space="0" w:color="auto"/>
        <w:right w:val="none" w:sz="0" w:space="0" w:color="auto"/>
      </w:divBdr>
    </w:div>
    <w:div w:id="244799428">
      <w:bodyDiv w:val="1"/>
      <w:marLeft w:val="0"/>
      <w:marRight w:val="0"/>
      <w:marTop w:val="0"/>
      <w:marBottom w:val="0"/>
      <w:divBdr>
        <w:top w:val="none" w:sz="0" w:space="0" w:color="auto"/>
        <w:left w:val="none" w:sz="0" w:space="0" w:color="auto"/>
        <w:bottom w:val="none" w:sz="0" w:space="0" w:color="auto"/>
        <w:right w:val="none" w:sz="0" w:space="0" w:color="auto"/>
      </w:divBdr>
    </w:div>
    <w:div w:id="274560164">
      <w:bodyDiv w:val="1"/>
      <w:marLeft w:val="0"/>
      <w:marRight w:val="0"/>
      <w:marTop w:val="0"/>
      <w:marBottom w:val="0"/>
      <w:divBdr>
        <w:top w:val="none" w:sz="0" w:space="0" w:color="auto"/>
        <w:left w:val="none" w:sz="0" w:space="0" w:color="auto"/>
        <w:bottom w:val="none" w:sz="0" w:space="0" w:color="auto"/>
        <w:right w:val="none" w:sz="0" w:space="0" w:color="auto"/>
      </w:divBdr>
    </w:div>
    <w:div w:id="295768641">
      <w:bodyDiv w:val="1"/>
      <w:marLeft w:val="0"/>
      <w:marRight w:val="0"/>
      <w:marTop w:val="0"/>
      <w:marBottom w:val="0"/>
      <w:divBdr>
        <w:top w:val="none" w:sz="0" w:space="0" w:color="auto"/>
        <w:left w:val="none" w:sz="0" w:space="0" w:color="auto"/>
        <w:bottom w:val="none" w:sz="0" w:space="0" w:color="auto"/>
        <w:right w:val="none" w:sz="0" w:space="0" w:color="auto"/>
      </w:divBdr>
    </w:div>
    <w:div w:id="328749910">
      <w:bodyDiv w:val="1"/>
      <w:marLeft w:val="0"/>
      <w:marRight w:val="0"/>
      <w:marTop w:val="0"/>
      <w:marBottom w:val="0"/>
      <w:divBdr>
        <w:top w:val="none" w:sz="0" w:space="0" w:color="auto"/>
        <w:left w:val="none" w:sz="0" w:space="0" w:color="auto"/>
        <w:bottom w:val="none" w:sz="0" w:space="0" w:color="auto"/>
        <w:right w:val="none" w:sz="0" w:space="0" w:color="auto"/>
      </w:divBdr>
    </w:div>
    <w:div w:id="367149000">
      <w:bodyDiv w:val="1"/>
      <w:marLeft w:val="0"/>
      <w:marRight w:val="0"/>
      <w:marTop w:val="0"/>
      <w:marBottom w:val="0"/>
      <w:divBdr>
        <w:top w:val="none" w:sz="0" w:space="0" w:color="auto"/>
        <w:left w:val="none" w:sz="0" w:space="0" w:color="auto"/>
        <w:bottom w:val="none" w:sz="0" w:space="0" w:color="auto"/>
        <w:right w:val="none" w:sz="0" w:space="0" w:color="auto"/>
      </w:divBdr>
    </w:div>
    <w:div w:id="368577970">
      <w:bodyDiv w:val="1"/>
      <w:marLeft w:val="0"/>
      <w:marRight w:val="0"/>
      <w:marTop w:val="0"/>
      <w:marBottom w:val="0"/>
      <w:divBdr>
        <w:top w:val="none" w:sz="0" w:space="0" w:color="auto"/>
        <w:left w:val="none" w:sz="0" w:space="0" w:color="auto"/>
        <w:bottom w:val="none" w:sz="0" w:space="0" w:color="auto"/>
        <w:right w:val="none" w:sz="0" w:space="0" w:color="auto"/>
      </w:divBdr>
    </w:div>
    <w:div w:id="375158520">
      <w:bodyDiv w:val="1"/>
      <w:marLeft w:val="0"/>
      <w:marRight w:val="0"/>
      <w:marTop w:val="0"/>
      <w:marBottom w:val="0"/>
      <w:divBdr>
        <w:top w:val="none" w:sz="0" w:space="0" w:color="auto"/>
        <w:left w:val="none" w:sz="0" w:space="0" w:color="auto"/>
        <w:bottom w:val="none" w:sz="0" w:space="0" w:color="auto"/>
        <w:right w:val="none" w:sz="0" w:space="0" w:color="auto"/>
      </w:divBdr>
    </w:div>
    <w:div w:id="442531091">
      <w:bodyDiv w:val="1"/>
      <w:marLeft w:val="0"/>
      <w:marRight w:val="0"/>
      <w:marTop w:val="0"/>
      <w:marBottom w:val="0"/>
      <w:divBdr>
        <w:top w:val="none" w:sz="0" w:space="0" w:color="auto"/>
        <w:left w:val="none" w:sz="0" w:space="0" w:color="auto"/>
        <w:bottom w:val="none" w:sz="0" w:space="0" w:color="auto"/>
        <w:right w:val="none" w:sz="0" w:space="0" w:color="auto"/>
      </w:divBdr>
    </w:div>
    <w:div w:id="512380951">
      <w:bodyDiv w:val="1"/>
      <w:marLeft w:val="0"/>
      <w:marRight w:val="0"/>
      <w:marTop w:val="0"/>
      <w:marBottom w:val="0"/>
      <w:divBdr>
        <w:top w:val="none" w:sz="0" w:space="0" w:color="auto"/>
        <w:left w:val="none" w:sz="0" w:space="0" w:color="auto"/>
        <w:bottom w:val="none" w:sz="0" w:space="0" w:color="auto"/>
        <w:right w:val="none" w:sz="0" w:space="0" w:color="auto"/>
      </w:divBdr>
    </w:div>
    <w:div w:id="544871428">
      <w:bodyDiv w:val="1"/>
      <w:marLeft w:val="0"/>
      <w:marRight w:val="0"/>
      <w:marTop w:val="0"/>
      <w:marBottom w:val="0"/>
      <w:divBdr>
        <w:top w:val="none" w:sz="0" w:space="0" w:color="auto"/>
        <w:left w:val="none" w:sz="0" w:space="0" w:color="auto"/>
        <w:bottom w:val="none" w:sz="0" w:space="0" w:color="auto"/>
        <w:right w:val="none" w:sz="0" w:space="0" w:color="auto"/>
      </w:divBdr>
    </w:div>
    <w:div w:id="615605046">
      <w:bodyDiv w:val="1"/>
      <w:marLeft w:val="0"/>
      <w:marRight w:val="0"/>
      <w:marTop w:val="0"/>
      <w:marBottom w:val="0"/>
      <w:divBdr>
        <w:top w:val="none" w:sz="0" w:space="0" w:color="auto"/>
        <w:left w:val="none" w:sz="0" w:space="0" w:color="auto"/>
        <w:bottom w:val="none" w:sz="0" w:space="0" w:color="auto"/>
        <w:right w:val="none" w:sz="0" w:space="0" w:color="auto"/>
      </w:divBdr>
    </w:div>
    <w:div w:id="891041169">
      <w:bodyDiv w:val="1"/>
      <w:marLeft w:val="0"/>
      <w:marRight w:val="0"/>
      <w:marTop w:val="0"/>
      <w:marBottom w:val="0"/>
      <w:divBdr>
        <w:top w:val="none" w:sz="0" w:space="0" w:color="auto"/>
        <w:left w:val="none" w:sz="0" w:space="0" w:color="auto"/>
        <w:bottom w:val="none" w:sz="0" w:space="0" w:color="auto"/>
        <w:right w:val="none" w:sz="0" w:space="0" w:color="auto"/>
      </w:divBdr>
    </w:div>
    <w:div w:id="923496885">
      <w:bodyDiv w:val="1"/>
      <w:marLeft w:val="0"/>
      <w:marRight w:val="0"/>
      <w:marTop w:val="0"/>
      <w:marBottom w:val="0"/>
      <w:divBdr>
        <w:top w:val="none" w:sz="0" w:space="0" w:color="auto"/>
        <w:left w:val="none" w:sz="0" w:space="0" w:color="auto"/>
        <w:bottom w:val="none" w:sz="0" w:space="0" w:color="auto"/>
        <w:right w:val="none" w:sz="0" w:space="0" w:color="auto"/>
      </w:divBdr>
    </w:div>
    <w:div w:id="945574031">
      <w:bodyDiv w:val="1"/>
      <w:marLeft w:val="0"/>
      <w:marRight w:val="0"/>
      <w:marTop w:val="0"/>
      <w:marBottom w:val="0"/>
      <w:divBdr>
        <w:top w:val="none" w:sz="0" w:space="0" w:color="auto"/>
        <w:left w:val="none" w:sz="0" w:space="0" w:color="auto"/>
        <w:bottom w:val="none" w:sz="0" w:space="0" w:color="auto"/>
        <w:right w:val="none" w:sz="0" w:space="0" w:color="auto"/>
      </w:divBdr>
    </w:div>
    <w:div w:id="989821611">
      <w:bodyDiv w:val="1"/>
      <w:marLeft w:val="0"/>
      <w:marRight w:val="0"/>
      <w:marTop w:val="0"/>
      <w:marBottom w:val="0"/>
      <w:divBdr>
        <w:top w:val="none" w:sz="0" w:space="0" w:color="auto"/>
        <w:left w:val="none" w:sz="0" w:space="0" w:color="auto"/>
        <w:bottom w:val="none" w:sz="0" w:space="0" w:color="auto"/>
        <w:right w:val="none" w:sz="0" w:space="0" w:color="auto"/>
      </w:divBdr>
    </w:div>
    <w:div w:id="1003628654">
      <w:bodyDiv w:val="1"/>
      <w:marLeft w:val="0"/>
      <w:marRight w:val="0"/>
      <w:marTop w:val="0"/>
      <w:marBottom w:val="0"/>
      <w:divBdr>
        <w:top w:val="none" w:sz="0" w:space="0" w:color="auto"/>
        <w:left w:val="none" w:sz="0" w:space="0" w:color="auto"/>
        <w:bottom w:val="none" w:sz="0" w:space="0" w:color="auto"/>
        <w:right w:val="none" w:sz="0" w:space="0" w:color="auto"/>
      </w:divBdr>
    </w:div>
    <w:div w:id="1029797240">
      <w:bodyDiv w:val="1"/>
      <w:marLeft w:val="0"/>
      <w:marRight w:val="0"/>
      <w:marTop w:val="0"/>
      <w:marBottom w:val="0"/>
      <w:divBdr>
        <w:top w:val="none" w:sz="0" w:space="0" w:color="auto"/>
        <w:left w:val="none" w:sz="0" w:space="0" w:color="auto"/>
        <w:bottom w:val="none" w:sz="0" w:space="0" w:color="auto"/>
        <w:right w:val="none" w:sz="0" w:space="0" w:color="auto"/>
      </w:divBdr>
      <w:divsChild>
        <w:div w:id="29300829">
          <w:marLeft w:val="0"/>
          <w:marRight w:val="0"/>
          <w:marTop w:val="0"/>
          <w:marBottom w:val="0"/>
          <w:divBdr>
            <w:top w:val="none" w:sz="0" w:space="0" w:color="auto"/>
            <w:left w:val="none" w:sz="0" w:space="0" w:color="auto"/>
            <w:bottom w:val="none" w:sz="0" w:space="0" w:color="auto"/>
            <w:right w:val="none" w:sz="0" w:space="0" w:color="auto"/>
          </w:divBdr>
          <w:divsChild>
            <w:div w:id="435565592">
              <w:marLeft w:val="0"/>
              <w:marRight w:val="0"/>
              <w:marTop w:val="0"/>
              <w:marBottom w:val="0"/>
              <w:divBdr>
                <w:top w:val="none" w:sz="0" w:space="0" w:color="auto"/>
                <w:left w:val="none" w:sz="0" w:space="0" w:color="auto"/>
                <w:bottom w:val="none" w:sz="0" w:space="0" w:color="auto"/>
                <w:right w:val="none" w:sz="0" w:space="0" w:color="auto"/>
              </w:divBdr>
              <w:divsChild>
                <w:div w:id="7103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02699">
      <w:bodyDiv w:val="1"/>
      <w:marLeft w:val="0"/>
      <w:marRight w:val="0"/>
      <w:marTop w:val="0"/>
      <w:marBottom w:val="0"/>
      <w:divBdr>
        <w:top w:val="none" w:sz="0" w:space="0" w:color="auto"/>
        <w:left w:val="none" w:sz="0" w:space="0" w:color="auto"/>
        <w:bottom w:val="none" w:sz="0" w:space="0" w:color="auto"/>
        <w:right w:val="none" w:sz="0" w:space="0" w:color="auto"/>
      </w:divBdr>
      <w:divsChild>
        <w:div w:id="2122650063">
          <w:marLeft w:val="0"/>
          <w:marRight w:val="0"/>
          <w:marTop w:val="0"/>
          <w:marBottom w:val="0"/>
          <w:divBdr>
            <w:top w:val="none" w:sz="0" w:space="0" w:color="auto"/>
            <w:left w:val="none" w:sz="0" w:space="0" w:color="auto"/>
            <w:bottom w:val="none" w:sz="0" w:space="0" w:color="auto"/>
            <w:right w:val="none" w:sz="0" w:space="0" w:color="auto"/>
          </w:divBdr>
        </w:div>
      </w:divsChild>
    </w:div>
    <w:div w:id="1071344017">
      <w:bodyDiv w:val="1"/>
      <w:marLeft w:val="0"/>
      <w:marRight w:val="0"/>
      <w:marTop w:val="0"/>
      <w:marBottom w:val="0"/>
      <w:divBdr>
        <w:top w:val="none" w:sz="0" w:space="0" w:color="auto"/>
        <w:left w:val="none" w:sz="0" w:space="0" w:color="auto"/>
        <w:bottom w:val="none" w:sz="0" w:space="0" w:color="auto"/>
        <w:right w:val="none" w:sz="0" w:space="0" w:color="auto"/>
      </w:divBdr>
    </w:div>
    <w:div w:id="1094135037">
      <w:bodyDiv w:val="1"/>
      <w:marLeft w:val="0"/>
      <w:marRight w:val="0"/>
      <w:marTop w:val="0"/>
      <w:marBottom w:val="0"/>
      <w:divBdr>
        <w:top w:val="none" w:sz="0" w:space="0" w:color="auto"/>
        <w:left w:val="none" w:sz="0" w:space="0" w:color="auto"/>
        <w:bottom w:val="none" w:sz="0" w:space="0" w:color="auto"/>
        <w:right w:val="none" w:sz="0" w:space="0" w:color="auto"/>
      </w:divBdr>
    </w:div>
    <w:div w:id="1125465632">
      <w:bodyDiv w:val="1"/>
      <w:marLeft w:val="0"/>
      <w:marRight w:val="0"/>
      <w:marTop w:val="0"/>
      <w:marBottom w:val="0"/>
      <w:divBdr>
        <w:top w:val="none" w:sz="0" w:space="0" w:color="auto"/>
        <w:left w:val="none" w:sz="0" w:space="0" w:color="auto"/>
        <w:bottom w:val="none" w:sz="0" w:space="0" w:color="auto"/>
        <w:right w:val="none" w:sz="0" w:space="0" w:color="auto"/>
      </w:divBdr>
    </w:div>
    <w:div w:id="1137795070">
      <w:bodyDiv w:val="1"/>
      <w:marLeft w:val="0"/>
      <w:marRight w:val="0"/>
      <w:marTop w:val="0"/>
      <w:marBottom w:val="0"/>
      <w:divBdr>
        <w:top w:val="none" w:sz="0" w:space="0" w:color="auto"/>
        <w:left w:val="none" w:sz="0" w:space="0" w:color="auto"/>
        <w:bottom w:val="none" w:sz="0" w:space="0" w:color="auto"/>
        <w:right w:val="none" w:sz="0" w:space="0" w:color="auto"/>
      </w:divBdr>
    </w:div>
    <w:div w:id="1213541129">
      <w:bodyDiv w:val="1"/>
      <w:marLeft w:val="0"/>
      <w:marRight w:val="0"/>
      <w:marTop w:val="0"/>
      <w:marBottom w:val="0"/>
      <w:divBdr>
        <w:top w:val="none" w:sz="0" w:space="0" w:color="auto"/>
        <w:left w:val="none" w:sz="0" w:space="0" w:color="auto"/>
        <w:bottom w:val="none" w:sz="0" w:space="0" w:color="auto"/>
        <w:right w:val="none" w:sz="0" w:space="0" w:color="auto"/>
      </w:divBdr>
    </w:div>
    <w:div w:id="1234506935">
      <w:bodyDiv w:val="1"/>
      <w:marLeft w:val="0"/>
      <w:marRight w:val="0"/>
      <w:marTop w:val="0"/>
      <w:marBottom w:val="0"/>
      <w:divBdr>
        <w:top w:val="none" w:sz="0" w:space="0" w:color="auto"/>
        <w:left w:val="none" w:sz="0" w:space="0" w:color="auto"/>
        <w:bottom w:val="none" w:sz="0" w:space="0" w:color="auto"/>
        <w:right w:val="none" w:sz="0" w:space="0" w:color="auto"/>
      </w:divBdr>
    </w:div>
    <w:div w:id="1457869900">
      <w:bodyDiv w:val="1"/>
      <w:marLeft w:val="0"/>
      <w:marRight w:val="0"/>
      <w:marTop w:val="0"/>
      <w:marBottom w:val="0"/>
      <w:divBdr>
        <w:top w:val="none" w:sz="0" w:space="0" w:color="auto"/>
        <w:left w:val="none" w:sz="0" w:space="0" w:color="auto"/>
        <w:bottom w:val="none" w:sz="0" w:space="0" w:color="auto"/>
        <w:right w:val="none" w:sz="0" w:space="0" w:color="auto"/>
      </w:divBdr>
    </w:div>
    <w:div w:id="1493255278">
      <w:bodyDiv w:val="1"/>
      <w:marLeft w:val="0"/>
      <w:marRight w:val="0"/>
      <w:marTop w:val="0"/>
      <w:marBottom w:val="0"/>
      <w:divBdr>
        <w:top w:val="none" w:sz="0" w:space="0" w:color="auto"/>
        <w:left w:val="none" w:sz="0" w:space="0" w:color="auto"/>
        <w:bottom w:val="none" w:sz="0" w:space="0" w:color="auto"/>
        <w:right w:val="none" w:sz="0" w:space="0" w:color="auto"/>
      </w:divBdr>
    </w:div>
    <w:div w:id="1619794977">
      <w:bodyDiv w:val="1"/>
      <w:marLeft w:val="0"/>
      <w:marRight w:val="0"/>
      <w:marTop w:val="0"/>
      <w:marBottom w:val="0"/>
      <w:divBdr>
        <w:top w:val="none" w:sz="0" w:space="0" w:color="auto"/>
        <w:left w:val="none" w:sz="0" w:space="0" w:color="auto"/>
        <w:bottom w:val="none" w:sz="0" w:space="0" w:color="auto"/>
        <w:right w:val="none" w:sz="0" w:space="0" w:color="auto"/>
      </w:divBdr>
    </w:div>
    <w:div w:id="1659113613">
      <w:bodyDiv w:val="1"/>
      <w:marLeft w:val="0"/>
      <w:marRight w:val="0"/>
      <w:marTop w:val="0"/>
      <w:marBottom w:val="0"/>
      <w:divBdr>
        <w:top w:val="none" w:sz="0" w:space="0" w:color="auto"/>
        <w:left w:val="none" w:sz="0" w:space="0" w:color="auto"/>
        <w:bottom w:val="none" w:sz="0" w:space="0" w:color="auto"/>
        <w:right w:val="none" w:sz="0" w:space="0" w:color="auto"/>
      </w:divBdr>
    </w:div>
    <w:div w:id="1728256970">
      <w:bodyDiv w:val="1"/>
      <w:marLeft w:val="0"/>
      <w:marRight w:val="0"/>
      <w:marTop w:val="0"/>
      <w:marBottom w:val="0"/>
      <w:divBdr>
        <w:top w:val="none" w:sz="0" w:space="0" w:color="auto"/>
        <w:left w:val="none" w:sz="0" w:space="0" w:color="auto"/>
        <w:bottom w:val="none" w:sz="0" w:space="0" w:color="auto"/>
        <w:right w:val="none" w:sz="0" w:space="0" w:color="auto"/>
      </w:divBdr>
    </w:div>
    <w:div w:id="1750735161">
      <w:bodyDiv w:val="1"/>
      <w:marLeft w:val="0"/>
      <w:marRight w:val="0"/>
      <w:marTop w:val="0"/>
      <w:marBottom w:val="0"/>
      <w:divBdr>
        <w:top w:val="none" w:sz="0" w:space="0" w:color="auto"/>
        <w:left w:val="none" w:sz="0" w:space="0" w:color="auto"/>
        <w:bottom w:val="none" w:sz="0" w:space="0" w:color="auto"/>
        <w:right w:val="none" w:sz="0" w:space="0" w:color="auto"/>
      </w:divBdr>
    </w:div>
    <w:div w:id="2013995283">
      <w:bodyDiv w:val="1"/>
      <w:marLeft w:val="0"/>
      <w:marRight w:val="0"/>
      <w:marTop w:val="0"/>
      <w:marBottom w:val="0"/>
      <w:divBdr>
        <w:top w:val="none" w:sz="0" w:space="0" w:color="auto"/>
        <w:left w:val="none" w:sz="0" w:space="0" w:color="auto"/>
        <w:bottom w:val="none" w:sz="0" w:space="0" w:color="auto"/>
        <w:right w:val="none" w:sz="0" w:space="0" w:color="auto"/>
      </w:divBdr>
    </w:div>
    <w:div w:id="2028630923">
      <w:bodyDiv w:val="1"/>
      <w:marLeft w:val="0"/>
      <w:marRight w:val="0"/>
      <w:marTop w:val="0"/>
      <w:marBottom w:val="0"/>
      <w:divBdr>
        <w:top w:val="none" w:sz="0" w:space="0" w:color="auto"/>
        <w:left w:val="none" w:sz="0" w:space="0" w:color="auto"/>
        <w:bottom w:val="none" w:sz="0" w:space="0" w:color="auto"/>
        <w:right w:val="none" w:sz="0" w:space="0" w:color="auto"/>
      </w:divBdr>
    </w:div>
    <w:div w:id="21243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uca.es/lincebi/Login/" TargetMode="External"/><Relationship Id="rId18" Type="http://schemas.openxmlformats.org/officeDocument/2006/relationships/hyperlink" Target="https://ws262.juntadeandalucia.es/accua/?id=informestitulos" TargetMode="External"/><Relationship Id="rId26" Type="http://schemas.openxmlformats.org/officeDocument/2006/relationships/hyperlink" Target="https://secretariageneral.uca.es/docs/Unidades/normativa/alumnos/15357.pdf" TargetMode="External"/><Relationship Id="rId39" Type="http://schemas.openxmlformats.org/officeDocument/2006/relationships/hyperlink" Target="https://udinnovacion.uca.es/" TargetMode="External"/><Relationship Id="rId21" Type="http://schemas.openxmlformats.org/officeDocument/2006/relationships/hyperlink" Target="https://economicas.uca.es/wp-content/uploads/2017/07/reglamento-uca-tfg-bouca-148.pdf?u" TargetMode="External"/><Relationship Id="rId34" Type="http://schemas.openxmlformats.org/officeDocument/2006/relationships/hyperlink" Target="file:///C:\Users\Juanma\AppData\Local\Microsoft\Windows\INetCache\Content.Outlook\6Q9THQHQ\Dimension_Criterio_Subcriterio_DEVA_GM.docx" TargetMode="External"/><Relationship Id="rId42" Type="http://schemas.openxmlformats.org/officeDocument/2006/relationships/hyperlink" Target="https://ucalidad.uca.es/wp-content/uploads/2021/07/P05-Personal-academico.pdf?u" TargetMode="External"/><Relationship Id="rId47" Type="http://schemas.openxmlformats.org/officeDocument/2006/relationships/hyperlink" Target="file:///C:\Users\Juanma\AppData\Local\Microsoft\Windows\INetCache\Content.Outlook\6Q9THQHQ\Dimension_Criterio_Subcriterio_DEVA_GM.docx" TargetMode="External"/><Relationship Id="rId50" Type="http://schemas.openxmlformats.org/officeDocument/2006/relationships/hyperlink" Target="https://data.uca.es/lincebi/Login/" TargetMode="External"/><Relationship Id="rId55" Type="http://schemas.openxmlformats.org/officeDocument/2006/relationships/hyperlink" Target="https://diversidad.uca.es/" TargetMode="External"/><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s262.juntadeandalucia.es/accua/?id=informestitulos" TargetMode="External"/><Relationship Id="rId29" Type="http://schemas.openxmlformats.org/officeDocument/2006/relationships/hyperlink" Target="https://filosofia.uca.es/estudios/masteres/master-universitario-en-estudios-hispanico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uca.es/lincebi/" TargetMode="External"/><Relationship Id="rId24" Type="http://schemas.openxmlformats.org/officeDocument/2006/relationships/hyperlink" Target="https://oficinadelestudiante.uca.es/permanencia-estudios/" TargetMode="External"/><Relationship Id="rId32" Type="http://schemas.openxmlformats.org/officeDocument/2006/relationships/hyperlink" Target="http://xxxxxx.uca.es" TargetMode="External"/><Relationship Id="rId37" Type="http://schemas.openxmlformats.org/officeDocument/2006/relationships/hyperlink" Target="https://data.uca.es/lincebi" TargetMode="External"/><Relationship Id="rId40" Type="http://schemas.openxmlformats.org/officeDocument/2006/relationships/hyperlink" Target="http://udinnovacion.uca.es" TargetMode="External"/><Relationship Id="rId45" Type="http://schemas.openxmlformats.org/officeDocument/2006/relationships/hyperlink" Target="https://bit.ly/3d1UUwV" TargetMode="External"/><Relationship Id="rId53" Type="http://schemas.openxmlformats.org/officeDocument/2006/relationships/hyperlink" Target="https://inclusion.uca.es/" TargetMode="External"/><Relationship Id="rId58" Type="http://schemas.openxmlformats.org/officeDocument/2006/relationships/hyperlink" Target="https://uca.portalicaro.es/home" TargetMode="External"/><Relationship Id="rId66" Type="http://schemas.openxmlformats.org/officeDocument/2006/relationships/hyperlink" Target="https://data.uca.es/lincebi" TargetMode="External"/><Relationship Id="rId5" Type="http://schemas.openxmlformats.org/officeDocument/2006/relationships/webSettings" Target="webSettings.xml"/><Relationship Id="rId15" Type="http://schemas.openxmlformats.org/officeDocument/2006/relationships/hyperlink" Target="file:///C:\Users\juanma\Documents\UNIDAD%20DE%20CALIDAD\FORMACION%20IMPARTIDA\SEGUIMIENTO%202022\Dimension_Criterio_Subcriterio_DEVA_GM.docx" TargetMode="External"/><Relationship Id="rId23" Type="http://schemas.openxmlformats.org/officeDocument/2006/relationships/hyperlink" Target="https://data.uca.es/lincebi" TargetMode="External"/><Relationship Id="rId28" Type="http://schemas.openxmlformats.org/officeDocument/2006/relationships/hyperlink" Target="https://filosofia.uca.es/estudios/masteres/master-universitario-en-estudios-hispanicos/" TargetMode="External"/><Relationship Id="rId36" Type="http://schemas.openxmlformats.org/officeDocument/2006/relationships/hyperlink" Target="https://data.uca.es/lincebi" TargetMode="External"/><Relationship Id="rId49" Type="http://schemas.openxmlformats.org/officeDocument/2006/relationships/hyperlink" Target="https://data.uca.es/lincebi" TargetMode="External"/><Relationship Id="rId57" Type="http://schemas.openxmlformats.org/officeDocument/2006/relationships/hyperlink" Target="https://bit.ly/3Kjruxj" TargetMode="External"/><Relationship Id="rId61" Type="http://schemas.openxmlformats.org/officeDocument/2006/relationships/header" Target="header1.xml"/><Relationship Id="rId10" Type="http://schemas.openxmlformats.org/officeDocument/2006/relationships/hyperlink" Target="https://goo.su/eLrA" TargetMode="External"/><Relationship Id="rId19" Type="http://schemas.openxmlformats.org/officeDocument/2006/relationships/hyperlink" Target="https://secretariageneral.uca.es/docs/Unidades/normativa/alumnos/1563.pdf" TargetMode="External"/><Relationship Id="rId31" Type="http://schemas.openxmlformats.org/officeDocument/2006/relationships/hyperlink" Target="https://filosofia.uca.es/estudios/masteres/master-universitario-en-estudios-hispanicos/" TargetMode="External"/><Relationship Id="rId44" Type="http://schemas.openxmlformats.org/officeDocument/2006/relationships/hyperlink" Target="http://docentia.uca.es/)." TargetMode="External"/><Relationship Id="rId52" Type="http://schemas.openxmlformats.org/officeDocument/2006/relationships/hyperlink" Target="https://saludybienestar.uca.es/atencion-psicologica-sap/" TargetMode="External"/><Relationship Id="rId60" Type="http://schemas.openxmlformats.org/officeDocument/2006/relationships/hyperlink" Target="https://ucalidad.uca.es/wp-content/uploads/2024/12/P07-Resultados_SGCC.pdf" TargetMode="External"/><Relationship Id="rId65" Type="http://schemas.openxmlformats.org/officeDocument/2006/relationships/hyperlink" Target="https://data.uca.es/lincebi" TargetMode="External"/><Relationship Id="rId4" Type="http://schemas.openxmlformats.org/officeDocument/2006/relationships/settings" Target="settings.xml"/><Relationship Id="rId9" Type="http://schemas.openxmlformats.org/officeDocument/2006/relationships/hyperlink" Target="https://ucadrive.uca.es" TargetMode="External"/><Relationship Id="rId14" Type="http://schemas.openxmlformats.org/officeDocument/2006/relationships/hyperlink" Target="https://ucalidad.uca.es/wp-content/uploads/2022/10/REGLAMENTO-UCA_CG03_2020-Titulos.pdf?u" TargetMode="External"/><Relationship Id="rId22" Type="http://schemas.openxmlformats.org/officeDocument/2006/relationships/hyperlink" Target="https://filosofia.uca.es/estudios/masteres/trabajo-de-fin-de-master-tfm/" TargetMode="External"/><Relationship Id="rId27" Type="http://schemas.openxmlformats.org/officeDocument/2006/relationships/hyperlink" Target="https://filosofia.uca.es/estudios/masteres/master-universitario-en-estudios-hispanicos/" TargetMode="External"/><Relationship Id="rId30" Type="http://schemas.openxmlformats.org/officeDocument/2006/relationships/hyperlink" Target="https://filosofia.uca.es/estudios/masteres/master-universitario-en-estudios-hispanicos/" TargetMode="External"/><Relationship Id="rId35" Type="http://schemas.openxmlformats.org/officeDocument/2006/relationships/hyperlink" Target="https://data.uca.es/lincebi" TargetMode="External"/><Relationship Id="rId43" Type="http://schemas.openxmlformats.org/officeDocument/2006/relationships/hyperlink" Target="https://ucalidad.uca.es/wp-content/uploads/2021/11/P04-Procesos-ensenanza_aprendizaje-noviembre-2021.pdf?u" TargetMode="External"/><Relationship Id="rId48" Type="http://schemas.openxmlformats.org/officeDocument/2006/relationships/hyperlink" Target="file:///C:\Users\Juanma\AppData\Local\Microsoft\Windows\INetCache\Content.Outlook\6Q9THQHQ\Dimension_Criterio_Subcriterio_DEVA_GM.docx" TargetMode="External"/><Relationship Id="rId56" Type="http://schemas.openxmlformats.org/officeDocument/2006/relationships/hyperlink" Target="https://internacional.uca.es/"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file:///C:\Users\juanma\Documents\UNIDAD%20DE%20CALIDAD\FORMACION%20IMPARTIDA\SEGUIMIENTO%202022\Dimension_Criterio_Subcriterio_DEVA_GM.docx" TargetMode="External"/><Relationship Id="rId3" Type="http://schemas.openxmlformats.org/officeDocument/2006/relationships/styles" Target="styles.xml"/><Relationship Id="rId12" Type="http://schemas.openxmlformats.org/officeDocument/2006/relationships/hyperlink" Target="https://ucalidad.uca.es/wp-content/uploads/2022/11/BOUCA356-16-19.pdf?u" TargetMode="External"/><Relationship Id="rId17" Type="http://schemas.openxmlformats.org/officeDocument/2006/relationships/hyperlink" Target="https://filosofia.uca.es/estudios/masteres/master-universitario-en-estudios-hispanicos/" TargetMode="External"/><Relationship Id="rId25" Type="http://schemas.openxmlformats.org/officeDocument/2006/relationships/hyperlink" Target="https://secretariageneral.uca.es/wp-content/uploads/2021/09/Reglamento_Permanencia_aprobadoCSocial7mayo2020_MODIFICADO_CS29junio21.pdf?u" TargetMode="External"/><Relationship Id="rId33" Type="http://schemas.openxmlformats.org/officeDocument/2006/relationships/hyperlink" Target="file:///C:\Users\Candy\AppData\Local\Microsoft\Windows\INetCache\Content.Outlook\1MI7LO8K\BOE-A-2021-15781.pdf" TargetMode="External"/><Relationship Id="rId38" Type="http://schemas.openxmlformats.org/officeDocument/2006/relationships/hyperlink" Target="https://data.uca.es/lincebi" TargetMode="External"/><Relationship Id="rId46" Type="http://schemas.openxmlformats.org/officeDocument/2006/relationships/hyperlink" Target="https://bit.ly/3dWE9Em" TargetMode="External"/><Relationship Id="rId59" Type="http://schemas.openxmlformats.org/officeDocument/2006/relationships/hyperlink" Target="https://data.uca.es/lincebi" TargetMode="External"/><Relationship Id="rId67" Type="http://schemas.openxmlformats.org/officeDocument/2006/relationships/fontTable" Target="fontTable.xml"/><Relationship Id="rId20" Type="http://schemas.openxmlformats.org/officeDocument/2006/relationships/hyperlink" Target="https://atencionalumnado.uca.es/modificacion-_4_-reglamento-reconocimiento-y-transferencia-creditos-_actualizacion_/" TargetMode="External"/><Relationship Id="rId41" Type="http://schemas.openxmlformats.org/officeDocument/2006/relationships/hyperlink" Target="http://udinnovacion.uca.es" TargetMode="External"/><Relationship Id="rId54" Type="http://schemas.openxmlformats.org/officeDocument/2006/relationships/hyperlink" Target="https://dgigualdad.uca.es/" TargetMode="External"/><Relationship Id="rId6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0FBAA-C028-4C10-A7F7-E435BE65F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39</Pages>
  <Words>14493</Words>
  <Characters>79713</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José Lucena Muñoz</dc:creator>
  <cp:lastModifiedBy>Benito</cp:lastModifiedBy>
  <cp:revision>15</cp:revision>
  <cp:lastPrinted>2022-11-24T10:58:00Z</cp:lastPrinted>
  <dcterms:created xsi:type="dcterms:W3CDTF">2026-01-21T11:50:00Z</dcterms:created>
  <dcterms:modified xsi:type="dcterms:W3CDTF">2026-01-22T11:11:00Z</dcterms:modified>
</cp:coreProperties>
</file>