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8AD270" w14:textId="77777777" w:rsidR="00527F06" w:rsidRDefault="00527F06" w:rsidP="00527F06">
      <w:r>
        <w:t>Title: Q1 Business Performance Report</w:t>
      </w:r>
    </w:p>
    <w:p w14:paraId="18B7F96B" w14:textId="77777777" w:rsidR="00527F06" w:rsidRDefault="00527F06" w:rsidP="00527F06"/>
    <w:p w14:paraId="64E8328B" w14:textId="77777777" w:rsidR="00527F06" w:rsidRDefault="00527F06" w:rsidP="00527F06">
      <w:r>
        <w:t>The following document outlines the performance of various departments and products in the first quarter of 2024. All data has been consolidated from regional teams.</w:t>
      </w:r>
    </w:p>
    <w:p w14:paraId="3AE7F2EF" w14:textId="77777777" w:rsidR="00527F06" w:rsidRDefault="00527F06" w:rsidP="00527F06"/>
    <w:p w14:paraId="6F5F9F00" w14:textId="77777777" w:rsidR="00527F06" w:rsidRDefault="00527F06" w:rsidP="00527F06">
      <w:r>
        <w:t>Please refer to the tables below for detailed performance and operational metrics.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27F06" w14:paraId="012333C5" w14:textId="77777777">
        <w:tc>
          <w:tcPr>
            <w:tcW w:w="3005" w:type="dxa"/>
          </w:tcPr>
          <w:p w14:paraId="696A5C65" w14:textId="384D6540" w:rsidR="00527F06" w:rsidRDefault="00527F06" w:rsidP="00527F06">
            <w:r w:rsidRPr="00527F06">
              <w:t>Department</w:t>
            </w:r>
          </w:p>
        </w:tc>
        <w:tc>
          <w:tcPr>
            <w:tcW w:w="3005" w:type="dxa"/>
          </w:tcPr>
          <w:p w14:paraId="3067895A" w14:textId="508B4D1A" w:rsidR="00527F06" w:rsidRDefault="00527F06" w:rsidP="00527F06">
            <w:r w:rsidRPr="00527F06">
              <w:t>Q1 Revenue</w:t>
            </w:r>
          </w:p>
        </w:tc>
        <w:tc>
          <w:tcPr>
            <w:tcW w:w="3006" w:type="dxa"/>
          </w:tcPr>
          <w:p w14:paraId="0F0D0270" w14:textId="47DAD403" w:rsidR="00527F06" w:rsidRDefault="00527F06" w:rsidP="00527F06">
            <w:r w:rsidRPr="00527F06">
              <w:t>Q2 Revenue</w:t>
            </w:r>
          </w:p>
        </w:tc>
      </w:tr>
      <w:tr w:rsidR="00527F06" w14:paraId="30BB4D65" w14:textId="77777777">
        <w:tc>
          <w:tcPr>
            <w:tcW w:w="3005" w:type="dxa"/>
          </w:tcPr>
          <w:p w14:paraId="3E85BF12" w14:textId="600B9020" w:rsidR="00527F06" w:rsidRDefault="00527F06" w:rsidP="00527F06">
            <w:r w:rsidRPr="00527F06">
              <w:t>Sales</w:t>
            </w:r>
          </w:p>
        </w:tc>
        <w:tc>
          <w:tcPr>
            <w:tcW w:w="3005" w:type="dxa"/>
          </w:tcPr>
          <w:p w14:paraId="2BFFD95A" w14:textId="7A6AD261" w:rsidR="00527F06" w:rsidRDefault="00527F06" w:rsidP="00527F06">
            <w:r w:rsidRPr="00527F06">
              <w:t>$1.2M</w:t>
            </w:r>
          </w:p>
        </w:tc>
        <w:tc>
          <w:tcPr>
            <w:tcW w:w="3006" w:type="dxa"/>
          </w:tcPr>
          <w:p w14:paraId="11421F66" w14:textId="080BD74F" w:rsidR="00527F06" w:rsidRDefault="00527F06" w:rsidP="00527F06">
            <w:r w:rsidRPr="00527F06">
              <w:t>$1.5M</w:t>
            </w:r>
          </w:p>
        </w:tc>
      </w:tr>
      <w:tr w:rsidR="00527F06" w14:paraId="7EFE87FD" w14:textId="77777777">
        <w:tc>
          <w:tcPr>
            <w:tcW w:w="3005" w:type="dxa"/>
          </w:tcPr>
          <w:p w14:paraId="1C94DE28" w14:textId="36A5080C" w:rsidR="00527F06" w:rsidRDefault="00527F06" w:rsidP="00527F06">
            <w:r w:rsidRPr="00527F06">
              <w:t>Marketing</w:t>
            </w:r>
          </w:p>
        </w:tc>
        <w:tc>
          <w:tcPr>
            <w:tcW w:w="3005" w:type="dxa"/>
          </w:tcPr>
          <w:p w14:paraId="161B5C6E" w14:textId="45A579B5" w:rsidR="00527F06" w:rsidRDefault="00527F06" w:rsidP="00527F06">
            <w:r w:rsidRPr="00527F06">
              <w:t>$900K</w:t>
            </w:r>
          </w:p>
        </w:tc>
        <w:tc>
          <w:tcPr>
            <w:tcW w:w="3006" w:type="dxa"/>
          </w:tcPr>
          <w:p w14:paraId="32B5AEC5" w14:textId="245EF645" w:rsidR="00527F06" w:rsidRDefault="00527F06" w:rsidP="00527F06">
            <w:pPr>
              <w:ind w:firstLine="720"/>
            </w:pPr>
            <w:r w:rsidRPr="00527F06">
              <w:t>$1.1M</w:t>
            </w:r>
          </w:p>
        </w:tc>
      </w:tr>
      <w:tr w:rsidR="00527F06" w14:paraId="2918F372" w14:textId="77777777">
        <w:tc>
          <w:tcPr>
            <w:tcW w:w="3005" w:type="dxa"/>
          </w:tcPr>
          <w:p w14:paraId="05B3FF9B" w14:textId="743287D4" w:rsidR="00527F06" w:rsidRDefault="00527F06" w:rsidP="00527F06">
            <w:r w:rsidRPr="00527F06">
              <w:t>HR</w:t>
            </w:r>
          </w:p>
        </w:tc>
        <w:tc>
          <w:tcPr>
            <w:tcW w:w="3005" w:type="dxa"/>
          </w:tcPr>
          <w:p w14:paraId="6561992D" w14:textId="796764CE" w:rsidR="00527F06" w:rsidRDefault="00527F06" w:rsidP="00527F06">
            <w:r w:rsidRPr="00527F06">
              <w:t>$500K</w:t>
            </w:r>
          </w:p>
        </w:tc>
        <w:tc>
          <w:tcPr>
            <w:tcW w:w="3006" w:type="dxa"/>
          </w:tcPr>
          <w:p w14:paraId="6C3E3234" w14:textId="40658AC4" w:rsidR="00527F06" w:rsidRDefault="00527F06" w:rsidP="00527F06">
            <w:r w:rsidRPr="00527F06">
              <w:t>$600K</w:t>
            </w:r>
          </w:p>
        </w:tc>
      </w:tr>
      <w:tr w:rsidR="00527F06" w14:paraId="18CADD61" w14:textId="77777777">
        <w:tc>
          <w:tcPr>
            <w:tcW w:w="3005" w:type="dxa"/>
          </w:tcPr>
          <w:p w14:paraId="3D402E50" w14:textId="5191B731" w:rsidR="00527F06" w:rsidRDefault="00527F06" w:rsidP="00527F06">
            <w:r w:rsidRPr="00527F06">
              <w:t>Product</w:t>
            </w:r>
          </w:p>
        </w:tc>
        <w:tc>
          <w:tcPr>
            <w:tcW w:w="3005" w:type="dxa"/>
          </w:tcPr>
          <w:p w14:paraId="623D7AFE" w14:textId="6DE240F0" w:rsidR="00527F06" w:rsidRDefault="00527F06" w:rsidP="00527F06">
            <w:r w:rsidRPr="00527F06">
              <w:t>Units Sold</w:t>
            </w:r>
          </w:p>
        </w:tc>
        <w:tc>
          <w:tcPr>
            <w:tcW w:w="3006" w:type="dxa"/>
          </w:tcPr>
          <w:p w14:paraId="6BA44A7F" w14:textId="3838BCA8" w:rsidR="00527F06" w:rsidRDefault="00527F06" w:rsidP="00527F06">
            <w:r w:rsidRPr="00527F06">
              <w:t>Return Rate</w:t>
            </w:r>
          </w:p>
        </w:tc>
      </w:tr>
      <w:tr w:rsidR="00527F06" w14:paraId="2C8DB64C" w14:textId="77777777">
        <w:tc>
          <w:tcPr>
            <w:tcW w:w="3005" w:type="dxa"/>
          </w:tcPr>
          <w:p w14:paraId="399B93CD" w14:textId="50DA7B3B" w:rsidR="00527F06" w:rsidRDefault="00527F06" w:rsidP="00527F06">
            <w:r w:rsidRPr="00527F06">
              <w:t>Widget A</w:t>
            </w:r>
          </w:p>
        </w:tc>
        <w:tc>
          <w:tcPr>
            <w:tcW w:w="3005" w:type="dxa"/>
          </w:tcPr>
          <w:p w14:paraId="2081F6D7" w14:textId="7DA8F832" w:rsidR="00527F06" w:rsidRDefault="00527F06" w:rsidP="00527F06">
            <w:r w:rsidRPr="00527F06">
              <w:t>12,000</w:t>
            </w:r>
          </w:p>
        </w:tc>
        <w:tc>
          <w:tcPr>
            <w:tcW w:w="3006" w:type="dxa"/>
          </w:tcPr>
          <w:p w14:paraId="34E76801" w14:textId="639CBD4D" w:rsidR="00527F06" w:rsidRDefault="00527F06" w:rsidP="00527F06">
            <w:r w:rsidRPr="00527F06">
              <w:t>2.5%</w:t>
            </w:r>
          </w:p>
        </w:tc>
      </w:tr>
      <w:tr w:rsidR="00527F06" w14:paraId="2FECBD3E" w14:textId="77777777">
        <w:tc>
          <w:tcPr>
            <w:tcW w:w="3005" w:type="dxa"/>
          </w:tcPr>
          <w:p w14:paraId="3140DA4D" w14:textId="1B6068B1" w:rsidR="00527F06" w:rsidRDefault="00527F06" w:rsidP="00527F06">
            <w:r w:rsidRPr="00527F06">
              <w:t>Widget B</w:t>
            </w:r>
          </w:p>
        </w:tc>
        <w:tc>
          <w:tcPr>
            <w:tcW w:w="3005" w:type="dxa"/>
          </w:tcPr>
          <w:p w14:paraId="20038554" w14:textId="58B666DE" w:rsidR="00527F06" w:rsidRDefault="00527F06" w:rsidP="00527F06">
            <w:r w:rsidRPr="00527F06">
              <w:t>8,000</w:t>
            </w:r>
          </w:p>
        </w:tc>
        <w:tc>
          <w:tcPr>
            <w:tcW w:w="3006" w:type="dxa"/>
          </w:tcPr>
          <w:p w14:paraId="421EBAB0" w14:textId="0128530E" w:rsidR="00527F06" w:rsidRDefault="00527F06" w:rsidP="00527F06">
            <w:r w:rsidRPr="00527F06">
              <w:t>1.9%</w:t>
            </w:r>
          </w:p>
        </w:tc>
      </w:tr>
      <w:tr w:rsidR="00527F06" w14:paraId="05208795" w14:textId="77777777">
        <w:tc>
          <w:tcPr>
            <w:tcW w:w="3005" w:type="dxa"/>
          </w:tcPr>
          <w:p w14:paraId="2824BC0E" w14:textId="407E498A" w:rsidR="00527F06" w:rsidRDefault="00527F06" w:rsidP="00527F06">
            <w:r w:rsidRPr="00527F06">
              <w:t>Widget C</w:t>
            </w:r>
          </w:p>
        </w:tc>
        <w:tc>
          <w:tcPr>
            <w:tcW w:w="3005" w:type="dxa"/>
          </w:tcPr>
          <w:p w14:paraId="244F3855" w14:textId="0B86C933" w:rsidR="00527F06" w:rsidRDefault="00527F06" w:rsidP="00527F06">
            <w:r w:rsidRPr="00527F06">
              <w:t>5,000</w:t>
            </w:r>
          </w:p>
        </w:tc>
        <w:tc>
          <w:tcPr>
            <w:tcW w:w="3006" w:type="dxa"/>
          </w:tcPr>
          <w:p w14:paraId="0E30E727" w14:textId="6F4381AD" w:rsidR="00527F06" w:rsidRDefault="00527F06" w:rsidP="00527F06">
            <w:r w:rsidRPr="00527F06">
              <w:t>3.0%</w:t>
            </w:r>
          </w:p>
        </w:tc>
      </w:tr>
      <w:tr w:rsidR="00527F06" w14:paraId="58AFAFF2" w14:textId="77777777">
        <w:tc>
          <w:tcPr>
            <w:tcW w:w="3005" w:type="dxa"/>
          </w:tcPr>
          <w:p w14:paraId="4BFE0C63" w14:textId="03B292C2" w:rsidR="00527F06" w:rsidRDefault="00527F06" w:rsidP="00527F06">
            <w:r w:rsidRPr="00527F06">
              <w:t>Project Name</w:t>
            </w:r>
          </w:p>
        </w:tc>
        <w:tc>
          <w:tcPr>
            <w:tcW w:w="3005" w:type="dxa"/>
          </w:tcPr>
          <w:p w14:paraId="6C2E00B6" w14:textId="6C82FE79" w:rsidR="00527F06" w:rsidRDefault="00527F06" w:rsidP="00527F06">
            <w:r w:rsidRPr="00527F06">
              <w:t>Deadline</w:t>
            </w:r>
          </w:p>
        </w:tc>
        <w:tc>
          <w:tcPr>
            <w:tcW w:w="3006" w:type="dxa"/>
          </w:tcPr>
          <w:p w14:paraId="3BDE42A6" w14:textId="47D3EFFE" w:rsidR="00527F06" w:rsidRDefault="00527F06" w:rsidP="00527F06">
            <w:r w:rsidRPr="00527F06">
              <w:t>Owner</w:t>
            </w:r>
          </w:p>
        </w:tc>
      </w:tr>
      <w:tr w:rsidR="00527F06" w14:paraId="5532273D" w14:textId="77777777">
        <w:tc>
          <w:tcPr>
            <w:tcW w:w="3005" w:type="dxa"/>
          </w:tcPr>
          <w:p w14:paraId="66FDC85A" w14:textId="2ABBA4E3" w:rsidR="00527F06" w:rsidRDefault="00527F06" w:rsidP="00527F06">
            <w:r w:rsidRPr="00527F06">
              <w:t>Alpha</w:t>
            </w:r>
          </w:p>
        </w:tc>
        <w:tc>
          <w:tcPr>
            <w:tcW w:w="3005" w:type="dxa"/>
          </w:tcPr>
          <w:p w14:paraId="30FC250C" w14:textId="06B65566" w:rsidR="00527F06" w:rsidRDefault="00527F06" w:rsidP="00527F06">
            <w:r w:rsidRPr="00527F06">
              <w:t>2024-09-30</w:t>
            </w:r>
          </w:p>
        </w:tc>
        <w:tc>
          <w:tcPr>
            <w:tcW w:w="3006" w:type="dxa"/>
          </w:tcPr>
          <w:p w14:paraId="54261CF8" w14:textId="167F7F73" w:rsidR="00527F06" w:rsidRDefault="00527F06" w:rsidP="00527F06">
            <w:r w:rsidRPr="00527F06">
              <w:t>Liam</w:t>
            </w:r>
          </w:p>
        </w:tc>
      </w:tr>
      <w:tr w:rsidR="00527F06" w14:paraId="3C1510A7" w14:textId="77777777">
        <w:tc>
          <w:tcPr>
            <w:tcW w:w="3005" w:type="dxa"/>
          </w:tcPr>
          <w:p w14:paraId="00184481" w14:textId="0F4A57DC" w:rsidR="00527F06" w:rsidRDefault="00527F06" w:rsidP="00527F06">
            <w:r w:rsidRPr="00527F06">
              <w:t>Beta</w:t>
            </w:r>
          </w:p>
        </w:tc>
        <w:tc>
          <w:tcPr>
            <w:tcW w:w="3005" w:type="dxa"/>
          </w:tcPr>
          <w:p w14:paraId="3E08A736" w14:textId="17503A81" w:rsidR="00527F06" w:rsidRDefault="00527F06" w:rsidP="00527F06">
            <w:r w:rsidRPr="00527F06">
              <w:t>2024-10-15</w:t>
            </w:r>
          </w:p>
        </w:tc>
        <w:tc>
          <w:tcPr>
            <w:tcW w:w="3006" w:type="dxa"/>
          </w:tcPr>
          <w:p w14:paraId="6D038BBF" w14:textId="7E7448DD" w:rsidR="00527F06" w:rsidRDefault="00527F06" w:rsidP="00527F06">
            <w:r w:rsidRPr="00527F06">
              <w:t>Olivia</w:t>
            </w:r>
          </w:p>
        </w:tc>
      </w:tr>
      <w:tr w:rsidR="00527F06" w14:paraId="25B0DE8C" w14:textId="77777777">
        <w:tc>
          <w:tcPr>
            <w:tcW w:w="3005" w:type="dxa"/>
          </w:tcPr>
          <w:p w14:paraId="0F2CB0A9" w14:textId="21E9A5DA" w:rsidR="00527F06" w:rsidRDefault="00527F06" w:rsidP="00527F06">
            <w:r w:rsidRPr="00527F06">
              <w:t>Gamma</w:t>
            </w:r>
          </w:p>
        </w:tc>
        <w:tc>
          <w:tcPr>
            <w:tcW w:w="3005" w:type="dxa"/>
          </w:tcPr>
          <w:p w14:paraId="4081FCA4" w14:textId="64695106" w:rsidR="00527F06" w:rsidRDefault="00527F06" w:rsidP="00527F06">
            <w:r w:rsidRPr="00527F06">
              <w:t>2024-12-01</w:t>
            </w:r>
          </w:p>
        </w:tc>
        <w:tc>
          <w:tcPr>
            <w:tcW w:w="3006" w:type="dxa"/>
          </w:tcPr>
          <w:p w14:paraId="55C5F0B9" w14:textId="55C77620" w:rsidR="00527F06" w:rsidRDefault="00527F06" w:rsidP="00527F06">
            <w:r w:rsidRPr="00527F06">
              <w:t>Ethan</w:t>
            </w:r>
          </w:p>
        </w:tc>
      </w:tr>
    </w:tbl>
    <w:p w14:paraId="4263BD95" w14:textId="77777777" w:rsidR="00527F06" w:rsidRDefault="00527F06" w:rsidP="00527F06"/>
    <w:p w14:paraId="4ABE4477" w14:textId="77777777" w:rsidR="00527F06" w:rsidRDefault="00527F06" w:rsidP="00527F06"/>
    <w:p w14:paraId="1FF0AB84" w14:textId="77777777" w:rsidR="00527F06" w:rsidRDefault="00527F06" w:rsidP="00527F06">
      <w:r>
        <w:t xml:space="preserve">Conclusion: </w:t>
      </w:r>
    </w:p>
    <w:p w14:paraId="5050772A" w14:textId="6EF0B51A" w:rsidR="00F52D11" w:rsidRDefault="00527F06" w:rsidP="00527F06">
      <w:r>
        <w:t>The business is progressing steadily across all verticals. Areas for improvement include optimizing return rates and enhancing marketing ROI. Further insights to be discussed in the quarterly meeting.</w:t>
      </w:r>
    </w:p>
    <w:sectPr w:rsidR="00F52D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F06"/>
    <w:rsid w:val="002A5165"/>
    <w:rsid w:val="00527F06"/>
    <w:rsid w:val="005A0C74"/>
    <w:rsid w:val="0089292B"/>
    <w:rsid w:val="00E56778"/>
    <w:rsid w:val="00F52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496686"/>
  <w15:chartTrackingRefBased/>
  <w15:docId w15:val="{2ACDA18F-F23C-4882-9239-B421F6258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SG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7F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7F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7F0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7F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7F0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7F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7F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7F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7F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7F0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7F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7F0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7F0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7F0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7F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7F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7F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7F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7F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7F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7F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7F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7F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7F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7F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7F0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7F0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7F0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7F06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527F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118</Words>
  <Characters>675</Characters>
  <Application>Microsoft Office Word</Application>
  <DocSecurity>0</DocSecurity>
  <Lines>5</Lines>
  <Paragraphs>1</Paragraphs>
  <ScaleCrop>false</ScaleCrop>
  <Company/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PSS Lab</dc:creator>
  <cp:keywords/>
  <dc:description/>
  <cp:lastModifiedBy>PSS Lab</cp:lastModifiedBy>
  <cp:revision>1</cp:revision>
  <dcterms:created xsi:type="dcterms:W3CDTF">2025-06-23T08:23:00Z</dcterms:created>
  <dcterms:modified xsi:type="dcterms:W3CDTF">2025-06-23T08:29:00Z</dcterms:modified>
</cp:coreProperties>
</file>