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8E2B" w14:textId="5EF9EEE3" w:rsidR="00C53D42" w:rsidRDefault="00506A1D" w:rsidP="00261F99">
      <w:pPr>
        <w:ind w:firstLineChars="200" w:firstLine="420"/>
      </w:pPr>
      <w:r w:rsidRPr="00506A1D">
        <w:rPr>
          <w:rFonts w:hint="eastAsia"/>
        </w:rPr>
        <w:t>在斜板间</w:t>
      </w:r>
      <w:r>
        <w:t>镦</w:t>
      </w:r>
      <w:r w:rsidRPr="00506A1D">
        <w:rPr>
          <w:rFonts w:hint="eastAsia"/>
        </w:rPr>
        <w:t>粗一个长条件，工件将会产生纵向伸长及横向展宽。一部分金属向后滑动</w:t>
      </w:r>
      <w:r w:rsidR="00540DC3">
        <w:t>，</w:t>
      </w:r>
      <w:r w:rsidRPr="00506A1D">
        <w:t>另一部分金属向前滑动，当中存在一个分界面称为中性面</w:t>
      </w:r>
      <w:r w:rsidR="00540DC3">
        <w:t>，</w:t>
      </w:r>
      <w:r w:rsidRPr="00506A1D">
        <w:t>斜板可以看成是曲率半径为无限大的锻</w:t>
      </w:r>
      <w:r w:rsidR="0094545F" w:rsidRPr="0094545F">
        <w:t>辊</w:t>
      </w:r>
      <w:r w:rsidRPr="00506A1D">
        <w:t>。只不过</w:t>
      </w:r>
      <w:r w:rsidR="0094545F" w:rsidRPr="0094545F">
        <w:t>辊</w:t>
      </w:r>
      <w:r w:rsidRPr="00506A1D">
        <w:t>锻时变形区受外端</w:t>
      </w:r>
      <w:r>
        <w:rPr>
          <w:rFonts w:hint="eastAsia"/>
        </w:rPr>
        <w:t>约束</w:t>
      </w:r>
      <w:r w:rsidRPr="00506A1D">
        <w:t>。</w:t>
      </w:r>
    </w:p>
    <w:p w14:paraId="024E1EED" w14:textId="38412615" w:rsidR="00506A1D" w:rsidRDefault="003C28F8" w:rsidP="00506A1D">
      <w:pPr>
        <w:jc w:val="center"/>
      </w:pPr>
      <w:r>
        <w:rPr>
          <w:noProof/>
        </w:rPr>
        <w:drawing>
          <wp:inline distT="0" distB="0" distL="0" distR="0" wp14:anchorId="0DB590E5" wp14:editId="2400B572">
            <wp:extent cx="2514600" cy="240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9DCE" w14:textId="2ED7581E" w:rsidR="0094545F" w:rsidRDefault="00E23638" w:rsidP="00AD31C2">
      <w:pPr>
        <w:jc w:val="center"/>
      </w:pPr>
      <w:r>
        <w:rPr>
          <w:rFonts w:hint="eastAsia"/>
        </w:rPr>
        <w:t xml:space="preserve">图 </w:t>
      </w:r>
      <w:r>
        <w:t xml:space="preserve">6-1-2 </w:t>
      </w:r>
      <w:r w:rsidR="00AD31C2" w:rsidRPr="00AD31C2">
        <w:rPr>
          <w:rFonts w:hint="eastAsia"/>
        </w:rPr>
        <w:t>斜板间</w:t>
      </w:r>
      <w:r w:rsidR="005A00A5">
        <w:t>镦</w:t>
      </w:r>
      <w:r w:rsidR="00AD31C2" w:rsidRPr="00AD31C2">
        <w:rPr>
          <w:rFonts w:hint="eastAsia"/>
        </w:rPr>
        <w:t>粗时的流动情况</w:t>
      </w:r>
    </w:p>
    <w:p w14:paraId="36D5119C" w14:textId="5EFD707B" w:rsidR="00AD31C2" w:rsidRDefault="00AD31C2" w:rsidP="00261F99">
      <w:pPr>
        <w:ind w:firstLineChars="200" w:firstLine="420"/>
        <w:jc w:val="left"/>
      </w:pPr>
      <w:r>
        <w:rPr>
          <w:rFonts w:hint="eastAsia"/>
        </w:rPr>
        <w:t>同理</w:t>
      </w:r>
      <w:r w:rsidR="00540DC3">
        <w:t>，</w:t>
      </w:r>
      <w:r>
        <w:t>当</w:t>
      </w:r>
      <w:r>
        <w:rPr>
          <w:rFonts w:hint="eastAsia"/>
        </w:rPr>
        <w:t>锻辊</w:t>
      </w:r>
      <w:r>
        <w:t>旋转压人入工件时</w:t>
      </w:r>
      <w:r w:rsidR="00540DC3">
        <w:t>，</w:t>
      </w:r>
      <w:r>
        <w:t>工件相对于锻</w:t>
      </w:r>
      <w:r w:rsidR="005A00A5">
        <w:rPr>
          <w:rFonts w:hint="eastAsia"/>
        </w:rPr>
        <w:t>辊</w:t>
      </w:r>
      <w:r>
        <w:rPr>
          <w:rFonts w:hint="eastAsia"/>
        </w:rPr>
        <w:t>仍然存在着相对于锻辗表面向前滑动和向后滑动的情况</w:t>
      </w:r>
      <w:r w:rsidR="00261F99">
        <w:rPr>
          <w:rFonts w:hint="eastAsia"/>
        </w:rPr>
        <w:t>，</w:t>
      </w:r>
      <w:r>
        <w:t>如图6-1-3所示。变形区内有一个与模具圆周速度的水平分量相同的</w:t>
      </w:r>
      <w:r w:rsidRPr="00AD31C2">
        <w:rPr>
          <w:i/>
          <w:iCs/>
        </w:rPr>
        <w:t>NN</w:t>
      </w:r>
      <w:r>
        <w:t>断面</w:t>
      </w:r>
      <w:r w:rsidR="00540DC3">
        <w:t>，</w:t>
      </w:r>
      <w:r>
        <w:t>称为临界面或中性面</w:t>
      </w:r>
      <w:r w:rsidR="00540DC3">
        <w:t>，</w:t>
      </w:r>
      <w:r>
        <w:t>其位置偏向出口一侧。位于临界面之前的区域称为前滑区</w:t>
      </w:r>
      <w:r w:rsidR="00540DC3">
        <w:t>，</w:t>
      </w:r>
      <w:r>
        <w:t>其金属流动速度大于锻</w:t>
      </w:r>
      <w:r>
        <w:rPr>
          <w:rFonts w:hint="eastAsia"/>
        </w:rPr>
        <w:t>模圆周速度的水平分量</w:t>
      </w:r>
      <w:r w:rsidR="00540DC3">
        <w:t>，</w:t>
      </w:r>
      <w:r>
        <w:t>这就是前滑。临界面后的区域称为后滑区</w:t>
      </w:r>
      <w:r w:rsidR="00540DC3">
        <w:t>，</w:t>
      </w:r>
      <w:r>
        <w:t>其金属流动速度小于模具圆周</w:t>
      </w:r>
      <w:r w:rsidRPr="00AD31C2">
        <w:rPr>
          <w:rFonts w:hint="eastAsia"/>
        </w:rPr>
        <w:t>速度的水平分量</w:t>
      </w:r>
      <w:r w:rsidR="00540DC3">
        <w:t>，</w:t>
      </w:r>
      <w:r w:rsidRPr="00AD31C2">
        <w:t>这就是后滑。实验测定表明</w:t>
      </w:r>
      <w:r w:rsidR="00540DC3">
        <w:t>，</w:t>
      </w:r>
      <w:r w:rsidRPr="00AD31C2">
        <w:t>无论是否有展宽的变形金属，在临界面</w:t>
      </w:r>
      <w:r w:rsidRPr="00AD31C2">
        <w:rPr>
          <w:i/>
          <w:iCs/>
        </w:rPr>
        <w:t>NN</w:t>
      </w:r>
      <w:r w:rsidRPr="00AD31C2">
        <w:t>上的纵</w:t>
      </w:r>
      <w:r>
        <w:rPr>
          <w:rFonts w:hint="eastAsia"/>
        </w:rPr>
        <w:t>向流速分布是均匀的，而在前滑区和后滑区内各个断面上的分布则是不均匀的</w:t>
      </w:r>
      <w:r>
        <w:t>.因此</w:t>
      </w:r>
      <w:r w:rsidR="00540DC3">
        <w:t>，</w:t>
      </w:r>
      <w:r>
        <w:t>坯料的伸长</w:t>
      </w:r>
      <w:r>
        <w:rPr>
          <w:rFonts w:hint="eastAsia"/>
        </w:rPr>
        <w:t>由其对模具的相对滑动所形成，必然伴随有前滑与后滑。如图</w:t>
      </w:r>
      <w:r>
        <w:t>6-1-4所示的简单棍锻变形</w:t>
      </w:r>
      <w:r w:rsidR="00540DC3">
        <w:t>，</w:t>
      </w:r>
      <w:r>
        <w:t>其前滑</w:t>
      </w:r>
      <w:r w:rsidRPr="003D6D17">
        <w:rPr>
          <w:i/>
          <w:iCs/>
        </w:rPr>
        <w:t>S</w:t>
      </w:r>
      <w:r w:rsidRPr="003D6D17">
        <w:rPr>
          <w:rFonts w:hint="eastAsia"/>
          <w:i/>
          <w:iCs/>
          <w:vertAlign w:val="subscript"/>
        </w:rPr>
        <w:t>q</w:t>
      </w:r>
      <w:r w:rsidRPr="00AD31C2">
        <w:t>与后滑</w:t>
      </w:r>
      <w:r w:rsidRPr="003D6D17">
        <w:rPr>
          <w:i/>
          <w:iCs/>
        </w:rPr>
        <w:t>S</w:t>
      </w:r>
      <w:r w:rsidRPr="003D6D17">
        <w:rPr>
          <w:i/>
          <w:iCs/>
          <w:vertAlign w:val="subscript"/>
        </w:rPr>
        <w:t>h</w:t>
      </w:r>
      <w:r w:rsidRPr="00AD31C2">
        <w:t>常用相对速度关系表示如下:</w:t>
      </w:r>
    </w:p>
    <w:p w14:paraId="25EBB4F5" w14:textId="22D59A86" w:rsidR="006C6ED3" w:rsidRDefault="006C6ED3" w:rsidP="00261F99">
      <w:pPr>
        <w:jc w:val="center"/>
      </w:pPr>
      <w:r w:rsidRPr="003D6D17">
        <w:rPr>
          <w:rFonts w:hint="eastAsia"/>
          <w:i/>
          <w:iCs/>
        </w:rPr>
        <w:t>S</w:t>
      </w:r>
      <w:r w:rsidRPr="003D6D17">
        <w:rPr>
          <w:rFonts w:hint="eastAsia"/>
          <w:i/>
          <w:iCs/>
          <w:vertAlign w:val="subscript"/>
        </w:rPr>
        <w:t>q</w:t>
      </w:r>
      <w:r w:rsidRPr="006C6ED3"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ν</m:t>
                </m:r>
              </m:e>
              <m:sub>
                <m:r>
                  <w:rPr>
                    <w:rFonts w:ascii="Cambria Math" w:hAnsi="Cambria Math" w:hint="eastAsia"/>
                    <w:vertAlign w:val="subscript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ν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den>
        </m:f>
      </m:oMath>
      <w:r w:rsidR="00276D5A">
        <w:rPr>
          <w:rFonts w:hint="eastAsia"/>
        </w:rPr>
        <w:t xml:space="preserve"> </w:t>
      </w:r>
      <w:r w:rsidR="00276D5A">
        <w:t>– 1</w:t>
      </w:r>
    </w:p>
    <w:p w14:paraId="23355051" w14:textId="05EBB4C8" w:rsidR="00276D5A" w:rsidRDefault="00276D5A" w:rsidP="00261F99">
      <w:pPr>
        <w:jc w:val="center"/>
      </w:pPr>
      <w:r w:rsidRPr="003D6D17">
        <w:rPr>
          <w:rFonts w:hint="eastAsia"/>
          <w:i/>
          <w:iCs/>
        </w:rPr>
        <w:t>S</w:t>
      </w:r>
      <w:r w:rsidRPr="003D6D17">
        <w:rPr>
          <w:rFonts w:hint="eastAsia"/>
          <w:i/>
          <w:iCs/>
          <w:vertAlign w:val="subscript"/>
        </w:rPr>
        <w:t>h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vertAlign w:val="subscript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cosα</m:t>
            </m:r>
          </m:den>
        </m:f>
      </m:oMath>
      <w:r>
        <w:rPr>
          <w:rFonts w:hint="eastAsia"/>
        </w:rPr>
        <w:t xml:space="preserve"> </w:t>
      </w:r>
      <w:r>
        <w:t>– 1</w:t>
      </w:r>
    </w:p>
    <w:p w14:paraId="30121D88" w14:textId="28468CC6" w:rsidR="00CB6886" w:rsidRDefault="00CB6886" w:rsidP="00AD31C2">
      <w:pPr>
        <w:jc w:val="left"/>
      </w:pPr>
      <w:r>
        <w:rPr>
          <w:rFonts w:hint="eastAsia"/>
        </w:rPr>
        <w:t>公式中：</w:t>
      </w:r>
      <w:r w:rsidR="00E439B1" w:rsidRPr="003D6D17">
        <w:rPr>
          <w:rFonts w:asciiTheme="minorEastAsia" w:hAnsiTheme="minorEastAsia" w:hint="eastAsia"/>
          <w:i/>
          <w:iCs/>
        </w:rPr>
        <w:t>ν</w:t>
      </w:r>
      <w:r w:rsidRPr="003D6D17">
        <w:rPr>
          <w:i/>
          <w:iCs/>
          <w:vertAlign w:val="subscript"/>
        </w:rPr>
        <w:t>1</w:t>
      </w:r>
      <w:r>
        <w:rPr>
          <w:rFonts w:hint="eastAsia"/>
        </w:rPr>
        <w:t>是金属在出口处的流速；</w:t>
      </w:r>
      <w:r w:rsidR="00E439B1" w:rsidRPr="003D6D17">
        <w:rPr>
          <w:rFonts w:asciiTheme="minorEastAsia" w:hAnsiTheme="minorEastAsia" w:hint="eastAsia"/>
          <w:i/>
          <w:iCs/>
        </w:rPr>
        <w:t>ν</w:t>
      </w:r>
      <w:r w:rsidRPr="003D6D17">
        <w:rPr>
          <w:i/>
          <w:iCs/>
          <w:vertAlign w:val="subscript"/>
        </w:rPr>
        <w:t>0</w:t>
      </w:r>
      <w:r>
        <w:rPr>
          <w:rFonts w:hint="eastAsia"/>
        </w:rPr>
        <w:t>是金属在入口处的流速；</w:t>
      </w:r>
      <w:r w:rsidR="00E439B1" w:rsidRPr="003D6D17">
        <w:rPr>
          <w:rFonts w:asciiTheme="minorEastAsia" w:hAnsiTheme="minorEastAsia" w:hint="eastAsia"/>
          <w:i/>
          <w:iCs/>
        </w:rPr>
        <w:t>ν</w:t>
      </w:r>
      <w:r w:rsidRPr="003D6D17">
        <w:rPr>
          <w:rFonts w:hint="eastAsia"/>
          <w:i/>
          <w:iCs/>
          <w:vertAlign w:val="subscript"/>
        </w:rPr>
        <w:t>m</w:t>
      </w:r>
      <w:r>
        <w:rPr>
          <w:rFonts w:hint="eastAsia"/>
        </w:rPr>
        <w:t>是膜具的圆周速度。</w:t>
      </w:r>
    </w:p>
    <w:p w14:paraId="4A1DA77B" w14:textId="77777777" w:rsidR="005A00A5" w:rsidRDefault="005A00A5" w:rsidP="00AD31C2">
      <w:pPr>
        <w:jc w:val="left"/>
      </w:pPr>
    </w:p>
    <w:p w14:paraId="238F3772" w14:textId="61806B4E" w:rsidR="005A00A5" w:rsidRDefault="005A00A5" w:rsidP="00261F99">
      <w:pPr>
        <w:ind w:firstLineChars="200" w:firstLine="420"/>
        <w:jc w:val="left"/>
      </w:pPr>
      <w:r w:rsidRPr="005A00A5">
        <w:rPr>
          <w:rFonts w:hint="eastAsia"/>
        </w:rPr>
        <w:t>对于斜板间</w:t>
      </w:r>
      <w:r>
        <w:t>镦</w:t>
      </w:r>
      <w:r w:rsidRPr="005A00A5">
        <w:rPr>
          <w:rFonts w:hint="eastAsia"/>
        </w:rPr>
        <w:t>粗，工件与砧面间</w:t>
      </w:r>
      <w:r>
        <w:rPr>
          <w:rFonts w:hint="eastAsia"/>
        </w:rPr>
        <w:t>存</w:t>
      </w:r>
      <w:r w:rsidRPr="005A00A5">
        <w:rPr>
          <w:rFonts w:hint="eastAsia"/>
        </w:rPr>
        <w:t>在有</w:t>
      </w:r>
      <w:r>
        <w:rPr>
          <w:rFonts w:hint="eastAsia"/>
        </w:rPr>
        <w:t>摩擦</w:t>
      </w:r>
      <w:r w:rsidRPr="005A00A5">
        <w:rPr>
          <w:rFonts w:hint="eastAsia"/>
        </w:rPr>
        <w:t>阻力</w:t>
      </w:r>
      <w:r w:rsidR="00A973C9">
        <w:rPr>
          <w:rFonts w:hint="eastAsia"/>
        </w:rPr>
        <w:t>，</w:t>
      </w:r>
      <w:r w:rsidRPr="005A00A5">
        <w:t>由于斜面的作用力使工件向前(图6-1-2中</w:t>
      </w:r>
      <w:r>
        <w:rPr>
          <w:rFonts w:hint="eastAsia"/>
        </w:rPr>
        <w:t>的右侧</w:t>
      </w:r>
      <w:r w:rsidR="00044D99">
        <w:rPr>
          <w:rFonts w:hint="eastAsia"/>
        </w:rPr>
        <w:t>）</w:t>
      </w:r>
      <w:r>
        <w:rPr>
          <w:rFonts w:hint="eastAsia"/>
        </w:rPr>
        <w:t>流动比后(图6</w:t>
      </w:r>
      <w:r>
        <w:t>-1-2</w:t>
      </w:r>
      <w:r>
        <w:rPr>
          <w:rFonts w:hint="eastAsia"/>
        </w:rPr>
        <w:t>中左侧</w:t>
      </w:r>
      <w:r w:rsidR="00FC404D">
        <w:rPr>
          <w:rFonts w:hint="eastAsia"/>
        </w:rPr>
        <w:t>)</w:t>
      </w:r>
      <w:r>
        <w:rPr>
          <w:rFonts w:hint="eastAsia"/>
        </w:rPr>
        <w:t>流动要困难一些。</w:t>
      </w:r>
    </w:p>
    <w:p w14:paraId="390D64CC" w14:textId="4A193C67" w:rsidR="00CB6886" w:rsidRDefault="005A00A5" w:rsidP="00261F99">
      <w:pPr>
        <w:ind w:firstLineChars="200" w:firstLine="420"/>
        <w:jc w:val="left"/>
      </w:pPr>
      <w:r>
        <w:rPr>
          <w:rFonts w:hint="eastAsia"/>
        </w:rPr>
        <w:t>一般来说</w:t>
      </w:r>
      <w:r w:rsidR="00044D99">
        <w:rPr>
          <w:rFonts w:hint="eastAsia"/>
        </w:rPr>
        <w:t>，</w:t>
      </w:r>
      <w:r>
        <w:t>斜面角度越大</w:t>
      </w:r>
      <w:r w:rsidR="009F7428">
        <w:rPr>
          <w:rFonts w:hint="eastAsia"/>
        </w:rPr>
        <w:t>，</w:t>
      </w:r>
      <w:r>
        <w:t>向前流动越困难，所以</w:t>
      </w:r>
      <w:r w:rsidRPr="005A00A5">
        <w:rPr>
          <w:rFonts w:eastAsiaTheme="minorHAnsi"/>
          <w:i/>
          <w:iCs/>
        </w:rPr>
        <w:t>Φ</w:t>
      </w:r>
      <w:r w:rsidRPr="005A00A5">
        <w:rPr>
          <w:rFonts w:hint="eastAsia"/>
          <w:i/>
          <w:iCs/>
          <w:vertAlign w:val="subscript"/>
        </w:rPr>
        <w:t>N</w:t>
      </w:r>
      <w:r>
        <w:t>增大</w:t>
      </w:r>
      <w:r>
        <w:rPr>
          <w:rFonts w:hint="eastAsia"/>
        </w:rPr>
        <w:t>，</w:t>
      </w:r>
      <w:r>
        <w:t>在</w:t>
      </w:r>
      <w:r w:rsidRPr="0094545F">
        <w:t>辊</w:t>
      </w:r>
      <w:r w:rsidRPr="00506A1D">
        <w:t>锻</w:t>
      </w:r>
      <w:r>
        <w:t>时</w:t>
      </w:r>
      <w:r w:rsidR="003C7943">
        <w:rPr>
          <w:rFonts w:hint="eastAsia"/>
        </w:rPr>
        <w:t>，</w:t>
      </w:r>
      <w:r>
        <w:t>对于相同压下量，相当于用较小直径的</w:t>
      </w:r>
      <w:r>
        <w:rPr>
          <w:rFonts w:hint="eastAsia"/>
        </w:rPr>
        <w:t>辊</w:t>
      </w:r>
      <w:r>
        <w:t>模</w:t>
      </w:r>
      <w:r w:rsidR="00A32C25">
        <w:rPr>
          <w:rFonts w:hint="eastAsia"/>
        </w:rPr>
        <w:t>，</w:t>
      </w:r>
      <w:r>
        <w:t>此时前滑相对严重。</w:t>
      </w:r>
    </w:p>
    <w:p w14:paraId="72677D59" w14:textId="0A840CFF" w:rsidR="005A00A5" w:rsidRDefault="003C28F8" w:rsidP="005A00A5">
      <w:pPr>
        <w:jc w:val="center"/>
      </w:pPr>
      <w:r>
        <w:rPr>
          <w:noProof/>
        </w:rPr>
        <w:lastRenderedPageBreak/>
        <w:drawing>
          <wp:inline distT="0" distB="0" distL="0" distR="0" wp14:anchorId="24984465" wp14:editId="2D9A1D9B">
            <wp:extent cx="2601595" cy="2753995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F2A4" w14:textId="0717CDE1" w:rsidR="005A00A5" w:rsidRDefault="005A00A5" w:rsidP="005A00A5">
      <w:pPr>
        <w:jc w:val="center"/>
      </w:pPr>
      <w:r>
        <w:rPr>
          <w:rFonts w:hint="eastAsia"/>
        </w:rPr>
        <w:t xml:space="preserve">图 </w:t>
      </w:r>
      <w:r>
        <w:t xml:space="preserve">6-1-3 </w:t>
      </w:r>
      <w:r>
        <w:rPr>
          <w:rFonts w:hint="eastAsia"/>
        </w:rPr>
        <w:t>变形区内金属纵向流动速度分布图</w:t>
      </w:r>
    </w:p>
    <w:p w14:paraId="3741F1ED" w14:textId="224AB37B" w:rsidR="005A00A5" w:rsidRDefault="005A00A5" w:rsidP="005A00A5">
      <w:pPr>
        <w:jc w:val="center"/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前滑区</w:t>
      </w:r>
      <w:r>
        <w:tab/>
        <w:t>2-</w:t>
      </w:r>
      <w:r>
        <w:rPr>
          <w:rFonts w:hint="eastAsia"/>
        </w:rPr>
        <w:t>后滑区</w:t>
      </w:r>
    </w:p>
    <w:p w14:paraId="26D43A3F" w14:textId="77777777" w:rsidR="00B51217" w:rsidRDefault="00B51217" w:rsidP="005A00A5">
      <w:pPr>
        <w:jc w:val="center"/>
        <w:rPr>
          <w:rFonts w:hint="eastAsia"/>
        </w:rPr>
      </w:pPr>
    </w:p>
    <w:p w14:paraId="219F0996" w14:textId="097F429C" w:rsidR="005A00A5" w:rsidRDefault="003C28F8" w:rsidP="005A00A5">
      <w:pPr>
        <w:jc w:val="center"/>
      </w:pPr>
      <w:r>
        <w:rPr>
          <w:noProof/>
        </w:rPr>
        <w:drawing>
          <wp:inline distT="0" distB="0" distL="0" distR="0" wp14:anchorId="027A9D64" wp14:editId="1D9F7604">
            <wp:extent cx="2019300" cy="1703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2C620" w14:textId="7AED5763" w:rsidR="005A00A5" w:rsidRDefault="005A00A5" w:rsidP="005A00A5">
      <w:pPr>
        <w:jc w:val="center"/>
      </w:pPr>
      <w:r>
        <w:rPr>
          <w:rFonts w:hint="eastAsia"/>
        </w:rPr>
        <w:t xml:space="preserve">图 </w:t>
      </w:r>
      <w:r>
        <w:t xml:space="preserve">6-1-4 </w:t>
      </w:r>
      <w:r>
        <w:rPr>
          <w:rFonts w:hint="eastAsia"/>
        </w:rPr>
        <w:t>简单辊锻变形</w:t>
      </w:r>
    </w:p>
    <w:p w14:paraId="52C1945B" w14:textId="72AB7743" w:rsidR="00261F99" w:rsidRDefault="00261F99" w:rsidP="00261F99">
      <w:pPr>
        <w:ind w:firstLineChars="200" w:firstLine="420"/>
        <w:jc w:val="left"/>
      </w:pPr>
      <w:r>
        <w:rPr>
          <w:rFonts w:hint="eastAsia"/>
        </w:rPr>
        <w:t>摩擦的存在对金属的流动总是起阻碍作用，摩擦增大使金属沿较长的后滑区流动比向前滑区流动困难。所以相当于把临界面移向人口处</w:t>
      </w:r>
      <w:r w:rsidR="00540DC3">
        <w:rPr>
          <w:rFonts w:hint="eastAsia"/>
        </w:rPr>
        <w:t>，</w:t>
      </w:r>
      <w:r>
        <w:t>即增大了前滑区。</w:t>
      </w:r>
    </w:p>
    <w:p w14:paraId="7E3E6600" w14:textId="3E40A27D" w:rsidR="00261F99" w:rsidRDefault="00261F99" w:rsidP="00261F99">
      <w:pPr>
        <w:ind w:firstLineChars="200" w:firstLine="420"/>
        <w:jc w:val="left"/>
      </w:pPr>
      <w:r>
        <w:rPr>
          <w:rFonts w:hint="eastAsia"/>
        </w:rPr>
        <w:t>在简单辊锻条件下，临界角</w:t>
      </w:r>
      <w:r w:rsidRPr="005A00A5">
        <w:rPr>
          <w:rFonts w:eastAsiaTheme="minorHAnsi"/>
          <w:i/>
          <w:iCs/>
        </w:rPr>
        <w:t>Φ</w:t>
      </w:r>
      <w:r w:rsidRPr="005A00A5"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及前滑</w:t>
      </w:r>
      <w:r>
        <w:t>S</w:t>
      </w:r>
      <w:r w:rsidRPr="00261F99">
        <w:rPr>
          <w:rFonts w:hint="eastAsia"/>
          <w:vertAlign w:val="subscript"/>
        </w:rPr>
        <w:t>q</w:t>
      </w:r>
      <w:r>
        <w:t>的计算公式分别为:</w:t>
      </w:r>
    </w:p>
    <w:p w14:paraId="50A67924" w14:textId="30BD20BB" w:rsidR="00261F99" w:rsidRDefault="00261F99" w:rsidP="00B26609">
      <w:pPr>
        <w:jc w:val="center"/>
      </w:pPr>
      <w:r w:rsidRPr="00E439B1">
        <w:rPr>
          <w:rFonts w:eastAsiaTheme="minorHAnsi"/>
          <w:i/>
          <w:iCs/>
        </w:rPr>
        <w:t>Φ</w:t>
      </w:r>
      <w:r w:rsidRPr="00E439B1">
        <w:rPr>
          <w:rFonts w:hint="eastAsia"/>
          <w:i/>
          <w:iCs/>
          <w:vertAlign w:val="subscript"/>
        </w:rPr>
        <w:t>N</w:t>
      </w:r>
      <w:r w:rsidRPr="00261F99"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α</m:t>
            </m:r>
          </m:num>
          <m:den>
            <m:r>
              <w:rPr>
                <w:rFonts w:ascii="Cambria Math" w:eastAsiaTheme="minorHAnsi" w:hAnsi="Cambria Math"/>
              </w:rPr>
              <m:t>2</m:t>
            </m:r>
          </m:den>
        </m:f>
      </m:oMath>
      <w:r>
        <w:rPr>
          <w:rFonts w:hint="eastAsia"/>
        </w:rPr>
        <w:t>(</w:t>
      </w:r>
      <w:r>
        <w:t xml:space="preserve">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2μ</m:t>
            </m:r>
          </m:den>
        </m:f>
      </m:oMath>
      <w:r>
        <w:t>)</w:t>
      </w:r>
      <w:r>
        <w:tab/>
      </w:r>
      <w:r w:rsidR="00B26609">
        <w:tab/>
      </w:r>
      <w:r>
        <w:t>(6-1-2)</w:t>
      </w:r>
    </w:p>
    <w:p w14:paraId="47802712" w14:textId="104B8EEC" w:rsidR="00261F99" w:rsidRDefault="00261F99" w:rsidP="00B26609">
      <w:pPr>
        <w:jc w:val="center"/>
      </w:pPr>
      <w:r w:rsidRPr="00E439B1">
        <w:rPr>
          <w:i/>
          <w:iCs/>
        </w:rPr>
        <w:t>S</w:t>
      </w:r>
      <w:r w:rsidRPr="00E439B1">
        <w:rPr>
          <w:rFonts w:hint="eastAsia"/>
          <w:i/>
          <w:iCs/>
          <w:vertAlign w:val="subscript"/>
        </w:rPr>
        <w:t>q</w:t>
      </w:r>
      <w:r w:rsidRPr="00261F99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q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eastAsia="MS Gothic" w:hAnsi="Cambria Math" w:cs="MS Gothic"/>
                    <w:i/>
                    <w:iCs/>
                  </w:rPr>
                </m:ctrlPr>
              </m:sSubPr>
              <m:e>
                <m:r>
                  <w:rPr>
                    <w:rFonts w:ascii="MS Gothic" w:eastAsia="MS Gothic" w:hAnsi="MS Gothic" w:cs="MS Gothic" w:hint="eastAsia"/>
                  </w:rPr>
                  <m:t>h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</m:den>
        </m:f>
      </m:oMath>
      <w:r w:rsidR="00E439B1">
        <w:rPr>
          <w:rFonts w:hint="eastAsia"/>
        </w:rPr>
        <w:t>[</w:t>
      </w:r>
      <m:oMath>
        <m:r>
          <w:rPr>
            <w:rFonts w:ascii="Cambria Math" w:hAnsi="Cambria Math"/>
          </w:rPr>
          <m:t>α</m:t>
        </m:r>
      </m:oMath>
      <w:r w:rsidR="00E439B1">
        <w:rPr>
          <w:rFonts w:hint="eastAsia"/>
        </w:rPr>
        <w:t>(</w:t>
      </w:r>
      <w:r w:rsidR="00E439B1">
        <w:t xml:space="preserve">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2μ</m:t>
            </m:r>
          </m:den>
        </m:f>
      </m:oMath>
      <w:r w:rsidR="00E439B1">
        <w:t>)]</w:t>
      </w:r>
      <w:r w:rsidR="00E439B1" w:rsidRPr="00E439B1">
        <w:rPr>
          <w:vertAlign w:val="superscript"/>
        </w:rPr>
        <w:t>2</w:t>
      </w:r>
      <w:r w:rsidR="00AE13D6" w:rsidRPr="00AE13D6">
        <w:tab/>
      </w:r>
      <w:r w:rsidR="00AE13D6">
        <w:t>(6-1-3)</w:t>
      </w:r>
    </w:p>
    <w:p w14:paraId="25B2BFB1" w14:textId="2949861F" w:rsidR="00261F99" w:rsidRDefault="00B77494" w:rsidP="00261F99">
      <w:pPr>
        <w:jc w:val="left"/>
      </w:pPr>
      <w:r>
        <w:rPr>
          <w:rFonts w:hint="eastAsia"/>
        </w:rPr>
        <w:t>公式中：</w:t>
      </w:r>
      <w:r w:rsidRPr="0073489F">
        <w:rPr>
          <w:rFonts w:hint="eastAsia"/>
          <w:i/>
          <w:iCs/>
        </w:rPr>
        <w:t>R</w:t>
      </w:r>
      <w:r w:rsidRPr="0073489F">
        <w:rPr>
          <w:rFonts w:hint="eastAsia"/>
          <w:i/>
          <w:iCs/>
          <w:vertAlign w:val="subscript"/>
        </w:rPr>
        <w:t>q</w:t>
      </w:r>
      <w:r>
        <w:rPr>
          <w:rFonts w:hint="eastAsia"/>
        </w:rPr>
        <w:t>是锻辊半径；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是摩擦系数。</w:t>
      </w:r>
    </w:p>
    <w:p w14:paraId="1BB6E105" w14:textId="162B6F3F" w:rsidR="00B77494" w:rsidRDefault="00B77494" w:rsidP="0073489F">
      <w:pPr>
        <w:ind w:firstLineChars="200" w:firstLine="420"/>
        <w:jc w:val="left"/>
      </w:pPr>
      <w:r w:rsidRPr="0073489F">
        <w:rPr>
          <w:rFonts w:hint="eastAsia"/>
          <w:i/>
          <w:iCs/>
        </w:rPr>
        <w:t>h</w:t>
      </w:r>
      <w:r w:rsidRPr="0073489F">
        <w:rPr>
          <w:i/>
          <w:iCs/>
          <w:vertAlign w:val="subscript"/>
        </w:rPr>
        <w:t>1</w:t>
      </w:r>
      <w:r>
        <w:rPr>
          <w:rFonts w:hint="eastAsia"/>
        </w:rPr>
        <w:t>及如图6</w:t>
      </w:r>
      <w:r>
        <w:t>-1-4</w:t>
      </w:r>
      <w:r>
        <w:rPr>
          <w:rFonts w:hint="eastAsia"/>
        </w:rPr>
        <w:t>所示。对于宽版轧制和闭</w:t>
      </w:r>
      <w:r w:rsidR="00E92A24">
        <w:rPr>
          <w:rFonts w:hint="eastAsia"/>
        </w:rPr>
        <w:t>式型槽内无展宽辊锻，以上公式的计算结果比较准确。</w:t>
      </w:r>
    </w:p>
    <w:sectPr w:rsidR="00B7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A2"/>
    <w:rsid w:val="00044D99"/>
    <w:rsid w:val="000778A2"/>
    <w:rsid w:val="001F1A3B"/>
    <w:rsid w:val="00261F99"/>
    <w:rsid w:val="00276D5A"/>
    <w:rsid w:val="00364167"/>
    <w:rsid w:val="003C28F8"/>
    <w:rsid w:val="003C7943"/>
    <w:rsid w:val="003D6D17"/>
    <w:rsid w:val="00506A1D"/>
    <w:rsid w:val="00540DC3"/>
    <w:rsid w:val="005A00A5"/>
    <w:rsid w:val="006C6ED3"/>
    <w:rsid w:val="0073489F"/>
    <w:rsid w:val="008307AE"/>
    <w:rsid w:val="0094545F"/>
    <w:rsid w:val="009F7428"/>
    <w:rsid w:val="00A32C25"/>
    <w:rsid w:val="00A71C65"/>
    <w:rsid w:val="00A973C9"/>
    <w:rsid w:val="00AD31C2"/>
    <w:rsid w:val="00AE13D6"/>
    <w:rsid w:val="00B26609"/>
    <w:rsid w:val="00B51217"/>
    <w:rsid w:val="00B77494"/>
    <w:rsid w:val="00C53D42"/>
    <w:rsid w:val="00CB6886"/>
    <w:rsid w:val="00E23638"/>
    <w:rsid w:val="00E439B1"/>
    <w:rsid w:val="00E92A24"/>
    <w:rsid w:val="00F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552A"/>
  <w15:chartTrackingRefBased/>
  <w15:docId w15:val="{CF5EA691-10D6-4CCC-B0D2-008ACCFB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6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 let me down 1</dc:creator>
  <cp:keywords/>
  <dc:description/>
  <cp:lastModifiedBy>dont let me down 1</cp:lastModifiedBy>
  <cp:revision>26</cp:revision>
  <dcterms:created xsi:type="dcterms:W3CDTF">2021-10-25T03:10:00Z</dcterms:created>
  <dcterms:modified xsi:type="dcterms:W3CDTF">2021-10-25T06:38:00Z</dcterms:modified>
</cp:coreProperties>
</file>