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96106" w14:textId="4B45D691" w:rsidR="0009208F" w:rsidRDefault="000F3627" w:rsidP="0009208F">
      <w:pPr>
        <w:widowControl/>
        <w:spacing w:line="420" w:lineRule="atLeast"/>
        <w:jc w:val="center"/>
        <w:rPr>
          <w:rFonts w:ascii="宋体" w:eastAsia="宋体" w:hAnsi="宋体" w:cs="宋体" w:hint="eastAsia"/>
          <w:b/>
          <w:bCs/>
          <w:color w:val="000000"/>
          <w:kern w:val="0"/>
          <w:sz w:val="44"/>
          <w:szCs w:val="44"/>
        </w:rPr>
      </w:pPr>
      <w:r w:rsidRPr="00391A21">
        <w:rPr>
          <w:rFonts w:ascii="宋体" w:eastAsia="宋体" w:hAnsi="宋体" w:cs="宋体" w:hint="eastAsia"/>
          <w:b/>
          <w:bCs/>
          <w:color w:val="000000"/>
          <w:kern w:val="0"/>
          <w:sz w:val="44"/>
          <w:szCs w:val="44"/>
        </w:rPr>
        <w:t>川南地区</w:t>
      </w:r>
      <w:proofErr w:type="gramStart"/>
      <w:r w:rsidRPr="00391A21">
        <w:rPr>
          <w:rFonts w:ascii="宋体" w:eastAsia="宋体" w:hAnsi="宋体" w:cs="宋体" w:hint="eastAsia"/>
          <w:b/>
          <w:bCs/>
          <w:color w:val="000000"/>
          <w:kern w:val="0"/>
          <w:sz w:val="44"/>
          <w:szCs w:val="44"/>
        </w:rPr>
        <w:t>页岩气集输</w:t>
      </w:r>
      <w:proofErr w:type="gramEnd"/>
      <w:r w:rsidRPr="00391A21">
        <w:rPr>
          <w:rFonts w:ascii="宋体" w:eastAsia="宋体" w:hAnsi="宋体" w:cs="宋体" w:hint="eastAsia"/>
          <w:b/>
          <w:bCs/>
          <w:color w:val="000000"/>
          <w:kern w:val="0"/>
          <w:sz w:val="44"/>
          <w:szCs w:val="44"/>
        </w:rPr>
        <w:t>管道腐蚀失效分析</w:t>
      </w:r>
    </w:p>
    <w:p w14:paraId="061F6B76" w14:textId="77777777" w:rsidR="0009208F" w:rsidRDefault="0009208F" w:rsidP="0009208F"/>
    <w:p w14:paraId="7E6A337A" w14:textId="77777777" w:rsidR="0009208F" w:rsidRPr="007B0723" w:rsidRDefault="0009208F" w:rsidP="0009208F">
      <w:r w:rsidRPr="007B0723">
        <w:rPr>
          <w:rFonts w:hint="eastAsia"/>
        </w:rPr>
        <w:t>川南页岩气田已出现腐蚀破坏。</w:t>
      </w:r>
      <w:r w:rsidRPr="007B0723">
        <w:t xml:space="preserve"> 本文首先对腐蚀现象进行了分析。 其次，从腐蚀环境、材料、腐蚀产物等方面对腐蚀原因进行了深入分析。 最后对现场水环境进行模拟，结果表明：SRB是页岩气管道腐蚀穿孔的主要原因之一，细菌富集是局部腐蚀的主要原因，CO2促进细菌膜的形成并加速腐蚀。</w:t>
      </w:r>
    </w:p>
    <w:p w14:paraId="45E53B44" w14:textId="77777777" w:rsidR="0009208F" w:rsidRPr="0009208F" w:rsidRDefault="0009208F" w:rsidP="000F3627">
      <w:pPr>
        <w:widowControl/>
        <w:spacing w:line="420" w:lineRule="atLeast"/>
        <w:jc w:val="center"/>
        <w:rPr>
          <w:rFonts w:ascii="宋体" w:eastAsia="宋体" w:hAnsi="宋体" w:cs="宋体" w:hint="eastAsia"/>
          <w:b/>
          <w:bCs/>
          <w:color w:val="000000"/>
          <w:kern w:val="0"/>
          <w:sz w:val="44"/>
          <w:szCs w:val="44"/>
        </w:rPr>
      </w:pPr>
    </w:p>
    <w:p w14:paraId="1E1BE8F4" w14:textId="6760BD8F" w:rsidR="000F3627" w:rsidRPr="000F3627" w:rsidRDefault="000F3627" w:rsidP="000F3627">
      <w:pPr>
        <w:pStyle w:val="1"/>
        <w:rPr>
          <w:sz w:val="36"/>
          <w:szCs w:val="36"/>
        </w:rPr>
      </w:pPr>
      <w:r w:rsidRPr="000F3627">
        <w:rPr>
          <w:rFonts w:hint="eastAsia"/>
          <w:sz w:val="36"/>
          <w:szCs w:val="36"/>
        </w:rPr>
        <w:t>1</w:t>
      </w:r>
      <w:r w:rsidRPr="000F3627">
        <w:rPr>
          <w:sz w:val="36"/>
          <w:szCs w:val="36"/>
        </w:rPr>
        <w:t>.</w:t>
      </w:r>
      <w:r w:rsidRPr="000F3627">
        <w:rPr>
          <w:rFonts w:hint="eastAsia"/>
          <w:sz w:val="36"/>
          <w:szCs w:val="36"/>
        </w:rPr>
        <w:t>说明</w:t>
      </w:r>
    </w:p>
    <w:p w14:paraId="4B345890" w14:textId="4F2F72D8" w:rsidR="00E02385" w:rsidRDefault="00FB2308" w:rsidP="00FB2308">
      <w:r w:rsidRPr="00FB2308">
        <w:rPr>
          <w:rFonts w:hint="eastAsia"/>
        </w:rPr>
        <w:t>页岩气是发现被困在渗透性较低的页岩地层中的天然气。估计中国可采页岩气量为</w:t>
      </w:r>
      <w:r w:rsidRPr="00FB2308">
        <w:t>26×1012 m3 [1]。截至2020年12月29日，四川盆地南部页岩气年产量已达100×108立方米。页岩气是通过水力压裂提取的，这涉及垂直井和水平井的系统。水力压裂 [2,3] 是一种增产技术，常用于在页岩气储层中创造新裂缝以增加岩石渗透率和油井产量。压裂液由水 (90.6%)、砂 (8.95%) 和各种化学品 (0.45%) 组成 [4]。以往的研究认为，含有CO2/O2 的</w:t>
      </w:r>
      <w:proofErr w:type="gramStart"/>
      <w:r w:rsidRPr="00FB2308">
        <w:t>页岩气返排水</w:t>
      </w:r>
      <w:proofErr w:type="gramEnd"/>
      <w:r w:rsidRPr="00FB2308">
        <w:t>中可能发生严重的沉积下腐蚀[5]。然而，</w:t>
      </w:r>
      <w:r w:rsidRPr="00FB2308">
        <w:rPr>
          <w:rFonts w:hint="eastAsia"/>
        </w:rPr>
        <w:t>这与现场的情况并不相符。一方面，氧气的来源不确定；另一方面，在没有沉积的地方也发生了同样的腐蚀。研究人员在从现场收集的水样中检测到硫酸盐还原菌。微生物影响的腐蚀是石油和天然气行业的一个问题，特别是在涉及注入外部水源的应用中（例如水力压裂）</w:t>
      </w:r>
      <w:r w:rsidRPr="00FB2308">
        <w:t xml:space="preserve">[6]。 SRB 是腐蚀最严重的原因。在本案例研究中，穿孔集中发生在平台下方1000 m内的积液段，腐蚀导致的失效发生在管道沿气流方向的3至6点钟位置。从生产之日起，最短的故障时间为 4.5 </w:t>
      </w:r>
      <w:proofErr w:type="gramStart"/>
      <w:r w:rsidRPr="00FB2308">
        <w:t>个</w:t>
      </w:r>
      <w:proofErr w:type="gramEnd"/>
      <w:r w:rsidRPr="00FB2308">
        <w:t xml:space="preserve">月，最长的为 20.5 </w:t>
      </w:r>
      <w:proofErr w:type="gramStart"/>
      <w:r w:rsidRPr="00FB2308">
        <w:t>个</w:t>
      </w:r>
      <w:proofErr w:type="gramEnd"/>
      <w:r w:rsidRPr="00FB2308">
        <w:t>月。</w:t>
      </w:r>
      <w:r w:rsidR="00F716A5">
        <w:t>失效</w:t>
      </w:r>
      <w:r w:rsidRPr="00FB2308">
        <w:t>管道的基本情况见表1-1。</w:t>
      </w:r>
    </w:p>
    <w:p w14:paraId="2AD5B77B" w14:textId="7085D649" w:rsidR="00FB2308" w:rsidRPr="000F3627" w:rsidRDefault="00FB2308" w:rsidP="000F3627">
      <w:pPr>
        <w:pStyle w:val="1"/>
        <w:rPr>
          <w:sz w:val="36"/>
          <w:szCs w:val="36"/>
        </w:rPr>
      </w:pPr>
      <w:r w:rsidRPr="000F3627">
        <w:rPr>
          <w:sz w:val="36"/>
          <w:szCs w:val="36"/>
        </w:rPr>
        <w:t xml:space="preserve">2. </w:t>
      </w:r>
      <w:r w:rsidR="00F716A5">
        <w:rPr>
          <w:sz w:val="36"/>
          <w:szCs w:val="36"/>
        </w:rPr>
        <w:t>失效</w:t>
      </w:r>
      <w:r w:rsidRPr="000F3627">
        <w:rPr>
          <w:sz w:val="36"/>
          <w:szCs w:val="36"/>
        </w:rPr>
        <w:t xml:space="preserve">管道的分析 </w:t>
      </w:r>
    </w:p>
    <w:p w14:paraId="2BC8D3A7" w14:textId="77777777" w:rsidR="000F3627" w:rsidRPr="000F3627" w:rsidRDefault="00FB2308" w:rsidP="000F3627">
      <w:pPr>
        <w:pStyle w:val="2"/>
        <w:rPr>
          <w:rFonts w:asciiTheme="minorHAnsi" w:eastAsiaTheme="minorEastAsia" w:hAnsiTheme="minorHAnsi" w:cstheme="minorBidi"/>
          <w:b w:val="0"/>
          <w:bCs w:val="0"/>
          <w:kern w:val="2"/>
          <w:sz w:val="32"/>
          <w:szCs w:val="32"/>
        </w:rPr>
      </w:pPr>
      <w:r w:rsidRPr="000F3627">
        <w:rPr>
          <w:rStyle w:val="20"/>
          <w:b/>
          <w:bCs/>
          <w:sz w:val="32"/>
          <w:szCs w:val="32"/>
        </w:rPr>
        <w:t>2.1．材料</w:t>
      </w:r>
      <w:r w:rsidRPr="000F3627">
        <w:rPr>
          <w:rFonts w:asciiTheme="minorHAnsi" w:eastAsiaTheme="minorEastAsia" w:hAnsiTheme="minorHAnsi" w:cstheme="minorBidi"/>
          <w:b w:val="0"/>
          <w:bCs w:val="0"/>
          <w:kern w:val="2"/>
          <w:sz w:val="32"/>
          <w:szCs w:val="32"/>
        </w:rPr>
        <w:t xml:space="preserve"> </w:t>
      </w:r>
    </w:p>
    <w:p w14:paraId="46D4FB64" w14:textId="747E4924" w:rsidR="00FB2308" w:rsidRDefault="00FB2308" w:rsidP="00FB2308">
      <w:r w:rsidRPr="00FB2308">
        <w:t xml:space="preserve">本研究中的管道为 L360N 无缝钢管。该材料的金相组织和理化性能见图2-1和表2-1、2-2和2-3。根据检测结果，不合格管道的各项指标均符合GB/T9711-2017《石油天然气工业-管道输送系统用钢管》规定的要求。 </w:t>
      </w:r>
    </w:p>
    <w:p w14:paraId="32E4122B" w14:textId="77777777" w:rsidR="00FB2308" w:rsidRPr="000F3627" w:rsidRDefault="00FB2308" w:rsidP="000F3627">
      <w:pPr>
        <w:pStyle w:val="2"/>
        <w:rPr>
          <w:rStyle w:val="20"/>
          <w:b/>
          <w:bCs/>
          <w:sz w:val="32"/>
          <w:szCs w:val="32"/>
        </w:rPr>
      </w:pPr>
      <w:r w:rsidRPr="000F3627">
        <w:rPr>
          <w:rStyle w:val="20"/>
          <w:b/>
          <w:bCs/>
          <w:sz w:val="32"/>
          <w:szCs w:val="32"/>
        </w:rPr>
        <w:t xml:space="preserve">2.2.腐蚀性环境 </w:t>
      </w:r>
    </w:p>
    <w:p w14:paraId="33C160AC" w14:textId="77777777" w:rsidR="000F3627" w:rsidRPr="000F3627" w:rsidRDefault="00FB2308" w:rsidP="000F3627">
      <w:pPr>
        <w:pStyle w:val="3"/>
        <w:rPr>
          <w:sz w:val="24"/>
          <w:szCs w:val="24"/>
        </w:rPr>
      </w:pPr>
      <w:r w:rsidRPr="000F3627">
        <w:rPr>
          <w:sz w:val="24"/>
          <w:szCs w:val="24"/>
        </w:rPr>
        <w:t xml:space="preserve">2.2.1.腐蚀性介质 </w:t>
      </w:r>
    </w:p>
    <w:p w14:paraId="117F6E7A" w14:textId="6624FB16" w:rsidR="00FB2308" w:rsidRDefault="00FB2308" w:rsidP="00FB2308">
      <w:r w:rsidRPr="00FB2308">
        <w:t xml:space="preserve">气体质量分析结果表明，甲烷摩尔百分比大于98%，二氧化碳摩尔百分比小于0.5%，无硫化氢。压裂液和压裂返排液分析结果表明，压裂液中硫酸盐还原菌（SRB）含量为0～70×104 </w:t>
      </w:r>
      <w:r w:rsidRPr="00FB2308">
        <w:lastRenderedPageBreak/>
        <w:t>Pcs/mL，压裂返排液中硫酸盐还</w:t>
      </w:r>
      <w:r w:rsidRPr="00FB2308">
        <w:rPr>
          <w:rFonts w:hint="eastAsia"/>
        </w:rPr>
        <w:t>原菌（</w:t>
      </w:r>
      <w:r w:rsidRPr="00FB2308">
        <w:t xml:space="preserve">SRB）含量为0～110×104 Pcs/mL；压裂返排液pH值为6.0～7.5，硫酸根含量小于500mg/L；氯离子含量10000～30000mg/L，盐度10000～50000mg/L；压裂液和压裂返排液中SRB含量均超过NB/T 14002.3-2015页岩气藏增产第3部分：压裂返排水回收处理方法规定的阈值25Pcs/mL。 </w:t>
      </w:r>
    </w:p>
    <w:p w14:paraId="04E87D8B" w14:textId="77777777" w:rsidR="000F3627" w:rsidRPr="000F3627" w:rsidRDefault="00FB2308" w:rsidP="000F3627">
      <w:pPr>
        <w:pStyle w:val="3"/>
        <w:rPr>
          <w:sz w:val="24"/>
          <w:szCs w:val="24"/>
        </w:rPr>
      </w:pPr>
      <w:r w:rsidRPr="000F3627">
        <w:rPr>
          <w:sz w:val="24"/>
          <w:szCs w:val="24"/>
        </w:rPr>
        <w:t>2.2.2.中流速</w:t>
      </w:r>
    </w:p>
    <w:p w14:paraId="7CD8EEB7" w14:textId="58D1D515" w:rsidR="00FB2308" w:rsidRDefault="00FB2308" w:rsidP="00FB2308">
      <w:proofErr w:type="spellStart"/>
      <w:r w:rsidRPr="00FB2308">
        <w:t>LedaFlow</w:t>
      </w:r>
      <w:proofErr w:type="spellEnd"/>
      <w:r w:rsidRPr="00FB2308">
        <w:t>软件用于模拟故障管道的工况。这种基于软件的解决方案涉及一个新的瞬态多相流模拟器。它由具有质量、动量和能量守恒方程的一维多流体模型组成，每个</w:t>
      </w:r>
      <w:r w:rsidRPr="00FB2308">
        <w:rPr>
          <w:rFonts w:hint="eastAsia"/>
        </w:rPr>
        <w:t>场（连续、气泡和液滴）以及成分跟踪。失效管道的基本数据、管道里程</w:t>
      </w:r>
      <w:r w:rsidRPr="00FB2308">
        <w:t>-标高、流体成分见表2-4-2-6。模拟工况为：管道全长6.65km，尺寸D323.9×8.58mm，材质L360N无缝钢管，设计压力8.5MPa，气量30万立方米，压裂返排液量142立方米，输送压力为5.42 MPa，终端压力为5.3 MPa，出气温度为30℃，分离器的分离效率为93%。 *H25A的结果示于图中。 2-2-2-7。上图说明故障发生在泄漏量大、段塞流大的位置。在该位置，气体流速为 2 ~ 3 m/s，液体流速为 - 1.5 ~ 0.5 m/s。 D15 管道积液总体积为 144-148 m3，但 D45 清管数据为 50 m3，因为实际分离效率高于计算值（93%），随着时间的增加，实际一个会更接近计算的一个。</w:t>
      </w:r>
    </w:p>
    <w:p w14:paraId="6FD51A11" w14:textId="77777777" w:rsidR="006341BF" w:rsidRPr="009A6C2B" w:rsidRDefault="006341BF" w:rsidP="009A6C2B">
      <w:pPr>
        <w:pStyle w:val="2"/>
        <w:rPr>
          <w:rStyle w:val="20"/>
          <w:b/>
          <w:bCs/>
          <w:sz w:val="32"/>
          <w:szCs w:val="32"/>
        </w:rPr>
      </w:pPr>
      <w:r w:rsidRPr="009A6C2B">
        <w:rPr>
          <w:rStyle w:val="20"/>
          <w:b/>
          <w:bCs/>
          <w:sz w:val="32"/>
          <w:szCs w:val="32"/>
        </w:rPr>
        <w:t>2.3. 腐蚀产品</w:t>
      </w:r>
    </w:p>
    <w:p w14:paraId="4283764C" w14:textId="77777777" w:rsidR="009A6C2B" w:rsidRPr="009A6C2B" w:rsidRDefault="006341BF" w:rsidP="009A6C2B">
      <w:pPr>
        <w:pStyle w:val="3"/>
        <w:rPr>
          <w:sz w:val="24"/>
          <w:szCs w:val="24"/>
        </w:rPr>
      </w:pPr>
      <w:r w:rsidRPr="009A6C2B">
        <w:rPr>
          <w:sz w:val="24"/>
          <w:szCs w:val="24"/>
        </w:rPr>
        <w:t xml:space="preserve">2.3.1. 腐蚀的宏观和微观形态 </w:t>
      </w:r>
    </w:p>
    <w:p w14:paraId="5D55E893" w14:textId="7F7B9155" w:rsidR="006341BF" w:rsidRDefault="006341BF" w:rsidP="006341BF">
      <w:r>
        <w:t>由图 2-8-2-10 可见，失效管道的宏观腐蚀形貌主要与局部点蚀有关，腐蚀坑的大小从几毫米到十几毫米不等。 在台面腐蚀坑中发现了许多裂纹。 腐蚀坑内暗黄色腐蚀产物较多，穿孔部分呈不规则多边形。 穿孔周围还有一层黑色物质，颜色与周围颜色明显不同。</w:t>
      </w:r>
    </w:p>
    <w:p w14:paraId="14F51011" w14:textId="33F6CEAE" w:rsidR="006341BF" w:rsidRDefault="006341BF" w:rsidP="006341BF">
      <w:r>
        <w:rPr>
          <w:rFonts w:hint="eastAsia"/>
        </w:rPr>
        <w:t>图</w:t>
      </w:r>
      <w:r>
        <w:t>2-11显示了失效样品表面的元素硫结晶，表明SRB参与了反应。</w:t>
      </w:r>
    </w:p>
    <w:p w14:paraId="1E63A9A7" w14:textId="7070273C" w:rsidR="009A6C2B" w:rsidRDefault="009A6C2B" w:rsidP="006341BF"/>
    <w:p w14:paraId="050BB989" w14:textId="280EDFD3" w:rsidR="009A6C2B" w:rsidRPr="009A6C2B" w:rsidRDefault="009A6C2B" w:rsidP="009A6C2B">
      <w:pPr>
        <w:widowControl/>
        <w:jc w:val="left"/>
        <w:rPr>
          <w:rFonts w:ascii="宋体" w:eastAsia="宋体" w:hAnsi="宋体" w:cs="宋体"/>
          <w:b/>
          <w:bCs/>
          <w:kern w:val="0"/>
          <w:sz w:val="36"/>
          <w:szCs w:val="36"/>
        </w:rPr>
      </w:pPr>
    </w:p>
    <w:p w14:paraId="5E7F3AF6" w14:textId="77777777" w:rsidR="009A6C2B" w:rsidRPr="009A6C2B" w:rsidRDefault="009A6C2B" w:rsidP="009A6C2B">
      <w:pPr>
        <w:pStyle w:val="3"/>
        <w:rPr>
          <w:sz w:val="24"/>
          <w:szCs w:val="24"/>
        </w:rPr>
      </w:pPr>
      <w:r w:rsidRPr="009A6C2B">
        <w:rPr>
          <w:rFonts w:hint="eastAsia"/>
          <w:sz w:val="24"/>
          <w:szCs w:val="24"/>
        </w:rPr>
        <w:t xml:space="preserve">2.3.2. X 射线衍射分析图 </w:t>
      </w:r>
    </w:p>
    <w:p w14:paraId="2DD97784" w14:textId="5F987E3B" w:rsidR="009A6C2B" w:rsidRPr="009A6C2B" w:rsidRDefault="009A6C2B" w:rsidP="009A6C2B">
      <w:pPr>
        <w:widowControl/>
        <w:spacing w:line="420" w:lineRule="atLeast"/>
        <w:jc w:val="left"/>
      </w:pPr>
      <w:r>
        <w:rPr>
          <w:rFonts w:hint="eastAsia"/>
        </w:rPr>
        <w:t>图</w:t>
      </w:r>
      <w:r w:rsidRPr="009A6C2B">
        <w:rPr>
          <w:rFonts w:hint="eastAsia"/>
        </w:rPr>
        <w:t>2-12 表明主要腐蚀产物是FeCO3</w:t>
      </w:r>
      <w:r>
        <w:rPr>
          <w:rFonts w:hint="eastAsia"/>
        </w:rPr>
        <w:t>、</w:t>
      </w:r>
      <w:r w:rsidRPr="009A6C2B">
        <w:rPr>
          <w:rFonts w:hint="eastAsia"/>
        </w:rPr>
        <w:t>CO2 引起的腐蚀发生在主导地位。其余腐蚀产物为</w:t>
      </w:r>
      <w:proofErr w:type="spellStart"/>
      <w:r w:rsidRPr="009A6C2B">
        <w:rPr>
          <w:rFonts w:hint="eastAsia"/>
        </w:rPr>
        <w:t>FeS</w:t>
      </w:r>
      <w:proofErr w:type="spellEnd"/>
      <w:r w:rsidRPr="009A6C2B">
        <w:rPr>
          <w:rFonts w:hint="eastAsia"/>
        </w:rPr>
        <w:t>、</w:t>
      </w:r>
      <w:proofErr w:type="spellStart"/>
      <w:r w:rsidRPr="009A6C2B">
        <w:rPr>
          <w:rFonts w:hint="eastAsia"/>
        </w:rPr>
        <w:t>FeOOH</w:t>
      </w:r>
      <w:proofErr w:type="spellEnd"/>
      <w:r w:rsidRPr="009A6C2B">
        <w:rPr>
          <w:rFonts w:hint="eastAsia"/>
        </w:rPr>
        <w:t>和Fe</w:t>
      </w:r>
      <w:r w:rsidRPr="009A6C2B">
        <w:rPr>
          <w:rFonts w:hint="eastAsia"/>
          <w:vertAlign w:val="subscript"/>
        </w:rPr>
        <w:t>0.98</w:t>
      </w:r>
      <w:r w:rsidRPr="009A6C2B">
        <w:rPr>
          <w:rFonts w:hint="eastAsia"/>
        </w:rPr>
        <w:t>O</w:t>
      </w:r>
      <w:r>
        <w:rPr>
          <w:rFonts w:hint="eastAsia"/>
        </w:rPr>
        <w:t>、</w:t>
      </w:r>
      <w:r w:rsidRPr="009A6C2B">
        <w:rPr>
          <w:rFonts w:hint="eastAsia"/>
        </w:rPr>
        <w:t xml:space="preserve"> </w:t>
      </w:r>
      <w:proofErr w:type="spellStart"/>
      <w:r w:rsidRPr="009A6C2B">
        <w:rPr>
          <w:rFonts w:hint="eastAsia"/>
        </w:rPr>
        <w:t>FeS</w:t>
      </w:r>
      <w:proofErr w:type="spellEnd"/>
      <w:r w:rsidRPr="009A6C2B">
        <w:rPr>
          <w:rFonts w:hint="eastAsia"/>
        </w:rPr>
        <w:t xml:space="preserve"> 的存在再次证明 SRB 参与了腐蚀反应。</w:t>
      </w:r>
      <w:r w:rsidRPr="009A6C2B">
        <w:t xml:space="preserve"> </w:t>
      </w:r>
    </w:p>
    <w:p w14:paraId="199E1226" w14:textId="602AFE44" w:rsidR="009A6C2B" w:rsidRPr="009A6C2B" w:rsidRDefault="009A6C2B" w:rsidP="006341BF"/>
    <w:p w14:paraId="2EF9D954" w14:textId="77777777" w:rsidR="009F390B" w:rsidRPr="009F390B" w:rsidRDefault="009F390B" w:rsidP="009F390B">
      <w:pPr>
        <w:pStyle w:val="1"/>
        <w:rPr>
          <w:sz w:val="36"/>
          <w:szCs w:val="36"/>
        </w:rPr>
      </w:pPr>
      <w:r w:rsidRPr="009F390B">
        <w:rPr>
          <w:sz w:val="36"/>
          <w:szCs w:val="36"/>
        </w:rPr>
        <w:lastRenderedPageBreak/>
        <w:t>3. 模拟腐蚀评价</w:t>
      </w:r>
    </w:p>
    <w:p w14:paraId="42133AA4" w14:textId="77777777" w:rsidR="009F390B" w:rsidRDefault="009F390B" w:rsidP="009F390B">
      <w:pPr>
        <w:pStyle w:val="2"/>
      </w:pPr>
      <w:r w:rsidRPr="009F390B">
        <w:rPr>
          <w:rStyle w:val="20"/>
          <w:sz w:val="32"/>
          <w:szCs w:val="32"/>
        </w:rPr>
        <w:t>3.1.压裂返排液腐蚀评价</w:t>
      </w:r>
    </w:p>
    <w:p w14:paraId="76BD7839" w14:textId="77777777" w:rsidR="009F390B" w:rsidRDefault="009F390B" w:rsidP="009F390B">
      <w:r>
        <w:t>SRB是腐蚀的主要原因，SRB的生存与腐蚀密切相关。学者们发现，营养物质会影响 CO2-SRB 环境中的腐蚀 [10]。因此，两组全浸实验均采用*H25A平台CO2饱和压裂返排液。第 I 组未添加任何物质，而第 II 组中添加了 SRB 测试培养物 (1%)。试样以不同比例用固体SRB培养基覆盖。结果示于图1和图2中。 3-1-3-4。根据图。 3-1-3-4，培养基</w:t>
      </w:r>
      <w:proofErr w:type="gramStart"/>
      <w:r>
        <w:t>预培养</w:t>
      </w:r>
      <w:proofErr w:type="gramEnd"/>
      <w:r>
        <w:t>增加了钢的腐蚀速率，SRB 的积累加速了点腐蚀。点蚀率高达 5.86 mm/a，与现场点蚀率相当。</w:t>
      </w:r>
    </w:p>
    <w:p w14:paraId="5DBA09F5" w14:textId="77777777" w:rsidR="009F390B" w:rsidRPr="009F390B" w:rsidRDefault="009F390B" w:rsidP="009F390B">
      <w:pPr>
        <w:pStyle w:val="2"/>
        <w:rPr>
          <w:rStyle w:val="20"/>
          <w:sz w:val="32"/>
          <w:szCs w:val="32"/>
        </w:rPr>
      </w:pPr>
      <w:r w:rsidRPr="009F390B">
        <w:rPr>
          <w:rStyle w:val="20"/>
          <w:sz w:val="32"/>
          <w:szCs w:val="32"/>
        </w:rPr>
        <w:t>3.2.模拟方案评估</w:t>
      </w:r>
    </w:p>
    <w:p w14:paraId="451CE188" w14:textId="77777777" w:rsidR="009F390B" w:rsidRDefault="009F390B" w:rsidP="009F390B">
      <w:r>
        <w:rPr>
          <w:rFonts w:hint="eastAsia"/>
        </w:rPr>
        <w:t>为研究</w:t>
      </w:r>
      <w:r>
        <w:t>CO2与SRB的相互作用，本文以SRB培养模拟液为腐蚀介质，其组成为：0.5 g/L Na2SO4、1.0 g/L NH4Cl、0.1 g/L CaCl2、0.5 g/ L K2HPO4、2.0 g/L MgSO4、2.0 g/L MgSO4、3.5 g/L C3H5NaO3、1.0 g/L液体酵母、SRB 1000 Pcs/mL。 pH为7.20。然后加入不同浓度的CO2，在35℃条件下等待21天。结果示于图1和图2中。 3-5-3-7。根据图。 3-5-3-7，随着CO2浓度的增加，均匀腐蚀速率先</w:t>
      </w:r>
      <w:r>
        <w:rPr>
          <w:rFonts w:hint="eastAsia"/>
        </w:rPr>
        <w:t>恒定后迅速增加。扫描电镜结果显示，二氧化碳浓度越高，细菌膜越厚。这表明二氧</w:t>
      </w:r>
      <w:r>
        <w:rPr>
          <w:rFonts w:ascii="MS Gothic" w:eastAsia="MS Gothic" w:hAnsi="MS Gothic" w:cs="MS Gothic" w:hint="eastAsia"/>
        </w:rPr>
        <w:t>​​</w:t>
      </w:r>
      <w:r>
        <w:rPr>
          <w:rFonts w:ascii="等线" w:eastAsia="等线" w:hAnsi="等线" w:cs="等线" w:hint="eastAsia"/>
        </w:rPr>
        <w:t>化</w:t>
      </w:r>
      <w:proofErr w:type="gramStart"/>
      <w:r>
        <w:rPr>
          <w:rFonts w:ascii="等线" w:eastAsia="等线" w:hAnsi="等线" w:cs="等线" w:hint="eastAsia"/>
        </w:rPr>
        <w:t>碳促进</w:t>
      </w:r>
      <w:proofErr w:type="gramEnd"/>
      <w:r>
        <w:rPr>
          <w:rFonts w:ascii="等线" w:eastAsia="等线" w:hAnsi="等线" w:cs="等线" w:hint="eastAsia"/>
        </w:rPr>
        <w:t>了</w:t>
      </w:r>
      <w:r>
        <w:t xml:space="preserve"> SRB 膜的形成。最初的薄膜形成将抑制二氧化碳腐蚀。当薄膜达到一定厚度时，SRB 促进腐蚀。图 3-6 显示局部腐蚀扩散。</w:t>
      </w:r>
    </w:p>
    <w:p w14:paraId="6DEAD0A2" w14:textId="0004FCF8" w:rsidR="009A6C2B" w:rsidRDefault="009F390B" w:rsidP="009F390B">
      <w:r>
        <w:rPr>
          <w:rFonts w:hint="eastAsia"/>
        </w:rPr>
        <w:t>另外，分别对有紫外线照射和无紫外线照射的腐蚀实验进行了观察，各自的结果如图</w:t>
      </w:r>
      <w:r>
        <w:t>3-8所示。有紫外线照射的均匀腐蚀速率低于没有紫外线照射的均匀腐蚀速率，因为有紫外线照射，SRB 活性强度较低。因此，SRB 的</w:t>
      </w:r>
      <w:proofErr w:type="gramStart"/>
      <w:r>
        <w:t>活性会</w:t>
      </w:r>
      <w:proofErr w:type="gramEnd"/>
      <w:r>
        <w:t>影响二氧化碳的腐蚀。</w:t>
      </w:r>
    </w:p>
    <w:p w14:paraId="55EF09D7" w14:textId="4E59555F" w:rsidR="009A6C2B" w:rsidRDefault="009A6C2B" w:rsidP="006341BF"/>
    <w:p w14:paraId="37757DE9" w14:textId="6929D48B" w:rsidR="009F390B" w:rsidRPr="009F390B" w:rsidRDefault="009F390B" w:rsidP="009F390B">
      <w:pPr>
        <w:pStyle w:val="1"/>
        <w:rPr>
          <w:sz w:val="36"/>
          <w:szCs w:val="36"/>
        </w:rPr>
      </w:pPr>
      <w:r w:rsidRPr="009F390B">
        <w:rPr>
          <w:sz w:val="36"/>
          <w:szCs w:val="36"/>
        </w:rPr>
        <w:t>4</w:t>
      </w:r>
      <w:r>
        <w:rPr>
          <w:rFonts w:hint="eastAsia"/>
          <w:sz w:val="36"/>
          <w:szCs w:val="36"/>
        </w:rPr>
        <w:t>．</w:t>
      </w:r>
      <w:r w:rsidRPr="009F390B">
        <w:rPr>
          <w:sz w:val="36"/>
          <w:szCs w:val="36"/>
        </w:rPr>
        <w:t>讨论</w:t>
      </w:r>
    </w:p>
    <w:p w14:paraId="316C2C70" w14:textId="77777777" w:rsidR="009F390B" w:rsidRDefault="009F390B" w:rsidP="009F390B">
      <w:r>
        <w:rPr>
          <w:rFonts w:hint="eastAsia"/>
        </w:rPr>
        <w:t>根据以上分析结果，腐蚀因素包括氯离子、二氧化碳、硫酸盐还原菌等。根据石油工业的知识，</w:t>
      </w:r>
      <w:r>
        <w:t>CO2腐蚀的程度取决于CO2分压。当 CO2 分压小于 0.021 MPa 时，腐蚀可以忽略不计。当 CO2 分压为 0.021～0.21 MPa 时，CO2 可能会引起腐蚀。当 CO2 分压超过 0.21 MPa 时，肯定会发生 CO2 腐蚀。页岩气不含硫化氢，二氧化碳含量小于0.5%。当失效管道压力为5.42 MPa时，CO2分压小于0.0271 MPa，可能发生CO2腐蚀。这与领域不一致。该研究中的研究人员在从现场收集</w:t>
      </w:r>
      <w:r>
        <w:rPr>
          <w:rFonts w:hint="eastAsia"/>
        </w:rPr>
        <w:t>的水样中检测到</w:t>
      </w:r>
      <w:r>
        <w:t xml:space="preserve"> SRB。根据其他学者的工作，SRB是负责腐蚀的细菌品种之一。自 1934 年以来，人们提出了不同的机制 [7]，例如通过氢化进行阴极去极化 (1934)、硫化铁 (King's Mechanism) (1971)、挥发性磷化合物 (1983)、阳极去极化 (1984)、Fe-Binding Exopolymers ( 1995)、硫化物和</w:t>
      </w:r>
      <w:proofErr w:type="gramStart"/>
      <w:r>
        <w:t>氢致</w:t>
      </w:r>
      <w:proofErr w:type="gramEnd"/>
      <w:r>
        <w:t>应力开裂 (1995)、硫化物 (1998)、三阶段机制 (Romero 机制) (2005)、生物催化阴极硫酸盐还原 (BCSR) (2009)。</w:t>
      </w:r>
    </w:p>
    <w:p w14:paraId="1C03AE03" w14:textId="29178F27" w:rsidR="009A6C2B" w:rsidRDefault="009F390B" w:rsidP="006341BF">
      <w:r>
        <w:rPr>
          <w:rFonts w:hint="eastAsia"/>
        </w:rPr>
        <w:t>林加斯等人。</w:t>
      </w:r>
      <w:r>
        <w:t xml:space="preserve"> [8] 通过在硫酸盐还原菌培养物中进行全浸试验，研究了不锈钢和低碳钢的腐蚀。浸泡试验表明，在细菌培养物存在的情况下，低碳钢和所有类型的不锈钢合金都会受到腐蚀。 </w:t>
      </w:r>
      <w:proofErr w:type="spellStart"/>
      <w:r>
        <w:t>Ubong</w:t>
      </w:r>
      <w:proofErr w:type="spellEnd"/>
      <w:r>
        <w:t xml:space="preserve"> </w:t>
      </w:r>
      <w:proofErr w:type="spellStart"/>
      <w:r>
        <w:t>Eduok</w:t>
      </w:r>
      <w:proofErr w:type="spellEnd"/>
      <w:r>
        <w:t xml:space="preserve"> 等人的研究 [9]。表明在孵化后细胞计数</w:t>
      </w:r>
      <w:proofErr w:type="gramStart"/>
      <w:r>
        <w:t>随着碳源减少</w:t>
      </w:r>
      <w:proofErr w:type="gramEnd"/>
      <w:r>
        <w:t>（CSR）而减少，</w:t>
      </w:r>
      <w:r>
        <w:lastRenderedPageBreak/>
        <w:t>但在模拟的 CO2 饱和油田产出水中，与 100% CSR（极端碳饥饿）相比，更多的固着细胞在 80% CSR（中度碳饥饿）下存活。即使</w:t>
      </w:r>
      <w:proofErr w:type="gramStart"/>
      <w:r>
        <w:t>在碳源饥饿</w:t>
      </w:r>
      <w:proofErr w:type="gramEnd"/>
      <w:r>
        <w:t xml:space="preserve">之后，细胞存活所需的能量以及对 MIC 的生物能量也可以通过细胞外 </w:t>
      </w:r>
      <w:proofErr w:type="spellStart"/>
      <w:r>
        <w:t>Feo</w:t>
      </w:r>
      <w:proofErr w:type="spellEnd"/>
      <w:r>
        <w:t xml:space="preserve"> 氧化和细胞内硫酸盐还原</w:t>
      </w:r>
      <w:r>
        <w:rPr>
          <w:rFonts w:hint="eastAsia"/>
        </w:rPr>
        <w:t>的组合来利用。由于严重削弱的</w:t>
      </w:r>
      <w:r>
        <w:t xml:space="preserve"> SRB 生物膜，对钢基材的腐蚀在 100% CSR 下强度较低。 Hongwei Liu [10] 也得到了同样的结果，生物膜</w:t>
      </w:r>
      <w:proofErr w:type="gramStart"/>
      <w:r>
        <w:t>预培养</w:t>
      </w:r>
      <w:proofErr w:type="gramEnd"/>
      <w:r>
        <w:t>的时间越长，钢的腐蚀速度越快。丹尼斯恩宁等。 [11] 比较了不同 SRB 菌株的腐蚀性，发现只有某些类型的 SRB 有效利用铁作为电子供体，通过硫酸盐还原促进其能量代谢。因此，支持腐蚀性和非腐蚀性（常规）菌株或物种之间的差异是合理的。据报道，[12,13] 腐蚀速率很大程度上取决于生物膜中的总氢化酶活性，而不是细菌种群的大小。</w:t>
      </w:r>
    </w:p>
    <w:p w14:paraId="5C395562" w14:textId="77777777" w:rsidR="009A6C2B" w:rsidRPr="009A6C2B" w:rsidRDefault="009A6C2B" w:rsidP="009A6C2B">
      <w:r w:rsidRPr="009A6C2B">
        <w:rPr>
          <w:rFonts w:hint="eastAsia"/>
        </w:rPr>
        <w:t>根据加氢阴极去极化，反应过程如下：</w:t>
      </w:r>
    </w:p>
    <w:p w14:paraId="760684FD" w14:textId="77777777" w:rsidR="009A6C2B" w:rsidRPr="009A6C2B" w:rsidRDefault="009A6C2B" w:rsidP="009A6C2B">
      <w:r w:rsidRPr="009A6C2B">
        <w:rPr>
          <w:rFonts w:hint="eastAsia"/>
        </w:rPr>
        <w:t>阳极反应： 4Fe → 4Fe</w:t>
      </w:r>
      <w:r w:rsidRPr="009A6C2B">
        <w:rPr>
          <w:rFonts w:hint="eastAsia"/>
          <w:vertAlign w:val="superscript"/>
        </w:rPr>
        <w:t>2+</w:t>
      </w:r>
      <w:r w:rsidRPr="009A6C2B">
        <w:rPr>
          <w:rFonts w:hint="eastAsia"/>
        </w:rPr>
        <w:t xml:space="preserve"> + 8e</w:t>
      </w:r>
      <w:r w:rsidRPr="009A6C2B">
        <w:rPr>
          <w:rFonts w:ascii="微软雅黑" w:eastAsia="微软雅黑" w:hAnsi="微软雅黑" w:cs="微软雅黑" w:hint="eastAsia"/>
          <w:vertAlign w:val="superscript"/>
        </w:rPr>
        <w:t>−</w:t>
      </w:r>
      <w:r w:rsidRPr="009A6C2B">
        <w:rPr>
          <w:rFonts w:hint="eastAsia"/>
        </w:rPr>
        <w:t xml:space="preserve"> </w:t>
      </w:r>
    </w:p>
    <w:p w14:paraId="7328CBD4" w14:textId="77777777" w:rsidR="009A6C2B" w:rsidRPr="009A6C2B" w:rsidRDefault="009A6C2B" w:rsidP="009A6C2B">
      <w:r w:rsidRPr="009A6C2B">
        <w:rPr>
          <w:rFonts w:hint="eastAsia"/>
        </w:rPr>
        <w:t>水离解： 4H</w:t>
      </w:r>
      <w:r w:rsidRPr="009A6C2B">
        <w:rPr>
          <w:rFonts w:hint="eastAsia"/>
          <w:vertAlign w:val="subscript"/>
        </w:rPr>
        <w:t>2</w:t>
      </w:r>
      <w:r w:rsidRPr="009A6C2B">
        <w:rPr>
          <w:rFonts w:hint="eastAsia"/>
        </w:rPr>
        <w:t>O + 4CO</w:t>
      </w:r>
      <w:r w:rsidRPr="009A6C2B">
        <w:rPr>
          <w:rFonts w:hint="eastAsia"/>
          <w:vertAlign w:val="subscript"/>
        </w:rPr>
        <w:t>2</w:t>
      </w:r>
      <w:r w:rsidRPr="009A6C2B">
        <w:rPr>
          <w:rFonts w:hint="eastAsia"/>
        </w:rPr>
        <w:t xml:space="preserve"> → 8H</w:t>
      </w:r>
      <w:r w:rsidRPr="009A6C2B">
        <w:rPr>
          <w:rFonts w:hint="eastAsia"/>
          <w:vertAlign w:val="superscript"/>
        </w:rPr>
        <w:t>+</w:t>
      </w:r>
      <w:r w:rsidRPr="009A6C2B">
        <w:rPr>
          <w:rFonts w:hint="eastAsia"/>
        </w:rPr>
        <w:t xml:space="preserve">  </w:t>
      </w:r>
    </w:p>
    <w:p w14:paraId="7F206FD5" w14:textId="77777777" w:rsidR="009A6C2B" w:rsidRPr="009A6C2B" w:rsidRDefault="009A6C2B" w:rsidP="009A6C2B">
      <w:r w:rsidRPr="009A6C2B">
        <w:rPr>
          <w:rFonts w:hint="eastAsia"/>
        </w:rPr>
        <w:t>阴极反应： 8H</w:t>
      </w:r>
      <w:r w:rsidRPr="009A6C2B">
        <w:rPr>
          <w:rFonts w:hint="eastAsia"/>
          <w:vertAlign w:val="superscript"/>
        </w:rPr>
        <w:t xml:space="preserve">+ </w:t>
      </w:r>
      <w:r w:rsidRPr="009A6C2B">
        <w:rPr>
          <w:rFonts w:hint="eastAsia"/>
        </w:rPr>
        <w:t>+ 8e</w:t>
      </w:r>
      <w:r w:rsidRPr="009A6C2B">
        <w:rPr>
          <w:rFonts w:ascii="微软雅黑" w:eastAsia="微软雅黑" w:hAnsi="微软雅黑" w:cs="微软雅黑" w:hint="eastAsia"/>
          <w:vertAlign w:val="superscript"/>
        </w:rPr>
        <w:t>−</w:t>
      </w:r>
      <w:r w:rsidRPr="009A6C2B">
        <w:t xml:space="preserve"> →</w:t>
      </w:r>
      <w:r w:rsidRPr="009A6C2B">
        <w:rPr>
          <w:rFonts w:hint="eastAsia"/>
        </w:rPr>
        <w:t xml:space="preserve"> 4H</w:t>
      </w:r>
      <w:r w:rsidRPr="009A6C2B">
        <w:rPr>
          <w:rFonts w:hint="eastAsia"/>
          <w:vertAlign w:val="subscript"/>
        </w:rPr>
        <w:t>2</w:t>
      </w:r>
      <w:r w:rsidRPr="009A6C2B">
        <w:rPr>
          <w:rFonts w:hint="eastAsia"/>
        </w:rPr>
        <w:t xml:space="preserve"> </w:t>
      </w:r>
    </w:p>
    <w:p w14:paraId="1A6F4D45" w14:textId="77777777" w:rsidR="009A6C2B" w:rsidRPr="009A6C2B" w:rsidRDefault="009A6C2B" w:rsidP="009A6C2B">
      <w:r w:rsidRPr="009A6C2B">
        <w:rPr>
          <w:rFonts w:hint="eastAsia"/>
        </w:rPr>
        <w:t>氢氧化： SO</w:t>
      </w:r>
      <w:r w:rsidRPr="009A6C2B">
        <w:rPr>
          <w:rFonts w:hint="eastAsia"/>
          <w:vertAlign w:val="subscript"/>
        </w:rPr>
        <w:t>4</w:t>
      </w:r>
      <w:r w:rsidRPr="009A6C2B">
        <w:rPr>
          <w:rFonts w:hint="eastAsia"/>
          <w:vertAlign w:val="superscript"/>
        </w:rPr>
        <w:t>2-</w:t>
      </w:r>
      <w:r w:rsidRPr="009A6C2B">
        <w:rPr>
          <w:rFonts w:hint="eastAsia"/>
        </w:rPr>
        <w:t xml:space="preserve"> + 4H</w:t>
      </w:r>
      <w:r w:rsidRPr="009A6C2B">
        <w:rPr>
          <w:rFonts w:hint="eastAsia"/>
          <w:vertAlign w:val="subscript"/>
        </w:rPr>
        <w:t>2</w:t>
      </w:r>
      <w:r w:rsidRPr="009A6C2B">
        <w:rPr>
          <w:rFonts w:hint="eastAsia"/>
        </w:rPr>
        <w:t xml:space="preserve"> → H</w:t>
      </w:r>
      <w:r w:rsidRPr="009A6C2B">
        <w:rPr>
          <w:rFonts w:hint="eastAsia"/>
          <w:vertAlign w:val="subscript"/>
        </w:rPr>
        <w:t>2</w:t>
      </w:r>
      <w:r w:rsidRPr="009A6C2B">
        <w:rPr>
          <w:rFonts w:hint="eastAsia"/>
        </w:rPr>
        <w:t>S + 2H</w:t>
      </w:r>
      <w:r w:rsidRPr="009A6C2B">
        <w:rPr>
          <w:rFonts w:hint="eastAsia"/>
          <w:vertAlign w:val="subscript"/>
        </w:rPr>
        <w:t>2</w:t>
      </w:r>
      <w:r w:rsidRPr="009A6C2B">
        <w:rPr>
          <w:rFonts w:hint="eastAsia"/>
        </w:rPr>
        <w:t>O + 2OH</w:t>
      </w:r>
      <w:r w:rsidRPr="009A6C2B">
        <w:rPr>
          <w:rFonts w:ascii="微软雅黑" w:eastAsia="微软雅黑" w:hAnsi="微软雅黑" w:cs="微软雅黑" w:hint="eastAsia"/>
          <w:vertAlign w:val="superscript"/>
        </w:rPr>
        <w:t>−</w:t>
      </w:r>
    </w:p>
    <w:p w14:paraId="3AF41287" w14:textId="77777777" w:rsidR="009A6C2B" w:rsidRPr="009A6C2B" w:rsidRDefault="009A6C2B" w:rsidP="009A6C2B">
      <w:r w:rsidRPr="009A6C2B">
        <w:rPr>
          <w:rFonts w:hint="eastAsia"/>
        </w:rPr>
        <w:t>沉淀： Fe</w:t>
      </w:r>
      <w:r w:rsidRPr="009A6C2B">
        <w:rPr>
          <w:rFonts w:hint="eastAsia"/>
          <w:vertAlign w:val="superscript"/>
        </w:rPr>
        <w:t>2+</w:t>
      </w:r>
      <w:r w:rsidRPr="009A6C2B">
        <w:rPr>
          <w:rFonts w:hint="eastAsia"/>
        </w:rPr>
        <w:t xml:space="preserve"> + H</w:t>
      </w:r>
      <w:r w:rsidRPr="009A6C2B">
        <w:rPr>
          <w:rFonts w:hint="eastAsia"/>
          <w:vertAlign w:val="subscript"/>
        </w:rPr>
        <w:t>2</w:t>
      </w:r>
      <w:r w:rsidRPr="009A6C2B">
        <w:rPr>
          <w:rFonts w:hint="eastAsia"/>
        </w:rPr>
        <w:t xml:space="preserve">S → </w:t>
      </w:r>
      <w:proofErr w:type="spellStart"/>
      <w:r w:rsidRPr="009A6C2B">
        <w:rPr>
          <w:rFonts w:hint="eastAsia"/>
        </w:rPr>
        <w:t>FeS</w:t>
      </w:r>
      <w:proofErr w:type="spellEnd"/>
      <w:r w:rsidRPr="009A6C2B">
        <w:rPr>
          <w:rFonts w:hint="eastAsia"/>
        </w:rPr>
        <w:t xml:space="preserve"> + 2H</w:t>
      </w:r>
      <w:r w:rsidRPr="009A6C2B">
        <w:rPr>
          <w:rFonts w:hint="eastAsia"/>
          <w:vertAlign w:val="superscript"/>
        </w:rPr>
        <w:t>+</w:t>
      </w:r>
    </w:p>
    <w:p w14:paraId="4077A34E" w14:textId="77777777" w:rsidR="009A6C2B" w:rsidRPr="009A6C2B" w:rsidRDefault="009A6C2B" w:rsidP="009A6C2B">
      <w:r w:rsidRPr="009A6C2B">
        <w:rPr>
          <w:rFonts w:hint="eastAsia"/>
        </w:rPr>
        <w:t>沉淀： Fe</w:t>
      </w:r>
      <w:r w:rsidRPr="009A6C2B">
        <w:rPr>
          <w:rFonts w:hint="eastAsia"/>
          <w:vertAlign w:val="superscript"/>
        </w:rPr>
        <w:t>2+</w:t>
      </w:r>
      <w:r w:rsidRPr="009A6C2B">
        <w:rPr>
          <w:rFonts w:hint="eastAsia"/>
        </w:rPr>
        <w:t xml:space="preserve"> + CO</w:t>
      </w:r>
      <w:r w:rsidRPr="009A6C2B">
        <w:rPr>
          <w:rFonts w:hint="eastAsia"/>
          <w:vertAlign w:val="subscript"/>
        </w:rPr>
        <w:t>3</w:t>
      </w:r>
      <w:r w:rsidRPr="009A6C2B">
        <w:rPr>
          <w:rFonts w:hint="eastAsia"/>
          <w:vertAlign w:val="superscript"/>
        </w:rPr>
        <w:t>2-</w:t>
      </w:r>
      <w:r w:rsidRPr="009A6C2B">
        <w:rPr>
          <w:rFonts w:hint="eastAsia"/>
        </w:rPr>
        <w:t xml:space="preserve"> → FeCO</w:t>
      </w:r>
      <w:r w:rsidRPr="009A6C2B">
        <w:rPr>
          <w:rFonts w:hint="eastAsia"/>
          <w:vertAlign w:val="subscript"/>
        </w:rPr>
        <w:t>3</w:t>
      </w:r>
    </w:p>
    <w:p w14:paraId="56DF9619" w14:textId="25B9EE8A" w:rsidR="005A50F8" w:rsidRDefault="009A6C2B" w:rsidP="005A50F8">
      <w:r w:rsidRPr="009A6C2B">
        <w:rPr>
          <w:rFonts w:hint="eastAsia"/>
        </w:rPr>
        <w:t>总反应： 4Fe + SO</w:t>
      </w:r>
      <w:r w:rsidRPr="009A6C2B">
        <w:rPr>
          <w:rFonts w:hint="eastAsia"/>
          <w:vertAlign w:val="subscript"/>
        </w:rPr>
        <w:t>4</w:t>
      </w:r>
      <w:r w:rsidRPr="009A6C2B">
        <w:rPr>
          <w:rFonts w:hint="eastAsia"/>
          <w:vertAlign w:val="superscript"/>
        </w:rPr>
        <w:t>2-</w:t>
      </w:r>
      <w:r w:rsidRPr="009A6C2B">
        <w:rPr>
          <w:rFonts w:hint="eastAsia"/>
        </w:rPr>
        <w:t xml:space="preserve">  + H</w:t>
      </w:r>
      <w:r w:rsidRPr="009A6C2B">
        <w:rPr>
          <w:rFonts w:hint="eastAsia"/>
          <w:vertAlign w:val="subscript"/>
        </w:rPr>
        <w:t>2</w:t>
      </w:r>
      <w:r w:rsidRPr="009A6C2B">
        <w:rPr>
          <w:rFonts w:hint="eastAsia"/>
        </w:rPr>
        <w:t xml:space="preserve">O + 3CO2 → </w:t>
      </w:r>
      <w:proofErr w:type="spellStart"/>
      <w:r w:rsidRPr="009A6C2B">
        <w:rPr>
          <w:rFonts w:hint="eastAsia"/>
        </w:rPr>
        <w:t>FeS</w:t>
      </w:r>
      <w:proofErr w:type="spellEnd"/>
      <w:r w:rsidRPr="009A6C2B">
        <w:rPr>
          <w:rFonts w:hint="eastAsia"/>
        </w:rPr>
        <w:t xml:space="preserve"> + 3FeCO</w:t>
      </w:r>
      <w:r w:rsidRPr="009A6C2B">
        <w:rPr>
          <w:rFonts w:hint="eastAsia"/>
          <w:vertAlign w:val="subscript"/>
        </w:rPr>
        <w:t xml:space="preserve">3 </w:t>
      </w:r>
      <w:r w:rsidRPr="009A6C2B">
        <w:rPr>
          <w:rFonts w:hint="eastAsia"/>
        </w:rPr>
        <w:t>+ 2OH</w:t>
      </w:r>
      <w:r w:rsidRPr="009A6C2B">
        <w:rPr>
          <w:rFonts w:ascii="微软雅黑" w:eastAsia="微软雅黑" w:hAnsi="微软雅黑" w:cs="微软雅黑" w:hint="eastAsia"/>
          <w:vertAlign w:val="superscript"/>
        </w:rPr>
        <w:t>−</w:t>
      </w:r>
      <w:r w:rsidRPr="009A6C2B">
        <w:rPr>
          <w:rFonts w:hint="eastAsia"/>
        </w:rPr>
        <w:t xml:space="preserve"> </w:t>
      </w:r>
    </w:p>
    <w:p w14:paraId="0D3F386E" w14:textId="4FDBDFFE" w:rsidR="005A50F8" w:rsidRPr="005A50F8" w:rsidRDefault="005A50F8" w:rsidP="005A50F8">
      <w:r w:rsidRPr="005A50F8">
        <w:rPr>
          <w:rFonts w:hint="eastAsia"/>
        </w:rPr>
        <w:t>在现场发现</w:t>
      </w:r>
      <w:r w:rsidR="00F716A5">
        <w:rPr>
          <w:rFonts w:hint="eastAsia"/>
        </w:rPr>
        <w:t>失效</w:t>
      </w:r>
      <w:r w:rsidRPr="005A50F8">
        <w:rPr>
          <w:rFonts w:hint="eastAsia"/>
        </w:rPr>
        <w:t>样品的穿孔部分有裂缝，这可能是由硫酸盐诱导细菌产生的S</w:t>
      </w:r>
      <w:r w:rsidRPr="005A50F8">
        <w:rPr>
          <w:rFonts w:hint="eastAsia"/>
          <w:vertAlign w:val="superscript"/>
        </w:rPr>
        <w:t>2-</w:t>
      </w:r>
      <w:r w:rsidRPr="005A50F8">
        <w:rPr>
          <w:rFonts w:hint="eastAsia"/>
        </w:rPr>
        <w:t>离子引起的。硫化物促进原子氢渗透到金属铁中，氢积累导致应力开裂和氢致开裂。另外也有学者发现</w:t>
      </w:r>
      <w:r w:rsidRPr="005A50F8">
        <w:t>SRB</w:t>
      </w:r>
      <w:r w:rsidRPr="005A50F8">
        <w:rPr>
          <w:rFonts w:hint="eastAsia"/>
        </w:rPr>
        <w:t>的生理活动引起钢材表面局部腐蚀和点蚀，外应力导致应力集中在局部腐蚀和点蚀底部，从而增加了局部机械化学作用对钢表面的影响。点蚀坑，导致裂纹的产生。在本文中，</w:t>
      </w:r>
      <w:r w:rsidRPr="005A50F8">
        <w:t>SRB</w:t>
      </w:r>
      <w:r w:rsidRPr="005A50F8">
        <w:rPr>
          <w:rFonts w:hint="eastAsia"/>
        </w:rPr>
        <w:t>的积累促进了生物膜的形成，阴极的硫酸盐还原在生物催化剂的帮助下消耗了阳极铁溶解释放的电子。生物膜和金属的界面是阳极和阴极位置的地方 。因此，成膜部位</w:t>
      </w:r>
      <w:r w:rsidRPr="005A50F8">
        <w:t>SRB</w:t>
      </w:r>
      <w:r w:rsidRPr="005A50F8">
        <w:rPr>
          <w:rFonts w:hint="eastAsia"/>
        </w:rPr>
        <w:t>细菌的生长繁殖促进了局部腐蚀和点蚀。同时，铁的溶解促进了氢的渗透和裂纹的产生，从而导致现场点蚀和开裂。至于实验室腐蚀评价结果与现场结果不一致，原因可能是细菌成膜部位的局部小阳极和非成膜部位的大阴极导致腐蚀加速。另外，现场腐蚀环境在变化，而实验室环境相对没有变化，现场有</w:t>
      </w:r>
      <w:r w:rsidRPr="005A50F8">
        <w:t>O2</w:t>
      </w:r>
      <w:r w:rsidRPr="005A50F8">
        <w:rPr>
          <w:rFonts w:hint="eastAsia"/>
        </w:rPr>
        <w:t xml:space="preserve">的痕迹。腐蚀因素的影响是未知的。这些将是进一步研究的重点。目前，针对上述腐蚀问题，提出了一些预防措施，如连续注入杀菌缓蚀剂、使用内涂层管、提高分离效率、加强清管等。故障减少了 </w:t>
      </w:r>
      <w:r w:rsidRPr="005A50F8">
        <w:t xml:space="preserve">90% </w:t>
      </w:r>
      <w:r w:rsidRPr="005A50F8">
        <w:rPr>
          <w:rFonts w:hint="eastAsia"/>
        </w:rPr>
        <w:t>以上。</w:t>
      </w:r>
    </w:p>
    <w:p w14:paraId="13BF0F49" w14:textId="23BA2815" w:rsidR="002A412F" w:rsidRDefault="002A412F" w:rsidP="00D50396"/>
    <w:p w14:paraId="37A068D3" w14:textId="1FE22D2A" w:rsidR="002A412F" w:rsidRDefault="002A412F" w:rsidP="00D50396"/>
    <w:p w14:paraId="2AEC46DC" w14:textId="252E0826" w:rsidR="002A412F" w:rsidRPr="005A50F8" w:rsidRDefault="002A412F" w:rsidP="005A50F8">
      <w:pPr>
        <w:pStyle w:val="1"/>
        <w:rPr>
          <w:sz w:val="36"/>
          <w:szCs w:val="36"/>
        </w:rPr>
      </w:pPr>
      <w:r w:rsidRPr="005A50F8">
        <w:rPr>
          <w:sz w:val="36"/>
          <w:szCs w:val="36"/>
        </w:rPr>
        <w:t xml:space="preserve">5. </w:t>
      </w:r>
      <w:r w:rsidR="005A50F8">
        <w:rPr>
          <w:rFonts w:hint="eastAsia"/>
          <w:sz w:val="36"/>
          <w:szCs w:val="36"/>
        </w:rPr>
        <w:t>结论</w:t>
      </w:r>
    </w:p>
    <w:p w14:paraId="63687FA0" w14:textId="77777777" w:rsidR="005A50F8" w:rsidRPr="005A50F8" w:rsidRDefault="005A50F8" w:rsidP="005A50F8">
      <w:r w:rsidRPr="005A50F8">
        <w:rPr>
          <w:rFonts w:hint="eastAsia"/>
        </w:rPr>
        <w:t>材料检测表明材料质量符合标准要求。 腐蚀评价和腐蚀产物分析结果表明，</w:t>
      </w:r>
      <w:r w:rsidRPr="005A50F8">
        <w:t>CO2</w:t>
      </w:r>
      <w:r w:rsidRPr="005A50F8">
        <w:rPr>
          <w:rFonts w:hint="eastAsia"/>
        </w:rPr>
        <w:t>和</w:t>
      </w:r>
      <w:r w:rsidRPr="005A50F8">
        <w:t>SRB</w:t>
      </w:r>
      <w:r w:rsidRPr="005A50F8">
        <w:rPr>
          <w:rFonts w:hint="eastAsia"/>
        </w:rPr>
        <w:t>是导致页岩气管道腐蚀穿孔的主要原因。</w:t>
      </w:r>
    </w:p>
    <w:p w14:paraId="3AF50E58" w14:textId="77777777" w:rsidR="005A50F8" w:rsidRPr="005A50F8" w:rsidRDefault="005A50F8" w:rsidP="005A50F8">
      <w:r w:rsidRPr="005A50F8">
        <w:t>(1)</w:t>
      </w:r>
      <w:r w:rsidRPr="005A50F8">
        <w:rPr>
          <w:rFonts w:hint="eastAsia"/>
        </w:rPr>
        <w:t>在</w:t>
      </w:r>
      <w:r w:rsidRPr="005A50F8">
        <w:t>SRB</w:t>
      </w:r>
      <w:r w:rsidRPr="005A50F8">
        <w:rPr>
          <w:rFonts w:hint="eastAsia"/>
        </w:rPr>
        <w:t>催化腐蚀过程中，</w:t>
      </w:r>
      <w:r w:rsidRPr="005A50F8">
        <w:t>CO2</w:t>
      </w:r>
      <w:r w:rsidRPr="005A50F8">
        <w:rPr>
          <w:rFonts w:hint="eastAsia"/>
        </w:rPr>
        <w:t>促进细菌成膜，加速腐蚀。</w:t>
      </w:r>
    </w:p>
    <w:p w14:paraId="66340B0D" w14:textId="77777777" w:rsidR="005A50F8" w:rsidRPr="005A50F8" w:rsidRDefault="005A50F8" w:rsidP="005A50F8">
      <w:r w:rsidRPr="005A50F8">
        <w:t>(2)</w:t>
      </w:r>
      <w:r w:rsidRPr="005A50F8">
        <w:rPr>
          <w:rFonts w:hint="eastAsia"/>
        </w:rPr>
        <w:t>用培养基</w:t>
      </w:r>
      <w:proofErr w:type="gramStart"/>
      <w:r w:rsidRPr="005A50F8">
        <w:rPr>
          <w:rFonts w:hint="eastAsia"/>
        </w:rPr>
        <w:t>预培养会</w:t>
      </w:r>
      <w:proofErr w:type="gramEnd"/>
      <w:r w:rsidRPr="005A50F8">
        <w:rPr>
          <w:rFonts w:hint="eastAsia"/>
        </w:rPr>
        <w:t>增加钢的腐蚀速度。</w:t>
      </w:r>
    </w:p>
    <w:p w14:paraId="7598DDB1" w14:textId="77777777" w:rsidR="005A50F8" w:rsidRPr="005A50F8" w:rsidRDefault="005A50F8" w:rsidP="005A50F8">
      <w:r w:rsidRPr="005A50F8">
        <w:t>(3)</w:t>
      </w:r>
      <w:r w:rsidRPr="005A50F8">
        <w:rPr>
          <w:rFonts w:hint="eastAsia"/>
        </w:rPr>
        <w:t>细菌富集是点蚀的主要原因。</w:t>
      </w:r>
    </w:p>
    <w:p w14:paraId="45D7AF85" w14:textId="7E756245" w:rsidR="00EB0171" w:rsidRPr="005A50F8" w:rsidRDefault="00EB0171" w:rsidP="00D50396"/>
    <w:p w14:paraId="7847F2EA" w14:textId="7B3EF2F7" w:rsidR="00EB0171" w:rsidRDefault="00EB0171" w:rsidP="00D50396"/>
    <w:p w14:paraId="38FBE697" w14:textId="32CA083F" w:rsidR="00EB0171" w:rsidRDefault="00EB0171" w:rsidP="00D50396"/>
    <w:p w14:paraId="0BAB271E" w14:textId="2DED1F28" w:rsidR="00EB0171" w:rsidRDefault="00EB0171" w:rsidP="00D50396"/>
    <w:p w14:paraId="7CD10736" w14:textId="77777777" w:rsidR="000F3627" w:rsidRDefault="000F3627" w:rsidP="00D50396"/>
    <w:sectPr w:rsidR="000F36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D29"/>
    <w:rsid w:val="0009208F"/>
    <w:rsid w:val="000F3627"/>
    <w:rsid w:val="002A412F"/>
    <w:rsid w:val="003634C9"/>
    <w:rsid w:val="00366D29"/>
    <w:rsid w:val="00391A21"/>
    <w:rsid w:val="004042AB"/>
    <w:rsid w:val="00540AFA"/>
    <w:rsid w:val="005A50F8"/>
    <w:rsid w:val="006341BF"/>
    <w:rsid w:val="0065171D"/>
    <w:rsid w:val="00715CA0"/>
    <w:rsid w:val="007B0723"/>
    <w:rsid w:val="008D4F4F"/>
    <w:rsid w:val="009A6C2B"/>
    <w:rsid w:val="009F390B"/>
    <w:rsid w:val="00A5601D"/>
    <w:rsid w:val="00D10ABD"/>
    <w:rsid w:val="00D50396"/>
    <w:rsid w:val="00E02385"/>
    <w:rsid w:val="00EA0166"/>
    <w:rsid w:val="00EB0171"/>
    <w:rsid w:val="00ED1A83"/>
    <w:rsid w:val="00F716A5"/>
    <w:rsid w:val="00FB2308"/>
    <w:rsid w:val="00FC75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37286"/>
  <w15:chartTrackingRefBased/>
  <w15:docId w15:val="{399DB159-40F7-4381-BB2B-CB1B2F50D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F3627"/>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0F362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0F3627"/>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0F3627"/>
    <w:rPr>
      <w:rFonts w:ascii="宋体" w:eastAsia="宋体" w:hAnsi="宋体" w:cs="宋体"/>
      <w:b/>
      <w:bCs/>
      <w:kern w:val="0"/>
      <w:sz w:val="36"/>
      <w:szCs w:val="36"/>
    </w:rPr>
  </w:style>
  <w:style w:type="character" w:customStyle="1" w:styleId="jlqj4b">
    <w:name w:val="jlqj4b"/>
    <w:basedOn w:val="a0"/>
    <w:rsid w:val="000F3627"/>
  </w:style>
  <w:style w:type="character" w:customStyle="1" w:styleId="10">
    <w:name w:val="标题 1 字符"/>
    <w:basedOn w:val="a0"/>
    <w:link w:val="1"/>
    <w:uiPriority w:val="9"/>
    <w:rsid w:val="000F3627"/>
    <w:rPr>
      <w:b/>
      <w:bCs/>
      <w:kern w:val="44"/>
      <w:sz w:val="44"/>
      <w:szCs w:val="44"/>
    </w:rPr>
  </w:style>
  <w:style w:type="character" w:customStyle="1" w:styleId="30">
    <w:name w:val="标题 3 字符"/>
    <w:basedOn w:val="a0"/>
    <w:link w:val="3"/>
    <w:uiPriority w:val="9"/>
    <w:rsid w:val="000F3627"/>
    <w:rPr>
      <w:b/>
      <w:bCs/>
      <w:sz w:val="32"/>
      <w:szCs w:val="32"/>
    </w:rPr>
  </w:style>
  <w:style w:type="character" w:customStyle="1" w:styleId="viiyi">
    <w:name w:val="viiyi"/>
    <w:basedOn w:val="a0"/>
    <w:rsid w:val="009A6C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9062">
      <w:bodyDiv w:val="1"/>
      <w:marLeft w:val="0"/>
      <w:marRight w:val="0"/>
      <w:marTop w:val="0"/>
      <w:marBottom w:val="0"/>
      <w:divBdr>
        <w:top w:val="none" w:sz="0" w:space="0" w:color="auto"/>
        <w:left w:val="none" w:sz="0" w:space="0" w:color="auto"/>
        <w:bottom w:val="none" w:sz="0" w:space="0" w:color="auto"/>
        <w:right w:val="none" w:sz="0" w:space="0" w:color="auto"/>
      </w:divBdr>
    </w:div>
    <w:div w:id="1004942369">
      <w:bodyDiv w:val="1"/>
      <w:marLeft w:val="0"/>
      <w:marRight w:val="0"/>
      <w:marTop w:val="0"/>
      <w:marBottom w:val="0"/>
      <w:divBdr>
        <w:top w:val="none" w:sz="0" w:space="0" w:color="auto"/>
        <w:left w:val="none" w:sz="0" w:space="0" w:color="auto"/>
        <w:bottom w:val="none" w:sz="0" w:space="0" w:color="auto"/>
        <w:right w:val="none" w:sz="0" w:space="0" w:color="auto"/>
      </w:divBdr>
    </w:div>
    <w:div w:id="1027947999">
      <w:bodyDiv w:val="1"/>
      <w:marLeft w:val="0"/>
      <w:marRight w:val="0"/>
      <w:marTop w:val="0"/>
      <w:marBottom w:val="0"/>
      <w:divBdr>
        <w:top w:val="none" w:sz="0" w:space="0" w:color="auto"/>
        <w:left w:val="none" w:sz="0" w:space="0" w:color="auto"/>
        <w:bottom w:val="none" w:sz="0" w:space="0" w:color="auto"/>
        <w:right w:val="none" w:sz="0" w:space="0" w:color="auto"/>
      </w:divBdr>
      <w:divsChild>
        <w:div w:id="1358654081">
          <w:marLeft w:val="0"/>
          <w:marRight w:val="0"/>
          <w:marTop w:val="100"/>
          <w:marBottom w:val="0"/>
          <w:divBdr>
            <w:top w:val="none" w:sz="0" w:space="0" w:color="auto"/>
            <w:left w:val="none" w:sz="0" w:space="0" w:color="auto"/>
            <w:bottom w:val="none" w:sz="0" w:space="0" w:color="auto"/>
            <w:right w:val="none" w:sz="0" w:space="0" w:color="auto"/>
          </w:divBdr>
          <w:divsChild>
            <w:div w:id="158235472">
              <w:marLeft w:val="0"/>
              <w:marRight w:val="0"/>
              <w:marTop w:val="60"/>
              <w:marBottom w:val="0"/>
              <w:divBdr>
                <w:top w:val="none" w:sz="0" w:space="0" w:color="auto"/>
                <w:left w:val="none" w:sz="0" w:space="0" w:color="auto"/>
                <w:bottom w:val="none" w:sz="0" w:space="0" w:color="auto"/>
                <w:right w:val="none" w:sz="0" w:space="0" w:color="auto"/>
              </w:divBdr>
            </w:div>
          </w:divsChild>
        </w:div>
        <w:div w:id="1471089730">
          <w:marLeft w:val="0"/>
          <w:marRight w:val="0"/>
          <w:marTop w:val="0"/>
          <w:marBottom w:val="0"/>
          <w:divBdr>
            <w:top w:val="none" w:sz="0" w:space="0" w:color="auto"/>
            <w:left w:val="none" w:sz="0" w:space="0" w:color="auto"/>
            <w:bottom w:val="none" w:sz="0" w:space="0" w:color="auto"/>
            <w:right w:val="none" w:sz="0" w:space="0" w:color="auto"/>
          </w:divBdr>
          <w:divsChild>
            <w:div w:id="759329379">
              <w:marLeft w:val="0"/>
              <w:marRight w:val="0"/>
              <w:marTop w:val="0"/>
              <w:marBottom w:val="0"/>
              <w:divBdr>
                <w:top w:val="none" w:sz="0" w:space="0" w:color="auto"/>
                <w:left w:val="none" w:sz="0" w:space="0" w:color="auto"/>
                <w:bottom w:val="none" w:sz="0" w:space="0" w:color="auto"/>
                <w:right w:val="none" w:sz="0" w:space="0" w:color="auto"/>
              </w:divBdr>
              <w:divsChild>
                <w:div w:id="5790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992625">
      <w:bodyDiv w:val="1"/>
      <w:marLeft w:val="0"/>
      <w:marRight w:val="0"/>
      <w:marTop w:val="0"/>
      <w:marBottom w:val="0"/>
      <w:divBdr>
        <w:top w:val="none" w:sz="0" w:space="0" w:color="auto"/>
        <w:left w:val="none" w:sz="0" w:space="0" w:color="auto"/>
        <w:bottom w:val="none" w:sz="0" w:space="0" w:color="auto"/>
        <w:right w:val="none" w:sz="0" w:space="0" w:color="auto"/>
      </w:divBdr>
      <w:divsChild>
        <w:div w:id="1480465389">
          <w:marLeft w:val="0"/>
          <w:marRight w:val="0"/>
          <w:marTop w:val="100"/>
          <w:marBottom w:val="0"/>
          <w:divBdr>
            <w:top w:val="none" w:sz="0" w:space="0" w:color="auto"/>
            <w:left w:val="none" w:sz="0" w:space="0" w:color="auto"/>
            <w:bottom w:val="none" w:sz="0" w:space="0" w:color="auto"/>
            <w:right w:val="none" w:sz="0" w:space="0" w:color="auto"/>
          </w:divBdr>
          <w:divsChild>
            <w:div w:id="305748223">
              <w:marLeft w:val="0"/>
              <w:marRight w:val="0"/>
              <w:marTop w:val="60"/>
              <w:marBottom w:val="0"/>
              <w:divBdr>
                <w:top w:val="none" w:sz="0" w:space="0" w:color="auto"/>
                <w:left w:val="none" w:sz="0" w:space="0" w:color="auto"/>
                <w:bottom w:val="none" w:sz="0" w:space="0" w:color="auto"/>
                <w:right w:val="none" w:sz="0" w:space="0" w:color="auto"/>
              </w:divBdr>
            </w:div>
          </w:divsChild>
        </w:div>
        <w:div w:id="1220358029">
          <w:marLeft w:val="0"/>
          <w:marRight w:val="0"/>
          <w:marTop w:val="0"/>
          <w:marBottom w:val="0"/>
          <w:divBdr>
            <w:top w:val="none" w:sz="0" w:space="0" w:color="auto"/>
            <w:left w:val="none" w:sz="0" w:space="0" w:color="auto"/>
            <w:bottom w:val="none" w:sz="0" w:space="0" w:color="auto"/>
            <w:right w:val="none" w:sz="0" w:space="0" w:color="auto"/>
          </w:divBdr>
          <w:divsChild>
            <w:div w:id="1036125293">
              <w:marLeft w:val="0"/>
              <w:marRight w:val="0"/>
              <w:marTop w:val="0"/>
              <w:marBottom w:val="0"/>
              <w:divBdr>
                <w:top w:val="none" w:sz="0" w:space="0" w:color="auto"/>
                <w:left w:val="none" w:sz="0" w:space="0" w:color="auto"/>
                <w:bottom w:val="none" w:sz="0" w:space="0" w:color="auto"/>
                <w:right w:val="none" w:sz="0" w:space="0" w:color="auto"/>
              </w:divBdr>
              <w:divsChild>
                <w:div w:id="144515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104007">
      <w:bodyDiv w:val="1"/>
      <w:marLeft w:val="0"/>
      <w:marRight w:val="0"/>
      <w:marTop w:val="0"/>
      <w:marBottom w:val="0"/>
      <w:divBdr>
        <w:top w:val="none" w:sz="0" w:space="0" w:color="auto"/>
        <w:left w:val="none" w:sz="0" w:space="0" w:color="auto"/>
        <w:bottom w:val="none" w:sz="0" w:space="0" w:color="auto"/>
        <w:right w:val="none" w:sz="0" w:space="0" w:color="auto"/>
      </w:divBdr>
      <w:divsChild>
        <w:div w:id="740755431">
          <w:marLeft w:val="0"/>
          <w:marRight w:val="0"/>
          <w:marTop w:val="100"/>
          <w:marBottom w:val="0"/>
          <w:divBdr>
            <w:top w:val="none" w:sz="0" w:space="0" w:color="auto"/>
            <w:left w:val="none" w:sz="0" w:space="0" w:color="auto"/>
            <w:bottom w:val="none" w:sz="0" w:space="0" w:color="auto"/>
            <w:right w:val="none" w:sz="0" w:space="0" w:color="auto"/>
          </w:divBdr>
          <w:divsChild>
            <w:div w:id="1408262035">
              <w:marLeft w:val="0"/>
              <w:marRight w:val="0"/>
              <w:marTop w:val="60"/>
              <w:marBottom w:val="0"/>
              <w:divBdr>
                <w:top w:val="none" w:sz="0" w:space="0" w:color="auto"/>
                <w:left w:val="none" w:sz="0" w:space="0" w:color="auto"/>
                <w:bottom w:val="none" w:sz="0" w:space="0" w:color="auto"/>
                <w:right w:val="none" w:sz="0" w:space="0" w:color="auto"/>
              </w:divBdr>
            </w:div>
          </w:divsChild>
        </w:div>
        <w:div w:id="1938906374">
          <w:marLeft w:val="0"/>
          <w:marRight w:val="0"/>
          <w:marTop w:val="0"/>
          <w:marBottom w:val="0"/>
          <w:divBdr>
            <w:top w:val="none" w:sz="0" w:space="0" w:color="auto"/>
            <w:left w:val="none" w:sz="0" w:space="0" w:color="auto"/>
            <w:bottom w:val="none" w:sz="0" w:space="0" w:color="auto"/>
            <w:right w:val="none" w:sz="0" w:space="0" w:color="auto"/>
          </w:divBdr>
          <w:divsChild>
            <w:div w:id="440421538">
              <w:marLeft w:val="0"/>
              <w:marRight w:val="0"/>
              <w:marTop w:val="0"/>
              <w:marBottom w:val="0"/>
              <w:divBdr>
                <w:top w:val="none" w:sz="0" w:space="0" w:color="auto"/>
                <w:left w:val="none" w:sz="0" w:space="0" w:color="auto"/>
                <w:bottom w:val="none" w:sz="0" w:space="0" w:color="auto"/>
                <w:right w:val="none" w:sz="0" w:space="0" w:color="auto"/>
              </w:divBdr>
              <w:divsChild>
                <w:div w:id="68683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524665">
      <w:bodyDiv w:val="1"/>
      <w:marLeft w:val="0"/>
      <w:marRight w:val="0"/>
      <w:marTop w:val="0"/>
      <w:marBottom w:val="0"/>
      <w:divBdr>
        <w:top w:val="none" w:sz="0" w:space="0" w:color="auto"/>
        <w:left w:val="none" w:sz="0" w:space="0" w:color="auto"/>
        <w:bottom w:val="none" w:sz="0" w:space="0" w:color="auto"/>
        <w:right w:val="none" w:sz="0" w:space="0" w:color="auto"/>
      </w:divBdr>
      <w:divsChild>
        <w:div w:id="1673021978">
          <w:marLeft w:val="0"/>
          <w:marRight w:val="0"/>
          <w:marTop w:val="100"/>
          <w:marBottom w:val="0"/>
          <w:divBdr>
            <w:top w:val="none" w:sz="0" w:space="0" w:color="auto"/>
            <w:left w:val="none" w:sz="0" w:space="0" w:color="auto"/>
            <w:bottom w:val="none" w:sz="0" w:space="0" w:color="auto"/>
            <w:right w:val="none" w:sz="0" w:space="0" w:color="auto"/>
          </w:divBdr>
          <w:divsChild>
            <w:div w:id="639000782">
              <w:marLeft w:val="0"/>
              <w:marRight w:val="0"/>
              <w:marTop w:val="60"/>
              <w:marBottom w:val="0"/>
              <w:divBdr>
                <w:top w:val="none" w:sz="0" w:space="0" w:color="auto"/>
                <w:left w:val="none" w:sz="0" w:space="0" w:color="auto"/>
                <w:bottom w:val="none" w:sz="0" w:space="0" w:color="auto"/>
                <w:right w:val="none" w:sz="0" w:space="0" w:color="auto"/>
              </w:divBdr>
            </w:div>
          </w:divsChild>
        </w:div>
        <w:div w:id="357893636">
          <w:marLeft w:val="0"/>
          <w:marRight w:val="0"/>
          <w:marTop w:val="0"/>
          <w:marBottom w:val="0"/>
          <w:divBdr>
            <w:top w:val="none" w:sz="0" w:space="0" w:color="auto"/>
            <w:left w:val="none" w:sz="0" w:space="0" w:color="auto"/>
            <w:bottom w:val="none" w:sz="0" w:space="0" w:color="auto"/>
            <w:right w:val="none" w:sz="0" w:space="0" w:color="auto"/>
          </w:divBdr>
          <w:divsChild>
            <w:div w:id="1147822688">
              <w:marLeft w:val="0"/>
              <w:marRight w:val="0"/>
              <w:marTop w:val="0"/>
              <w:marBottom w:val="0"/>
              <w:divBdr>
                <w:top w:val="none" w:sz="0" w:space="0" w:color="auto"/>
                <w:left w:val="none" w:sz="0" w:space="0" w:color="auto"/>
                <w:bottom w:val="none" w:sz="0" w:space="0" w:color="auto"/>
                <w:right w:val="none" w:sz="0" w:space="0" w:color="auto"/>
              </w:divBdr>
              <w:divsChild>
                <w:div w:id="156148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726623">
      <w:bodyDiv w:val="1"/>
      <w:marLeft w:val="0"/>
      <w:marRight w:val="0"/>
      <w:marTop w:val="0"/>
      <w:marBottom w:val="0"/>
      <w:divBdr>
        <w:top w:val="none" w:sz="0" w:space="0" w:color="auto"/>
        <w:left w:val="none" w:sz="0" w:space="0" w:color="auto"/>
        <w:bottom w:val="none" w:sz="0" w:space="0" w:color="auto"/>
        <w:right w:val="none" w:sz="0" w:space="0" w:color="auto"/>
      </w:divBdr>
      <w:divsChild>
        <w:div w:id="1956055946">
          <w:marLeft w:val="0"/>
          <w:marRight w:val="0"/>
          <w:marTop w:val="100"/>
          <w:marBottom w:val="0"/>
          <w:divBdr>
            <w:top w:val="none" w:sz="0" w:space="0" w:color="auto"/>
            <w:left w:val="none" w:sz="0" w:space="0" w:color="auto"/>
            <w:bottom w:val="none" w:sz="0" w:space="0" w:color="auto"/>
            <w:right w:val="none" w:sz="0" w:space="0" w:color="auto"/>
          </w:divBdr>
          <w:divsChild>
            <w:div w:id="314336246">
              <w:marLeft w:val="0"/>
              <w:marRight w:val="0"/>
              <w:marTop w:val="60"/>
              <w:marBottom w:val="0"/>
              <w:divBdr>
                <w:top w:val="none" w:sz="0" w:space="0" w:color="auto"/>
                <w:left w:val="none" w:sz="0" w:space="0" w:color="auto"/>
                <w:bottom w:val="none" w:sz="0" w:space="0" w:color="auto"/>
                <w:right w:val="none" w:sz="0" w:space="0" w:color="auto"/>
              </w:divBdr>
            </w:div>
          </w:divsChild>
        </w:div>
        <w:div w:id="287587815">
          <w:marLeft w:val="0"/>
          <w:marRight w:val="0"/>
          <w:marTop w:val="0"/>
          <w:marBottom w:val="0"/>
          <w:divBdr>
            <w:top w:val="none" w:sz="0" w:space="0" w:color="auto"/>
            <w:left w:val="none" w:sz="0" w:space="0" w:color="auto"/>
            <w:bottom w:val="none" w:sz="0" w:space="0" w:color="auto"/>
            <w:right w:val="none" w:sz="0" w:space="0" w:color="auto"/>
          </w:divBdr>
          <w:divsChild>
            <w:div w:id="108671920">
              <w:marLeft w:val="0"/>
              <w:marRight w:val="0"/>
              <w:marTop w:val="0"/>
              <w:marBottom w:val="0"/>
              <w:divBdr>
                <w:top w:val="none" w:sz="0" w:space="0" w:color="auto"/>
                <w:left w:val="none" w:sz="0" w:space="0" w:color="auto"/>
                <w:bottom w:val="none" w:sz="0" w:space="0" w:color="auto"/>
                <w:right w:val="none" w:sz="0" w:space="0" w:color="auto"/>
              </w:divBdr>
              <w:divsChild>
                <w:div w:id="100639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275056">
      <w:bodyDiv w:val="1"/>
      <w:marLeft w:val="0"/>
      <w:marRight w:val="0"/>
      <w:marTop w:val="0"/>
      <w:marBottom w:val="0"/>
      <w:divBdr>
        <w:top w:val="none" w:sz="0" w:space="0" w:color="auto"/>
        <w:left w:val="none" w:sz="0" w:space="0" w:color="auto"/>
        <w:bottom w:val="none" w:sz="0" w:space="0" w:color="auto"/>
        <w:right w:val="none" w:sz="0" w:space="0" w:color="auto"/>
      </w:divBdr>
    </w:div>
    <w:div w:id="2101489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5</Pages>
  <Words>664</Words>
  <Characters>3786</Characters>
  <Application>Microsoft Office Word</Application>
  <DocSecurity>0</DocSecurity>
  <Lines>31</Lines>
  <Paragraphs>8</Paragraphs>
  <ScaleCrop>false</ScaleCrop>
  <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dont let me down 1</dc:creator>
  <cp:keywords/>
  <dc:description/>
  <cp:lastModifiedBy>dont let me down 1</cp:lastModifiedBy>
  <cp:revision>13</cp:revision>
  <dcterms:created xsi:type="dcterms:W3CDTF">2021-10-25T07:04:00Z</dcterms:created>
  <dcterms:modified xsi:type="dcterms:W3CDTF">2021-11-15T07:54:00Z</dcterms:modified>
</cp:coreProperties>
</file>