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C2B7A"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ab/>
        <w:t xml:space="preserve">                            </w:t>
      </w:r>
    </w:p>
    <w:p w14:paraId="122CE7AD"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 xml:space="preserve">                            </w:t>
      </w:r>
    </w:p>
    <w:p w14:paraId="5FC0912B"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 xml:space="preserve"> </w:t>
      </w:r>
    </w:p>
    <w:p w14:paraId="798DF6BC"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563F7B83"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5C723C1C"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2578F11D"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2BC6B170"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0091EF9B"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79A1BF95"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4D3FB2C3"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1FB9BCFB"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3393B05E"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5F3FF789" w14:textId="51797AEA" w:rsid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 xml:space="preserve">                                        </w:t>
      </w:r>
    </w:p>
    <w:p w14:paraId="442BF4DE" w14:textId="77777777" w:rsid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5A5F770B" w14:textId="77777777" w:rsid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52F1892F" w14:textId="77777777" w:rsid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0F7B3721" w14:textId="77777777" w:rsid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38BD7720" w14:textId="77777777" w:rsid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44F68EA9" w14:textId="77777777" w:rsid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438BC9C2" w14:textId="77777777" w:rsid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665078C9" w14:textId="2F882807" w:rsidR="00194C00" w:rsidRPr="00194C00" w:rsidRDefault="00194C00" w:rsidP="00194C00">
      <w:pPr>
        <w:widowControl w:val="0"/>
        <w:pBdr>
          <w:top w:val="nil"/>
          <w:left w:val="nil"/>
          <w:bottom w:val="nil"/>
          <w:right w:val="nil"/>
          <w:between w:val="nil"/>
        </w:pBdr>
        <w:spacing w:before="0" w:after="0" w:line="276" w:lineRule="auto"/>
        <w:jc w:val="center"/>
        <w:rPr>
          <w:rFonts w:ascii="Arial" w:eastAsia="Arial" w:hAnsi="Arial" w:cs="Arial"/>
          <w:color w:val="000000"/>
        </w:rPr>
      </w:pPr>
      <w:r>
        <w:rPr>
          <w:rFonts w:ascii="Arial" w:eastAsia="Arial" w:hAnsi="Arial" w:cs="Arial"/>
          <w:color w:val="000000"/>
        </w:rPr>
        <w:t>АЖЛЫН БАЙРАН ДАХЬ ЁС ЗҮЙН ТЕСТИЙН НЭГДСЭН ТАЙЛАН</w:t>
      </w:r>
    </w:p>
    <w:p w14:paraId="34083C3B"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3AFB67C5"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59C8BD38"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050FE038"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4D1973C6"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647B4BF1"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691D54A9"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2545B7C1"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7EA73137"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6F17FD78"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0663D36B"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3EB255DC"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5A94B648"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1621CE70"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29F94FD8"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5C78CAF0"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210E3F3E"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3A9CF023"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31B5348D"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0FADC3CB"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183CE990"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73D8F03B"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64850D1B"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5F54A072"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lastRenderedPageBreak/>
        <w:t>ҮНЭЛГЭЭНИЙ ЗОРИЛГО</w:t>
      </w:r>
    </w:p>
    <w:p w14:paraId="4C9C14DF"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ab/>
      </w:r>
    </w:p>
    <w:p w14:paraId="1AD9989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ab/>
        <w:t>Энэхүү үнэлгээний зорилго нь Эрдэнэс Монгол ХХК-ийн ажилтнуудад хувь хүний сөрөг зан төлөв, хандлагыг болон үүнийг тэсэх тэвчээрийг хэмжих замаар ёс зүйн дүн шинжилгээ хийх.  Үнэлгээний үр дүн нь ажилтнуудын ажлын байрны ерөнхий ёс зүйг тодорхойлоход чухал ач холбогдолтой, цаашдын хөгжлийн төлөвлөгөөг боловсруулахад суурь мэдээлэл болно. Түүнчлэн үнэлгээ нь ажилтнуудыг хэт ёс зүйгүй үйлдэл гаргах, байгууллагад учрах хохирлоос урьдчилан сэргийлэх үүрэгтэй.</w:t>
      </w:r>
    </w:p>
    <w:p w14:paraId="28BF89B6"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5712CF13"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ҮНЭЛГЭЭНИЙ АРГАЧЛАЛ, АШИГЛАСАН ХЭМЖҮҮР</w:t>
      </w:r>
    </w:p>
    <w:p w14:paraId="079F0271"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7A2D6A2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 xml:space="preserve"> Ашигласан тест: ETIX – Ажлын байран дахь ёс зүйн тест</w:t>
      </w:r>
    </w:p>
    <w:p w14:paraId="3B4EA12E"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Үнэлгээний аргачлал:</w:t>
      </w:r>
    </w:p>
    <w:p w14:paraId="528A25F8"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Бусдын зан төлөвт гаргах хандлага: бусдын ажлын байран дээр сөрөг нөлөө үзүүлэх зан төлөвийг хүлцэх магадлалыг тооцоход ашиглаж болно. Өндөр оноо авсан бол эерэг байна. Тухайн хүчин зүйлийг өндөр түвшинд хүндэлдэг, тиймээс үүнийг үл тоож буй бусад хүнийг зөвтгөхгүй байх хандлагыг илтгэнэ.</w:t>
      </w:r>
    </w:p>
    <w:p w14:paraId="18DF8725"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52504712"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Хувь хүн өөрт гаргах хандлага: хүний өөрийн зан авирыг хүлцэх, ажлын байран дээр сөрөг нөлөө үзүүлэх зан төлөв гаргах магадлалыг тооцоход ашиглаж болно. Өндөр оноо авсан бол эерэг байна. Тухайн хүчин зүйлийг өндөр түвшинд хүндэлдэг, тиймээс түүнийг хүндлэх хандлагатайг илтгэнэ.</w:t>
      </w:r>
    </w:p>
    <w:p w14:paraId="6CC352F4"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1C525D8B"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 xml:space="preserve"> Онооны бүтэц:</w:t>
      </w:r>
    </w:p>
    <w:p w14:paraId="1EDB5D90"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Оноог автоматаар боловсруулж, хувь хүний болон байгууллагын түвшний дундаж, максимум, минимум утгуудыг тодорхойлоно.</w:t>
      </w:r>
    </w:p>
    <w:p w14:paraId="60A11C6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Олон нийтэд таалагдах байдал буюу үнэн зөв хариулсан эсхийг асуулгын аргаар хэмжинэ.</w:t>
      </w:r>
    </w:p>
    <w:p w14:paraId="1FCB730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 xml:space="preserve">Оноо 2 түвшинд хуваагдсан: </w:t>
      </w:r>
    </w:p>
    <w:p w14:paraId="5B07FA8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1-түвшин:</w:t>
      </w:r>
    </w:p>
    <w:p w14:paraId="5C22EEF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Олон нийтэд таалагдах байдлыг 5-аас их байвал өөрийн ‘үнэн’ хариултаас илүү нийгэмд хүлээн зөвшөөрөгдөх, бусдад таалагдах хариултыг сонгосон гэж тооцно.</w:t>
      </w:r>
    </w:p>
    <w:p w14:paraId="4336AFCE"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2-р түвшин: </w:t>
      </w:r>
    </w:p>
    <w:p w14:paraId="24035A8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Ёс зүйн оноог тооцох доо 8-аас дээш оноотой бол ажлын байранд сөрөг нөлөө үзүүлэх байдал бага</w:t>
      </w:r>
    </w:p>
    <w:p w14:paraId="2FB423EA"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5-7 оноотой байвал дундаж</w:t>
      </w:r>
    </w:p>
    <w:p w14:paraId="2CD2970F"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4 болон түүнээс бага оноотой бол ажлын байран дээрх сөрөг нөлөө үзүүлэх зан төлөвт илүү хүлцэнгүй хандах магадлалтай.</w:t>
      </w:r>
    </w:p>
    <w:p w14:paraId="25F9E621" w14:textId="77777777" w:rsid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2BE717DD" w14:textId="77777777" w:rsid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0B57006C"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7EFE44FE"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7BA9CFA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lastRenderedPageBreak/>
        <w:t>ХАМРАГДСАН АЖИЛТНУУДЫН ТОО, БҮТЭЦ</w:t>
      </w:r>
    </w:p>
    <w:p w14:paraId="3C8F9AB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6C2F8472"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Нийт оролцсон ажилтны тоо: 31</w:t>
      </w:r>
    </w:p>
    <w:p w14:paraId="75F8F010"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6A1E9051"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31937308"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ҮНЭЛГЭЭНИЙ ҮР ДҮНГ БОЛОВСРУУЛАХ ТҮЛХҮҮР ОЙЛГОЛТ</w:t>
      </w:r>
    </w:p>
    <w:p w14:paraId="00B0BA3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ab/>
        <w:t xml:space="preserve">Энэхүү агуулгыг оруулсан нь байгууллагын үнэт зүйл, зорилго, үйл ажиллагааны чиглэлтэй ёс зүйн тестийн үзүүлэлтүүд уялдаж байгаа эсхийг тодруулах мөн ёс зүйн үнэлгээг байгууллагат илүү оновчтой ашиглах суурь болгон ашигласан болно. </w:t>
      </w:r>
    </w:p>
    <w:p w14:paraId="16E3E42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3FB4C420"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Үнэлгээнд хамрагдсан байгууллагын эрхэм зорилго: Нэгдлийн компаниудаа нэгдсэн бодлого, стратегиар манлайлан удирдаж эрдэс баялгийн үнэ цэнийг нэмэгдүүлж, өнөө болон ирээдүйд үр өгөөж хүртээх тогтолцоог бий болгоно.</w:t>
      </w:r>
    </w:p>
    <w:p w14:paraId="14D4CCB1"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Үнэлгээнд хамрагдсан байгууллагын алсын хараа: Монгол Улсын хүнд аж үйлдвэрийн сэргэлтэд манлайлах үүрэг гүйцэтгэж аж үйлдвэрийн гинжин хэлхээг оновчтой бий болгох замаар эрдэс баялгийн үнэ цэнийг нэмэгдүүлнэ.</w:t>
      </w:r>
    </w:p>
    <w:p w14:paraId="42BD61F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Үнэлгээнд хамрагдсан байгууллагын үнэт зүйл: Компанийн чадварлаг ажилтан, тэргүүлэх технологи, оновчтой стратеги, манлайлал, тэгш шударга байдлыг үнэт зүйлээ болгон ажиллана.</w:t>
      </w:r>
    </w:p>
    <w:p w14:paraId="76650FE2"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Үнэлгээнд хамрагдсан байгууллагын үйл ажиллагааны чиглэл: Уул уурхай</w:t>
      </w:r>
    </w:p>
    <w:p w14:paraId="1E1F3D4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192BBDAC"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3E182BA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1.</w:t>
      </w:r>
      <w:r w:rsidRPr="00194C00">
        <w:rPr>
          <w:rFonts w:ascii="Arial" w:eastAsia="Arial" w:hAnsi="Arial" w:cs="Arial"/>
          <w:color w:val="000000"/>
        </w:rPr>
        <w:tab/>
        <w:t xml:space="preserve">ЁС ЗҮЙН ҮНЭЛГЭЭНИЙ ШАЛГУУР ОНОО </w:t>
      </w:r>
    </w:p>
    <w:p w14:paraId="404F7A0A"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Хүснэгт 1. ‘Олон нийтэд таалагдах хандлага’ нь өөрийн ‘үнэн’ хариултаас илүү нийгэмд хүлээн зөвшөөрөгдөх, бусдад таалагдах хариултыг сонгох байдлыг илэрхийлнэ. Үүнийг өөртөө болон бусдад гэж 2 ангилан харуулсан байгаа. Ёс зүйг тодорхойлох ерөнхий оноо нь ажлын байран дээр сөрөг нөлөө үзүүлэх зан төлөв гаргах ерөнхий магадлалыг тооцоолох зорилготой.</w:t>
      </w:r>
    </w:p>
    <w:p w14:paraId="4409995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 </w:t>
      </w:r>
    </w:p>
    <w:p w14:paraId="72BB6A56" w14:textId="23B7D9B9"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 </w:t>
      </w:r>
    </w:p>
    <w:p w14:paraId="1AEB4BE6"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ДҮГНЭЛТ: </w:t>
      </w:r>
    </w:p>
    <w:p w14:paraId="4FCB6456"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Үнэлгээнд хамрагдсан 31 ажилтны 74% нь олон нийтэд таалагдах байдлыг илэрхийлэх оноо нь 5-аас хэтэрсэн харагдаж байна /5-аас хэтэрсэн/. Энэ нь 6 бүлгийн өөртөө болон бусдад хэсгүүдэд өөрийн зан төлөвийг мэдүүлэхдээ тааламжтай байдлаар хариулах гэх оролдсоныг илтгэнэ. Ёс зүйн тестийн ерөнхий онооны дундаж нь 7 гарсан ба энэ нь ёс зүйн хандлага хөгжих боломжтой ч дундаж байгааг илэрхийлнэ. </w:t>
      </w:r>
    </w:p>
    <w:p w14:paraId="48D51068"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30E3457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19ECBE5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2A4F2730"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0DB3BD7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437915D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174894A2"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2.</w:t>
      </w:r>
      <w:r w:rsidRPr="00194C00">
        <w:rPr>
          <w:rFonts w:ascii="Arial" w:eastAsia="Arial" w:hAnsi="Arial" w:cs="Arial"/>
          <w:color w:val="000000"/>
        </w:rPr>
        <w:tab/>
        <w:t>ЁС ЗҮЙН 6 БҮЛЭГ ҮЗҮҮЛЭЛТ</w:t>
      </w:r>
    </w:p>
    <w:p w14:paraId="223333F4" w14:textId="5F28414E"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ab/>
      </w:r>
    </w:p>
    <w:p w14:paraId="2D879566" w14:textId="0A1F40D4"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Pr>
          <w:rFonts w:ascii="Arial" w:eastAsia="Arial" w:hAnsi="Arial" w:cs="Arial"/>
          <w:color w:val="000000"/>
        </w:rPr>
        <w:t>Т</w:t>
      </w:r>
      <w:r w:rsidRPr="00194C00">
        <w:rPr>
          <w:rFonts w:ascii="Arial" w:eastAsia="Arial" w:hAnsi="Arial" w:cs="Arial"/>
          <w:color w:val="000000"/>
        </w:rPr>
        <w:t xml:space="preserve">айлбар: </w:t>
      </w:r>
    </w:p>
    <w:p w14:paraId="457B452B"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"Хууль, дүрэм журмыг хүндэтгэх" Бусдад – 5.4, Өөртөө – 6.5.</w:t>
      </w:r>
    </w:p>
    <w:p w14:paraId="251957AB"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Дүрэм журмыг хүндэтгэх дээ бусад хүмүүсийг дүрэм журмыг мөрдөж байхад таатай хүлээж авдаг  өөрөө харин дүрэм журмыг хүндэтгэж дагаж мөрдөхдөө сайн. </w:t>
      </w:r>
    </w:p>
    <w:p w14:paraId="5844F4D1"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"Бусдыг хүндэтгэх" Бусдад – 3.8, Өөртөө – 4.5.</w:t>
      </w:r>
    </w:p>
    <w:p w14:paraId="6870CA85"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Өөртөө болон бусдад хандахдаа зүй зохисгүй үйлдэл, үг хэлхийг хүлээн зөвшөөрөх, хэн нэгнийг дорд үзсэн мэт өнгө аясыг үл тоох магадлалтай. Өөрөө зохисгүй үйлдэл хийх магадлал өндөр мөн бусдыг хүндлэхгүй байгаа үйлдэлийг хэвийн гэж үздэг.  </w:t>
      </w:r>
    </w:p>
    <w:p w14:paraId="4A162CE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"Эрх тэгш байдлыг хүндэтгэх" Бусдад – 4.3, Өөртөө 3.2.</w:t>
      </w:r>
    </w:p>
    <w:p w14:paraId="4FC66D6B"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Тэгш байдал, шударга байдлыг үл тоох, бусдын ялгаатай байдлыг хүлээн зөвшөөрөх зэрэгт хүндрэлтэй мөн ялгаварлан гадуурхах, гадна үзэмжээр хүнтэй харицах магадлалтай. Иймд хөгжүүлэх шаардлагатай. </w:t>
      </w:r>
    </w:p>
    <w:p w14:paraId="0A607C3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"Үүрэг хариуцлагаа ухамсарлах" Бусдад – 4.9, Өөртөө – 4.2.</w:t>
      </w:r>
    </w:p>
    <w:p w14:paraId="328AE5E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Удирдлагууд өөртөө үүрэг хариуцлагынхаа талаар бага ухамсарлаж байгаа нь байгууллага доторх хариуцлага, гүйцэтгэлийн үр дүнд нөлөөлнө. Мөн өөрийн хийсэн үйлдэлд хариуцлага хүлээх байдал сул.</w:t>
      </w:r>
    </w:p>
    <w:p w14:paraId="15A1F20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"Эд хөрөнгө, өмчийг хүндэтгэх" Бусдад – 6.4, Өөртөө – 6.5.</w:t>
      </w:r>
    </w:p>
    <w:p w14:paraId="00CE0794"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Байгууллагын бараа, эд хөрөнгийг хүндэтгэдэг хүмүүст эерэг хандлага үзүүлдэг. Мөн өөрөө ч эд хөрөнгө өмчийг хүндэтгэн ханддаг. </w:t>
      </w:r>
    </w:p>
    <w:p w14:paraId="7B056BD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"Баримт нотолгоо, үнэнч шудрага байдлыг хүндэтгэх" Бусдад – 5.2, Өөртөө – 5.1.</w:t>
      </w:r>
    </w:p>
    <w:p w14:paraId="1A07F8D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Ажил дээрээ үнэнч, шударга байдлыг эрхэмлэдэг хүмүүст эерэг ханддаг, өөрөө үнэнч шудрага байдлыг дэмждэг. </w:t>
      </w:r>
    </w:p>
    <w:p w14:paraId="3EE249B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0A32C3C1"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588C8786"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3. ЁС ЗҮЙН ҮНЭЛГЭЭНИЙ 6 ҮЗҮҮЛЭЛТИЙН ТАЙЛБАР</w:t>
      </w:r>
    </w:p>
    <w:p w14:paraId="2237F34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 </w:t>
      </w:r>
    </w:p>
    <w:p w14:paraId="577D9FB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ДҮРЭМ ЖУРМЫГ ХҮНДЭТГЭХ</w:t>
      </w:r>
    </w:p>
    <w:p w14:paraId="09655261"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ab/>
      </w:r>
    </w:p>
    <w:p w14:paraId="0F16025F"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ab/>
        <w:t>Энэхүү хүчин зүйл нь хувь хүний хууль, байгууллагын дүрэм журмыг хүндэтгэх хандлагыг харуулна. Тухайн хүний авлига, хээл хахуулийн үйлдлийг хүлээн авах хандлагыг хэмжих зорилготой юм. / Central test manual /</w:t>
      </w:r>
    </w:p>
    <w:p w14:paraId="5A65B3A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0AA9EFE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Хүснэгт 2. Дүрэм журмыг хүндэтгэх үзүүлэлтийн дундаж оноо болон тайлбар</w:t>
      </w:r>
    </w:p>
    <w:p w14:paraId="3465296A"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27F29FB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Хандлагын үзүүлэлт</w:t>
      </w:r>
      <w:r w:rsidRPr="00194C00">
        <w:rPr>
          <w:rFonts w:ascii="Arial" w:eastAsia="Arial" w:hAnsi="Arial" w:cs="Arial"/>
          <w:color w:val="000000"/>
        </w:rPr>
        <w:tab/>
        <w:t>Дундаж оноо</w:t>
      </w:r>
      <w:r w:rsidRPr="00194C00">
        <w:rPr>
          <w:rFonts w:ascii="Arial" w:eastAsia="Arial" w:hAnsi="Arial" w:cs="Arial"/>
          <w:color w:val="000000"/>
        </w:rPr>
        <w:tab/>
        <w:t>Үнэлгээний ангилал</w:t>
      </w:r>
      <w:r w:rsidRPr="00194C00">
        <w:rPr>
          <w:rFonts w:ascii="Arial" w:eastAsia="Arial" w:hAnsi="Arial" w:cs="Arial"/>
          <w:color w:val="000000"/>
        </w:rPr>
        <w:tab/>
        <w:t>Дундаж онооны тайлбар</w:t>
      </w:r>
    </w:p>
    <w:p w14:paraId="21E567DA"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Дүрэм журмыг хүндэтгэх: Өөртөө</w:t>
      </w:r>
      <w:r w:rsidRPr="00194C00">
        <w:rPr>
          <w:rFonts w:ascii="Arial" w:eastAsia="Arial" w:hAnsi="Arial" w:cs="Arial"/>
          <w:color w:val="000000"/>
        </w:rPr>
        <w:tab/>
        <w:t>5.4</w:t>
      </w:r>
      <w:r w:rsidRPr="00194C00">
        <w:rPr>
          <w:rFonts w:ascii="Arial" w:eastAsia="Arial" w:hAnsi="Arial" w:cs="Arial"/>
          <w:color w:val="000000"/>
        </w:rPr>
        <w:tab/>
        <w:t>Дундаж</w:t>
      </w:r>
      <w:r w:rsidRPr="00194C00">
        <w:rPr>
          <w:rFonts w:ascii="Arial" w:eastAsia="Arial" w:hAnsi="Arial" w:cs="Arial"/>
          <w:color w:val="000000"/>
        </w:rPr>
        <w:tab/>
        <w:t xml:space="preserve"> Дүрэм журмыг дагаж мөрдөхдөө сайн гэхдээ хувийн ашиг сонирхолын зөрчил үүсвэл өөрийгөө зөвтгөх хандлагатай. Тиймээс зарим үед байгууллагын ашиг сонирхлыг үл тоож өөрийн </w:t>
      </w:r>
      <w:r w:rsidRPr="00194C00">
        <w:rPr>
          <w:rFonts w:ascii="Arial" w:eastAsia="Arial" w:hAnsi="Arial" w:cs="Arial"/>
          <w:color w:val="000000"/>
        </w:rPr>
        <w:lastRenderedPageBreak/>
        <w:t xml:space="preserve">зорилгодоо хүрэхийн тулд дүрмийг зөрчиж болзошгүй. </w:t>
      </w:r>
    </w:p>
    <w:p w14:paraId="78CDD728"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Дүрэм журмыг хүндэтгэх: Бусдад</w:t>
      </w:r>
      <w:r w:rsidRPr="00194C00">
        <w:rPr>
          <w:rFonts w:ascii="Arial" w:eastAsia="Arial" w:hAnsi="Arial" w:cs="Arial"/>
          <w:color w:val="000000"/>
        </w:rPr>
        <w:tab/>
        <w:t>6.5</w:t>
      </w:r>
      <w:r w:rsidRPr="00194C00">
        <w:rPr>
          <w:rFonts w:ascii="Arial" w:eastAsia="Arial" w:hAnsi="Arial" w:cs="Arial"/>
          <w:color w:val="000000"/>
        </w:rPr>
        <w:tab/>
        <w:t>Дундаж</w:t>
      </w:r>
      <w:r w:rsidRPr="00194C00">
        <w:rPr>
          <w:rFonts w:ascii="Arial" w:eastAsia="Arial" w:hAnsi="Arial" w:cs="Arial"/>
          <w:color w:val="000000"/>
        </w:rPr>
        <w:tab/>
        <w:t xml:space="preserve">Бусдыг дүрэм журмыг дагаж мөрдөх ёстой гэж үздэг бөгөөд хүмүүс дүрэм зөрчих, гуйвуулахыг ихэнх тохиолдолд хүлээн зөвшөөрдөггүй. Тийм ч учраас өөрийн олж мэдсэн ямар нэг авилгын үйлдлийг буруушааж, мэдээлэх магадлалтай.   </w:t>
      </w:r>
    </w:p>
    <w:p w14:paraId="0BC405E2"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 </w:t>
      </w:r>
    </w:p>
    <w:p w14:paraId="1232B034"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3D9E6A78"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Хүснэгт 3.  Нийт ажилтнуудын дүрэм журмыг хүндэтгэх үзүүлэлтийн оноог хувиар илэрхийлсэн байдал</w:t>
      </w:r>
    </w:p>
    <w:p w14:paraId="0167648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7689185C"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Онооны ангилал</w:t>
      </w:r>
      <w:r w:rsidRPr="00194C00">
        <w:rPr>
          <w:rFonts w:ascii="Arial" w:eastAsia="Arial" w:hAnsi="Arial" w:cs="Arial"/>
          <w:color w:val="000000"/>
        </w:rPr>
        <w:tab/>
        <w:t xml:space="preserve">Дүрэм журмыг хүндэтгэх үзүүлэлтийн % /Өөртөө/ </w:t>
      </w:r>
      <w:r w:rsidRPr="00194C00">
        <w:rPr>
          <w:rFonts w:ascii="Arial" w:eastAsia="Arial" w:hAnsi="Arial" w:cs="Arial"/>
          <w:color w:val="000000"/>
        </w:rPr>
        <w:tab/>
        <w:t>Дүрэм журмыг хүндэтгэх үзүүлэлтийн % /Бусдад/</w:t>
      </w:r>
    </w:p>
    <w:p w14:paraId="047888E6"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8-аас их оноотой – ёс зүйг эрхэмлэдэг</w:t>
      </w:r>
      <w:r w:rsidRPr="00194C00">
        <w:rPr>
          <w:rFonts w:ascii="Arial" w:eastAsia="Arial" w:hAnsi="Arial" w:cs="Arial"/>
          <w:color w:val="000000"/>
        </w:rPr>
        <w:tab/>
        <w:t>6%</w:t>
      </w:r>
      <w:r w:rsidRPr="00194C00">
        <w:rPr>
          <w:rFonts w:ascii="Arial" w:eastAsia="Arial" w:hAnsi="Arial" w:cs="Arial"/>
          <w:color w:val="000000"/>
        </w:rPr>
        <w:tab/>
        <w:t>0%</w:t>
      </w:r>
    </w:p>
    <w:p w14:paraId="1F2887CB"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5-7 оноотой - Дундаж</w:t>
      </w:r>
      <w:r w:rsidRPr="00194C00">
        <w:rPr>
          <w:rFonts w:ascii="Arial" w:eastAsia="Arial" w:hAnsi="Arial" w:cs="Arial"/>
          <w:color w:val="000000"/>
        </w:rPr>
        <w:tab/>
        <w:t>77%</w:t>
      </w:r>
      <w:r w:rsidRPr="00194C00">
        <w:rPr>
          <w:rFonts w:ascii="Arial" w:eastAsia="Arial" w:hAnsi="Arial" w:cs="Arial"/>
          <w:color w:val="000000"/>
        </w:rPr>
        <w:tab/>
        <w:t>90%</w:t>
      </w:r>
    </w:p>
    <w:p w14:paraId="70EE3EF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1-4 оноотой – Ёс зүйгүй байдалд хүлцэнгүй ханддаг</w:t>
      </w:r>
      <w:r w:rsidRPr="00194C00">
        <w:rPr>
          <w:rFonts w:ascii="Arial" w:eastAsia="Arial" w:hAnsi="Arial" w:cs="Arial"/>
          <w:color w:val="000000"/>
        </w:rPr>
        <w:tab/>
        <w:t>16%</w:t>
      </w:r>
      <w:r w:rsidRPr="00194C00">
        <w:rPr>
          <w:rFonts w:ascii="Arial" w:eastAsia="Arial" w:hAnsi="Arial" w:cs="Arial"/>
          <w:color w:val="000000"/>
        </w:rPr>
        <w:tab/>
        <w:t>10%</w:t>
      </w:r>
    </w:p>
    <w:p w14:paraId="7EF2DA8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45B75C6B"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Зөвлөмж:</w:t>
      </w:r>
    </w:p>
    <w:p w14:paraId="26613ED4"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ab/>
        <w:t xml:space="preserve">Дүрэм журмыг хүндэтгэх үзүүлэлт дундаж буюу 5.4 болон 6.5 оноотой байгаа нь дүрэм журмыг дагаж мөрдөхдөө сайн. Хууль, дүрэм журмыг чанд дагаж мөрддөг бөгөөд бусдад ч мөн адил өндөр шаардлага тавьдаг. Өөртөө болон бусдад тавьдаг өндөр шаардлагаа хадгалан авч үлдэх, бусдад сайн үлгэр дуурайлал болж, бусдын зан төлөвт хатуу шаардлага тавьсаар байх хэрэгтэй. </w:t>
      </w:r>
    </w:p>
    <w:p w14:paraId="7BB40934"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44D206F4"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48618A3E"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610150E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0A8A7D3A"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7DF2C77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65DB7001"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2E64CABA"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6BC21EC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1123B700"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22303479"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2E59C5A6"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450033EA"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33D48435"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7AE0A3D1"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16F97C78"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7C28BEAA"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42276D01"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7D8D92E8"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3B49BC6D"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0A794854"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69D876EF"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lastRenderedPageBreak/>
        <w:t>БУСДЫГ ХҮНДЭТГЭХ</w:t>
      </w:r>
    </w:p>
    <w:p w14:paraId="3057A669"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2D97E01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ab/>
        <w:t>Энэхүү хүчин зүйл нь ажлын байран дахь бусдад хандах хүндэтгэлийг харуулна. Ёс зүйгүй доромжилсон зан үйлдлийг хүлээн авах түвшинг хэмжих зорилготой бөгөөд дээрэлхэх, дарамтлахыг хүлээн зөвшөөрөх, үйлдэх магадлалыг харуулдаг. / Central test manual /</w:t>
      </w:r>
    </w:p>
    <w:p w14:paraId="367C92F2"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641E176B"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Хүснэгт 4. Бусдыг  хүндэтгэх үзүүлэлтийн дундаж оноо болон тайлбар</w:t>
      </w:r>
    </w:p>
    <w:p w14:paraId="717544FA"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3AE4143F"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Хандлагын үзүүлэлт</w:t>
      </w:r>
      <w:r w:rsidRPr="00194C00">
        <w:rPr>
          <w:rFonts w:ascii="Arial" w:eastAsia="Arial" w:hAnsi="Arial" w:cs="Arial"/>
          <w:color w:val="000000"/>
        </w:rPr>
        <w:tab/>
        <w:t>Дундаж оноо</w:t>
      </w:r>
      <w:r w:rsidRPr="00194C00">
        <w:rPr>
          <w:rFonts w:ascii="Arial" w:eastAsia="Arial" w:hAnsi="Arial" w:cs="Arial"/>
          <w:color w:val="000000"/>
        </w:rPr>
        <w:tab/>
        <w:t>Үнэлгээний ангилал</w:t>
      </w:r>
      <w:r w:rsidRPr="00194C00">
        <w:rPr>
          <w:rFonts w:ascii="Arial" w:eastAsia="Arial" w:hAnsi="Arial" w:cs="Arial"/>
          <w:color w:val="000000"/>
        </w:rPr>
        <w:tab/>
        <w:t>Дундаж онооны тайлбар</w:t>
      </w:r>
    </w:p>
    <w:p w14:paraId="5AE97E3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4A9CE3B2"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Бусдыг хүндэтгэх: Бусдад</w:t>
      </w:r>
      <w:r w:rsidRPr="00194C00">
        <w:rPr>
          <w:rFonts w:ascii="Arial" w:eastAsia="Arial" w:hAnsi="Arial" w:cs="Arial"/>
          <w:color w:val="000000"/>
        </w:rPr>
        <w:tab/>
        <w:t>3.8</w:t>
      </w:r>
      <w:r w:rsidRPr="00194C00">
        <w:rPr>
          <w:rFonts w:ascii="Arial" w:eastAsia="Arial" w:hAnsi="Arial" w:cs="Arial"/>
          <w:color w:val="000000"/>
        </w:rPr>
        <w:tab/>
        <w:t>Сул</w:t>
      </w:r>
      <w:r w:rsidRPr="00194C00">
        <w:rPr>
          <w:rFonts w:ascii="Arial" w:eastAsia="Arial" w:hAnsi="Arial" w:cs="Arial"/>
          <w:color w:val="000000"/>
        </w:rPr>
        <w:tab/>
        <w:t xml:space="preserve"> Ажлын байран дахь бусдын зүй зохисгүй үйлдлийг хүлээн зөвшөөрөх хандлагатай. Хэн нэгнийг доромжилсон хошигносон үйлдэл, эвгүй байдалд оруулсан онигоо гэх мэтийг үйлдэлийг хэвийн хүлээж авдаг. Цаашлаад нэгнээ хүндэтгэхгүй байдлыг өөгшүүлэх магадлалтай. </w:t>
      </w:r>
    </w:p>
    <w:p w14:paraId="7FD7EEF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19F768A1"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4375955F"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Бусдыг хүндэтгэх: Өөртөө</w:t>
      </w:r>
      <w:r w:rsidRPr="00194C00">
        <w:rPr>
          <w:rFonts w:ascii="Arial" w:eastAsia="Arial" w:hAnsi="Arial" w:cs="Arial"/>
          <w:color w:val="000000"/>
        </w:rPr>
        <w:tab/>
        <w:t>4.5</w:t>
      </w:r>
      <w:r w:rsidRPr="00194C00">
        <w:rPr>
          <w:rFonts w:ascii="Arial" w:eastAsia="Arial" w:hAnsi="Arial" w:cs="Arial"/>
          <w:color w:val="000000"/>
        </w:rPr>
        <w:tab/>
        <w:t>Сул</w:t>
      </w:r>
      <w:r w:rsidRPr="00194C00">
        <w:rPr>
          <w:rFonts w:ascii="Arial" w:eastAsia="Arial" w:hAnsi="Arial" w:cs="Arial"/>
          <w:color w:val="000000"/>
        </w:rPr>
        <w:tab/>
        <w:t xml:space="preserve">Бусдыг эвгүй байдалд оруулах үг үйлдэл гаргаж болзошгүй. Хэн нэгнийг алдааг засаж байна гэсэн үгээр олны өмнө эвгүй байдалд оруулах гэх мэт ёс зүйгүй үйлдэлийг өөрөө гаргах магадлалтай. </w:t>
      </w:r>
    </w:p>
    <w:p w14:paraId="10F02FC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 </w:t>
      </w:r>
    </w:p>
    <w:p w14:paraId="6965F66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Хүснэгт 5.  Нийт ажилтнуудын бусдыг хүндэтгэх үзүүлэлтийн оноог хувиар илэрхийлсэн байдал</w:t>
      </w:r>
    </w:p>
    <w:p w14:paraId="07ABAD96"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Онооны ангилал</w:t>
      </w:r>
      <w:r w:rsidRPr="00194C00">
        <w:rPr>
          <w:rFonts w:ascii="Arial" w:eastAsia="Arial" w:hAnsi="Arial" w:cs="Arial"/>
          <w:color w:val="000000"/>
        </w:rPr>
        <w:tab/>
        <w:t xml:space="preserve">Бусдыг хүндэтгэх: Бусдад </w:t>
      </w:r>
      <w:r w:rsidRPr="00194C00">
        <w:rPr>
          <w:rFonts w:ascii="Arial" w:eastAsia="Arial" w:hAnsi="Arial" w:cs="Arial"/>
          <w:color w:val="000000"/>
        </w:rPr>
        <w:tab/>
        <w:t>Бусдыг хүндэтгэх: Өөртөө</w:t>
      </w:r>
    </w:p>
    <w:p w14:paraId="602EFBE0"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8-аас их оноотой – ёс зүйг эрхэмлэдэг</w:t>
      </w:r>
      <w:r w:rsidRPr="00194C00">
        <w:rPr>
          <w:rFonts w:ascii="Arial" w:eastAsia="Arial" w:hAnsi="Arial" w:cs="Arial"/>
          <w:color w:val="000000"/>
        </w:rPr>
        <w:tab/>
        <w:t>0%</w:t>
      </w:r>
      <w:r w:rsidRPr="00194C00">
        <w:rPr>
          <w:rFonts w:ascii="Arial" w:eastAsia="Arial" w:hAnsi="Arial" w:cs="Arial"/>
          <w:color w:val="000000"/>
        </w:rPr>
        <w:tab/>
        <w:t>0%</w:t>
      </w:r>
    </w:p>
    <w:p w14:paraId="0581BCE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5-7 оноотой - Дундаж</w:t>
      </w:r>
      <w:r w:rsidRPr="00194C00">
        <w:rPr>
          <w:rFonts w:ascii="Arial" w:eastAsia="Arial" w:hAnsi="Arial" w:cs="Arial"/>
          <w:color w:val="000000"/>
        </w:rPr>
        <w:tab/>
        <w:t>55%</w:t>
      </w:r>
      <w:r w:rsidRPr="00194C00">
        <w:rPr>
          <w:rFonts w:ascii="Arial" w:eastAsia="Arial" w:hAnsi="Arial" w:cs="Arial"/>
          <w:color w:val="000000"/>
        </w:rPr>
        <w:tab/>
        <w:t>61%</w:t>
      </w:r>
    </w:p>
    <w:p w14:paraId="5D38E5C6"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1-4 оноотой – Ёс зүйгүй байдалд хүлцэнгүй ханддаг</w:t>
      </w:r>
      <w:r w:rsidRPr="00194C00">
        <w:rPr>
          <w:rFonts w:ascii="Arial" w:eastAsia="Arial" w:hAnsi="Arial" w:cs="Arial"/>
          <w:color w:val="000000"/>
        </w:rPr>
        <w:tab/>
        <w:t>45%</w:t>
      </w:r>
      <w:r w:rsidRPr="00194C00">
        <w:rPr>
          <w:rFonts w:ascii="Arial" w:eastAsia="Arial" w:hAnsi="Arial" w:cs="Arial"/>
          <w:color w:val="000000"/>
        </w:rPr>
        <w:tab/>
        <w:t>39%</w:t>
      </w:r>
    </w:p>
    <w:p w14:paraId="6AD3C06F"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588A448E"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4B74DA85"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Зөвлөмж:</w:t>
      </w:r>
    </w:p>
    <w:p w14:paraId="5CEFFF7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ab/>
        <w:t xml:space="preserve">Бусдыг хүндэтгэх бүлгийн өөртөө хэсэгт 4.5, бусдад хэсэгт 3.8 оноо буюу сул байгаа нь харилцааны манлайлал, багийн уур амьсгалд сөргөөр нөлөөлөх эрсдэлтэй байна. Удирдагчид нь хамт олныхоо хандлага, зан үйлийн жишгийг тодорхойлдог тул хүндлэл, итгэлцэлд суурилсан манлайллын хэв маяг төлөвшүүлэх шаардлагатай. Иймд удирдах ажилтнуудад зориулсан “харилцааны манлайлал”, “coaching leadership”, “emotional intelligence” чиглэлийн сургалт, коучинг хэрэгжүүлж, байгууллагын соёлыг үлгэрлэн удирдах чадварыг хөгжүүлэх нь зүйтэй. </w:t>
      </w:r>
    </w:p>
    <w:p w14:paraId="7E28B904"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56DB22B9" w14:textId="77777777" w:rsid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7281FF7C" w14:textId="77777777" w:rsid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7B4EDC84" w14:textId="5166DEE6"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ЭРХ ТЭГШ БАЙДЛЫГ ХҮНДЭТГЭХ</w:t>
      </w:r>
    </w:p>
    <w:p w14:paraId="1B6E9CC8"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Энэхүү хүчин зүйл нь эрх тэгш байдлын хандлагыг илтгэнэ. Ажлын байран дахь  </w:t>
      </w:r>
      <w:r w:rsidRPr="00194C00">
        <w:rPr>
          <w:rFonts w:ascii="Arial" w:eastAsia="Arial" w:hAnsi="Arial" w:cs="Arial"/>
          <w:color w:val="000000"/>
        </w:rPr>
        <w:lastRenderedPageBreak/>
        <w:t>ялгаварлан гадуурхах үйлдлийг хүлээн зөвшөөрөх түвшин, магадлалыг хэмжих зорилготой юм. / Central test manual /</w:t>
      </w:r>
    </w:p>
    <w:p w14:paraId="7D815CA0"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Хүснэгт 6. Эрх тэгш байдлыг  хүндэтгэх үзүүлэлтийн дундаж оноо болон тайлбар</w:t>
      </w:r>
    </w:p>
    <w:p w14:paraId="66CB5A4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Хандлагын үзүүлэлт</w:t>
      </w:r>
      <w:r w:rsidRPr="00194C00">
        <w:rPr>
          <w:rFonts w:ascii="Arial" w:eastAsia="Arial" w:hAnsi="Arial" w:cs="Arial"/>
          <w:color w:val="000000"/>
        </w:rPr>
        <w:tab/>
        <w:t>Дундаж оноо</w:t>
      </w:r>
      <w:r w:rsidRPr="00194C00">
        <w:rPr>
          <w:rFonts w:ascii="Arial" w:eastAsia="Arial" w:hAnsi="Arial" w:cs="Arial"/>
          <w:color w:val="000000"/>
        </w:rPr>
        <w:tab/>
        <w:t>Үнэлгээний ангилал</w:t>
      </w:r>
      <w:r w:rsidRPr="00194C00">
        <w:rPr>
          <w:rFonts w:ascii="Arial" w:eastAsia="Arial" w:hAnsi="Arial" w:cs="Arial"/>
          <w:color w:val="000000"/>
        </w:rPr>
        <w:tab/>
        <w:t xml:space="preserve">              Дундаж онооны тайлбар</w:t>
      </w:r>
    </w:p>
    <w:p w14:paraId="127FD34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4CD8FB92"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Эрх тэгш байдал : Бусдад</w:t>
      </w:r>
      <w:r w:rsidRPr="00194C00">
        <w:rPr>
          <w:rFonts w:ascii="Arial" w:eastAsia="Arial" w:hAnsi="Arial" w:cs="Arial"/>
          <w:color w:val="000000"/>
        </w:rPr>
        <w:tab/>
        <w:t>4.3</w:t>
      </w:r>
      <w:r w:rsidRPr="00194C00">
        <w:rPr>
          <w:rFonts w:ascii="Arial" w:eastAsia="Arial" w:hAnsi="Arial" w:cs="Arial"/>
          <w:color w:val="000000"/>
        </w:rPr>
        <w:tab/>
        <w:t>Сул</w:t>
      </w:r>
      <w:r w:rsidRPr="00194C00">
        <w:rPr>
          <w:rFonts w:ascii="Arial" w:eastAsia="Arial" w:hAnsi="Arial" w:cs="Arial"/>
          <w:color w:val="000000"/>
        </w:rPr>
        <w:tab/>
        <w:t>Өөрийн урьдчилан харсан дүгнэлтээр стереотип хандлага гаргаж, ялгаварлан гадуурхах үйлдлийг зөвтгөх магадлалтай. Тухайлбал, шинэ ажилтан авах үедээ ажил горилогчийн гадаад төрх, үндэс угсаанд нь анхаарч үйлдэл гаргах магадлалтай. Ингэснээр сөрөг ажлын орчинг хүлээн зөвшөөрхөд хувь нэмрээ оруулах магадлалтай байна.</w:t>
      </w:r>
    </w:p>
    <w:p w14:paraId="6C813DFC"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3533D3A6"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Эрх тэгш байдал: Өөртөө</w:t>
      </w:r>
      <w:r w:rsidRPr="00194C00">
        <w:rPr>
          <w:rFonts w:ascii="Arial" w:eastAsia="Arial" w:hAnsi="Arial" w:cs="Arial"/>
          <w:color w:val="000000"/>
        </w:rPr>
        <w:tab/>
        <w:t>3.2</w:t>
      </w:r>
      <w:r w:rsidRPr="00194C00">
        <w:rPr>
          <w:rFonts w:ascii="Arial" w:eastAsia="Arial" w:hAnsi="Arial" w:cs="Arial"/>
          <w:color w:val="000000"/>
        </w:rPr>
        <w:tab/>
        <w:t>Дундаж</w:t>
      </w:r>
      <w:r w:rsidRPr="00194C00">
        <w:rPr>
          <w:rFonts w:ascii="Arial" w:eastAsia="Arial" w:hAnsi="Arial" w:cs="Arial"/>
          <w:color w:val="000000"/>
        </w:rPr>
        <w:tab/>
        <w:t xml:space="preserve"> Зарим үед ажлын гүйцэтгэлтэй холбоотой хүчин зүйлүүд дээр нь биш гадаад төрх, нас, хүйсэн дээр нь анхаарч үйлдэл гаргах гэх мэт өөрийн урьдчилан харсан дүгнэлтээр стереотип хандлага гаргах магадлалтай.   </w:t>
      </w:r>
    </w:p>
    <w:p w14:paraId="067E9E41" w14:textId="2FCFF9A3"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 </w:t>
      </w:r>
    </w:p>
    <w:p w14:paraId="4289E76C"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Хүснэгт 7.  Нийт ажилтнуудын эрх тэгш байдлыг  хүндэтгэх үзүүлэлтийн оноог хувиар илэрхийлсэн байдал</w:t>
      </w:r>
    </w:p>
    <w:p w14:paraId="3F8002D6"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Онооны ангилал</w:t>
      </w:r>
      <w:r w:rsidRPr="00194C00">
        <w:rPr>
          <w:rFonts w:ascii="Arial" w:eastAsia="Arial" w:hAnsi="Arial" w:cs="Arial"/>
          <w:color w:val="000000"/>
        </w:rPr>
        <w:tab/>
        <w:t>Эрх тэгш байдлыг хүндэтгэх: Өөртөө</w:t>
      </w:r>
      <w:r w:rsidRPr="00194C00">
        <w:rPr>
          <w:rFonts w:ascii="Arial" w:eastAsia="Arial" w:hAnsi="Arial" w:cs="Arial"/>
          <w:color w:val="000000"/>
        </w:rPr>
        <w:tab/>
        <w:t>Эрх тэгш байдлыг хүндэтгэх: Бусдад</w:t>
      </w:r>
    </w:p>
    <w:p w14:paraId="2CF9951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8-аас их оноотой – ёс зүйг эрхэмлэдэг</w:t>
      </w:r>
      <w:r w:rsidRPr="00194C00">
        <w:rPr>
          <w:rFonts w:ascii="Arial" w:eastAsia="Arial" w:hAnsi="Arial" w:cs="Arial"/>
          <w:color w:val="000000"/>
        </w:rPr>
        <w:tab/>
        <w:t>0%</w:t>
      </w:r>
      <w:r w:rsidRPr="00194C00">
        <w:rPr>
          <w:rFonts w:ascii="Arial" w:eastAsia="Arial" w:hAnsi="Arial" w:cs="Arial"/>
          <w:color w:val="000000"/>
        </w:rPr>
        <w:tab/>
        <w:t>0%</w:t>
      </w:r>
    </w:p>
    <w:p w14:paraId="7DD9B340"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5-7 оноотой - Дундаж</w:t>
      </w:r>
      <w:r w:rsidRPr="00194C00">
        <w:rPr>
          <w:rFonts w:ascii="Arial" w:eastAsia="Arial" w:hAnsi="Arial" w:cs="Arial"/>
          <w:color w:val="000000"/>
        </w:rPr>
        <w:tab/>
        <w:t>35%</w:t>
      </w:r>
      <w:r w:rsidRPr="00194C00">
        <w:rPr>
          <w:rFonts w:ascii="Arial" w:eastAsia="Arial" w:hAnsi="Arial" w:cs="Arial"/>
          <w:color w:val="000000"/>
        </w:rPr>
        <w:tab/>
        <w:t>65%</w:t>
      </w:r>
    </w:p>
    <w:p w14:paraId="23BE8FEB"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1-4 оноотой – Ёс зүйгүй байдалд хүлцэнгүй ханддаг</w:t>
      </w:r>
      <w:r w:rsidRPr="00194C00">
        <w:rPr>
          <w:rFonts w:ascii="Arial" w:eastAsia="Arial" w:hAnsi="Arial" w:cs="Arial"/>
          <w:color w:val="000000"/>
        </w:rPr>
        <w:tab/>
        <w:t>65%</w:t>
      </w:r>
      <w:r w:rsidRPr="00194C00">
        <w:rPr>
          <w:rFonts w:ascii="Arial" w:eastAsia="Arial" w:hAnsi="Arial" w:cs="Arial"/>
          <w:color w:val="000000"/>
        </w:rPr>
        <w:tab/>
        <w:t>35%</w:t>
      </w:r>
    </w:p>
    <w:p w14:paraId="60A3F2FA"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0CAD3B0A"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Зөвлөмж:</w:t>
      </w:r>
    </w:p>
    <w:p w14:paraId="6CBE966B"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Эрх тэгш байдлыг хүндэтгэх бүлгийн бусдад хэсэгт 4.3, өөртөө хэсэгт 3.2 оноо авсан, энэ нь ялгаварлан гадуурхах, бусдыг шүүх хандлага гаргаж болзошгүй гэдгийг харуулж байна. Иймд байгууллагын удирдлага ажлын байран дахь стереотип хандлагыг бууруулах, ялгаварлан гадуурхахгүй байх талаарх мэдлэг олгох сургалт, нээлттэй, эерэг харилцааг дэмжих соёлыг төлөвшүүлэх үйл ажиллагааг тогтмол хэрэгжүүлэх нь зүйтэй. Мөн ажилтнуудын санал хүсэлтийг тогтмол сонсож, эрх тэгш орчныг бодитоор сайжруулах арга хэмжээ авахыг зөвлөж байна.</w:t>
      </w:r>
    </w:p>
    <w:p w14:paraId="669D7204"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412BFA11"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4F252642"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5F3981C6"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3C3473EE"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4350339F"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76D94382" w14:textId="77777777" w:rsid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2680A92D"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3D6EE54B"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625F4679"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lastRenderedPageBreak/>
        <w:t>ҮҮРЭГ ХАРИУЦЛАГАА УХАМСАРЛАХ</w:t>
      </w:r>
    </w:p>
    <w:p w14:paraId="7C1F786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Энэхүү хүчин зүйл нь хувь хүний үүрэг хариуцлагаа ухамсарлах хандлагыг хэмждэг. Энэ нь ажилдаа тууштай хандах чадварыг үнэлэх зорилготой юм. . /Central test manual/</w:t>
      </w:r>
    </w:p>
    <w:p w14:paraId="5E5B0F90"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Хүснэгт 8. Үүрэг хариуцлагаа ухамсарлах үзүүлэлтийн дундаж оноо болон тайлбар</w:t>
      </w:r>
    </w:p>
    <w:p w14:paraId="6670E2CC"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Хандлагын үзүүлэлт</w:t>
      </w:r>
      <w:r w:rsidRPr="00194C00">
        <w:rPr>
          <w:rFonts w:ascii="Arial" w:eastAsia="Arial" w:hAnsi="Arial" w:cs="Arial"/>
          <w:color w:val="000000"/>
        </w:rPr>
        <w:tab/>
        <w:t>Дундаж оноо</w:t>
      </w:r>
      <w:r w:rsidRPr="00194C00">
        <w:rPr>
          <w:rFonts w:ascii="Arial" w:eastAsia="Arial" w:hAnsi="Arial" w:cs="Arial"/>
          <w:color w:val="000000"/>
        </w:rPr>
        <w:tab/>
        <w:t>Үнэлгээний ангилал</w:t>
      </w:r>
      <w:r w:rsidRPr="00194C00">
        <w:rPr>
          <w:rFonts w:ascii="Arial" w:eastAsia="Arial" w:hAnsi="Arial" w:cs="Arial"/>
          <w:color w:val="000000"/>
        </w:rPr>
        <w:tab/>
        <w:t>Дундаж онооны тайлбар</w:t>
      </w:r>
    </w:p>
    <w:p w14:paraId="13B9A3FF"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53D5391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Үүрэг хариуцлагаа ухамсарлах: Бусдад  </w:t>
      </w:r>
      <w:r w:rsidRPr="00194C00">
        <w:rPr>
          <w:rFonts w:ascii="Arial" w:eastAsia="Arial" w:hAnsi="Arial" w:cs="Arial"/>
          <w:color w:val="000000"/>
        </w:rPr>
        <w:tab/>
        <w:t>4.9</w:t>
      </w:r>
      <w:r w:rsidRPr="00194C00">
        <w:rPr>
          <w:rFonts w:ascii="Arial" w:eastAsia="Arial" w:hAnsi="Arial" w:cs="Arial"/>
          <w:color w:val="000000"/>
        </w:rPr>
        <w:tab/>
        <w:t>Дундаж</w:t>
      </w:r>
      <w:r w:rsidRPr="00194C00">
        <w:rPr>
          <w:rFonts w:ascii="Arial" w:eastAsia="Arial" w:hAnsi="Arial" w:cs="Arial"/>
          <w:color w:val="000000"/>
        </w:rPr>
        <w:tab/>
        <w:t xml:space="preserve">       Бусдын үүрэг хариуцлагаа биелүүлэхгүй байдлыг цалин бага, үнэлэмж бага учраас ойлгож болохуйц зүйл гэж зөвтгөж үзэх хандлагатай. Хамтран ажиллагсад нь хоцрох эсвэл чанарт анхаарахгүй байх гэх мэт найдвартай бус үйлдэл хийхэд нэг их тоодоггүй бөгөөд тийм ч учраас ийм үйлдлийг хүлээн зөвшөөрч, мэдээлэхгүй байх магадлалтай.  </w:t>
      </w:r>
    </w:p>
    <w:p w14:paraId="35FBFDD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Үүрэг хариуцлагаа ухамсарлах: Өөртөө</w:t>
      </w:r>
      <w:r w:rsidRPr="00194C00">
        <w:rPr>
          <w:rFonts w:ascii="Arial" w:eastAsia="Arial" w:hAnsi="Arial" w:cs="Arial"/>
          <w:color w:val="000000"/>
        </w:rPr>
        <w:tab/>
        <w:t>4.2</w:t>
      </w:r>
      <w:r w:rsidRPr="00194C00">
        <w:rPr>
          <w:rFonts w:ascii="Arial" w:eastAsia="Arial" w:hAnsi="Arial" w:cs="Arial"/>
          <w:color w:val="000000"/>
        </w:rPr>
        <w:tab/>
        <w:t>Сул</w:t>
      </w:r>
      <w:r w:rsidRPr="00194C00">
        <w:rPr>
          <w:rFonts w:ascii="Arial" w:eastAsia="Arial" w:hAnsi="Arial" w:cs="Arial"/>
          <w:color w:val="000000"/>
        </w:rPr>
        <w:tab/>
        <w:t xml:space="preserve">   Өөрийн үүрэг хариуцлагыг биелүүлэх тал дээр сайн ч зарим үед хяналтан дор биш байвал бага ажиллах, хоцрох зэрэгт зөвтгөн үзэх хандлагатай.</w:t>
      </w:r>
    </w:p>
    <w:p w14:paraId="1F4552A8"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 </w:t>
      </w:r>
    </w:p>
    <w:p w14:paraId="4180CA0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Хүснэгт 9.  Нийт ажилтнуудын үүрэг хариуцлагаа ухамсарлах үзүүлэлтийн оноог хувиар илэрхийлсэн байдал</w:t>
      </w:r>
    </w:p>
    <w:p w14:paraId="04D43875"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Онооны ангилал</w:t>
      </w:r>
      <w:r w:rsidRPr="00194C00">
        <w:rPr>
          <w:rFonts w:ascii="Arial" w:eastAsia="Arial" w:hAnsi="Arial" w:cs="Arial"/>
          <w:color w:val="000000"/>
        </w:rPr>
        <w:tab/>
        <w:t>Эрх тэгш байдлыг хүндэтгэх: Өөртөө</w:t>
      </w:r>
      <w:r w:rsidRPr="00194C00">
        <w:rPr>
          <w:rFonts w:ascii="Arial" w:eastAsia="Arial" w:hAnsi="Arial" w:cs="Arial"/>
          <w:color w:val="000000"/>
        </w:rPr>
        <w:tab/>
        <w:t>Эрх тэгш байдлыг хүндэтгэх: Бусдад</w:t>
      </w:r>
    </w:p>
    <w:p w14:paraId="5C868AE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8-аас их оноотой – ёс зүйг эрхэмлэдэг</w:t>
      </w:r>
      <w:r w:rsidRPr="00194C00">
        <w:rPr>
          <w:rFonts w:ascii="Arial" w:eastAsia="Arial" w:hAnsi="Arial" w:cs="Arial"/>
          <w:color w:val="000000"/>
        </w:rPr>
        <w:tab/>
        <w:t>0%</w:t>
      </w:r>
      <w:r w:rsidRPr="00194C00">
        <w:rPr>
          <w:rFonts w:ascii="Arial" w:eastAsia="Arial" w:hAnsi="Arial" w:cs="Arial"/>
          <w:color w:val="000000"/>
        </w:rPr>
        <w:tab/>
        <w:t>0%</w:t>
      </w:r>
    </w:p>
    <w:p w14:paraId="308C0581"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5-7 оноотой - Дундаж</w:t>
      </w:r>
      <w:r w:rsidRPr="00194C00">
        <w:rPr>
          <w:rFonts w:ascii="Arial" w:eastAsia="Arial" w:hAnsi="Arial" w:cs="Arial"/>
          <w:color w:val="000000"/>
        </w:rPr>
        <w:tab/>
        <w:t>77%</w:t>
      </w:r>
      <w:r w:rsidRPr="00194C00">
        <w:rPr>
          <w:rFonts w:ascii="Arial" w:eastAsia="Arial" w:hAnsi="Arial" w:cs="Arial"/>
          <w:color w:val="000000"/>
        </w:rPr>
        <w:tab/>
        <w:t>55%</w:t>
      </w:r>
    </w:p>
    <w:p w14:paraId="06BBFF2E"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1-4 оноотой – Ёс зүйгүй байдалд хүлцэнгүй ханддаг</w:t>
      </w:r>
      <w:r w:rsidRPr="00194C00">
        <w:rPr>
          <w:rFonts w:ascii="Arial" w:eastAsia="Arial" w:hAnsi="Arial" w:cs="Arial"/>
          <w:color w:val="000000"/>
        </w:rPr>
        <w:tab/>
        <w:t>23%</w:t>
      </w:r>
      <w:r w:rsidRPr="00194C00">
        <w:rPr>
          <w:rFonts w:ascii="Arial" w:eastAsia="Arial" w:hAnsi="Arial" w:cs="Arial"/>
          <w:color w:val="000000"/>
        </w:rPr>
        <w:tab/>
        <w:t>45%</w:t>
      </w:r>
    </w:p>
    <w:p w14:paraId="75394EF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32974FF8"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Зөвлөмж:</w:t>
      </w:r>
    </w:p>
    <w:p w14:paraId="71E3A8D8"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ab/>
        <w:t xml:space="preserve">Үүрэг хариуцлагаа ухамсарлах бүлэгт өөртөө болон бусдад хэсэгт 4.9 болон 4.2  оноо авсан байгаа нь ёс зүйн үзүүлэлт сул. Үүрэг хариуцлагаа биелүүлэх тал дээр бусдад мөн ойролцоо түвшиний шаардлага тавьдаг нь үр бүтээмжгүй ажлын орчныг хүлээн зөвшөөрөх, хувь нэмрээ оруулах магадлалтай болгож байна. Иймээс удирлагагын зүгээс үүрэг хариуцлага тооцдог, өөрөө түүнийг ухамсраж хэрэгжүүлдэг, үлгэрлэн үзүүлдэг байх шаардлагатай. </w:t>
      </w:r>
    </w:p>
    <w:p w14:paraId="45D158CF"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44950884" w14:textId="77777777" w:rsid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0B48DE3C" w14:textId="00332166"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ЭД ХӨРӨНГӨ, ӨМЧИЙГ ХҮНДЭТГЭХ</w:t>
      </w:r>
    </w:p>
    <w:p w14:paraId="05825FE5"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Энэхүү хүчин зүйл нь хувь хүний эд хөрөнгө, өмчийг хүндэтгэх хандлагыг хэмждэг. Энэ нь өмч хөрөнгийг хүлээн зөвшөөрөх чадварыг харуулахаас гадна жижиг гэлтгүй зүйлсийг зөвшөөрөлгүй авч болох магадлалыг хэмждэг.  /Central test manual/</w:t>
      </w:r>
    </w:p>
    <w:p w14:paraId="77E1A748"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26DB7848"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Эд хөрөнгө, өмчийг хүндэтгэх: Бусад</w:t>
      </w:r>
      <w:r w:rsidRPr="00194C00">
        <w:rPr>
          <w:rFonts w:ascii="Arial" w:eastAsia="Arial" w:hAnsi="Arial" w:cs="Arial"/>
          <w:color w:val="000000"/>
        </w:rPr>
        <w:tab/>
        <w:t>6.4</w:t>
      </w:r>
      <w:r w:rsidRPr="00194C00">
        <w:rPr>
          <w:rFonts w:ascii="Arial" w:eastAsia="Arial" w:hAnsi="Arial" w:cs="Arial"/>
          <w:color w:val="000000"/>
        </w:rPr>
        <w:tab/>
        <w:t>Дундаж</w:t>
      </w:r>
      <w:r w:rsidRPr="00194C00">
        <w:rPr>
          <w:rFonts w:ascii="Arial" w:eastAsia="Arial" w:hAnsi="Arial" w:cs="Arial"/>
          <w:color w:val="000000"/>
        </w:rPr>
        <w:tab/>
        <w:t xml:space="preserve">Байгууллагын бараа, эд хөрөнгийн хүндэтгэдэг хүмүүст эерэг хандлага үзүүлдэг. Ажлын газрынхаа нөөц, мөнгө, бараанаас хулгайлах нь хүлээн зөвшөөрч боломгүй зүйл гэж үздэг. Ямар </w:t>
      </w:r>
      <w:r w:rsidRPr="00194C00">
        <w:rPr>
          <w:rFonts w:ascii="Arial" w:eastAsia="Arial" w:hAnsi="Arial" w:cs="Arial"/>
          <w:color w:val="000000"/>
        </w:rPr>
        <w:lastRenderedPageBreak/>
        <w:t xml:space="preserve">нэгэн хулгайн үйлдэлтэй тулгарвал өөрт нь тааламжгүй санагдаж, мэдээлэх магадлалтай бөгөөд хулгай хийсэн хүнийг шударгаар шийтгэлээ хүртэх ёстой гэж үздэг.    </w:t>
      </w:r>
    </w:p>
    <w:p w14:paraId="4CA23733"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Эд хөрөнгө, өмчийг хүндэтгэх: Өөртөө</w:t>
      </w:r>
      <w:r w:rsidRPr="00194C00">
        <w:rPr>
          <w:rFonts w:ascii="Arial" w:eastAsia="Arial" w:hAnsi="Arial" w:cs="Arial"/>
          <w:color w:val="000000"/>
        </w:rPr>
        <w:tab/>
        <w:t>6.5</w:t>
      </w:r>
      <w:r w:rsidRPr="00194C00">
        <w:rPr>
          <w:rFonts w:ascii="Arial" w:eastAsia="Arial" w:hAnsi="Arial" w:cs="Arial"/>
          <w:color w:val="000000"/>
        </w:rPr>
        <w:tab/>
        <w:t>Дундаж</w:t>
      </w:r>
      <w:r w:rsidRPr="00194C00">
        <w:rPr>
          <w:rFonts w:ascii="Arial" w:eastAsia="Arial" w:hAnsi="Arial" w:cs="Arial"/>
          <w:color w:val="000000"/>
        </w:rPr>
        <w:tab/>
        <w:t xml:space="preserve">Байгууллагын бараа, эд хөрөнгийг хүндэтгэх тал дээр эерэг хандлагатай. Ажилтнууд нь байгууллагын бараа, эд хөрөнгөнд хүндэтгэлтэй хандах нь компанийн амжилтанд чухал гэж үздэг учраас ямар нэг хулгайн үйлдэлд оролцох магадлал бага.   </w:t>
      </w:r>
    </w:p>
    <w:p w14:paraId="062C7F97"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 xml:space="preserve"> </w:t>
      </w:r>
    </w:p>
    <w:p w14:paraId="74277215"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Хүснэгт 11.  Нийт ажилтнуудын эд хөрөнгө, өмчийг хүндэтгэх үзүүлэлтийн оноог хувиар илэрхийлсэн байдал</w:t>
      </w:r>
    </w:p>
    <w:p w14:paraId="2850929B"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Онооны ангилал</w:t>
      </w:r>
      <w:r w:rsidRPr="00194C00">
        <w:rPr>
          <w:rFonts w:ascii="Arial" w:eastAsia="Arial" w:hAnsi="Arial" w:cs="Arial"/>
          <w:color w:val="000000"/>
        </w:rPr>
        <w:tab/>
        <w:t>Эрх тэгш байдлыг хүндэтгэх: Өөртөө</w:t>
      </w:r>
      <w:r w:rsidRPr="00194C00">
        <w:rPr>
          <w:rFonts w:ascii="Arial" w:eastAsia="Arial" w:hAnsi="Arial" w:cs="Arial"/>
          <w:color w:val="000000"/>
        </w:rPr>
        <w:tab/>
        <w:t>Эрх тэгш байдлыг хүндэтгэх: Бусдад</w:t>
      </w:r>
    </w:p>
    <w:p w14:paraId="36150B44"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8-аас их оноотой – ёс зүйг эрхэмлэдэг</w:t>
      </w:r>
      <w:r w:rsidRPr="00194C00">
        <w:rPr>
          <w:rFonts w:ascii="Arial" w:eastAsia="Arial" w:hAnsi="Arial" w:cs="Arial"/>
          <w:color w:val="000000"/>
        </w:rPr>
        <w:tab/>
        <w:t>13%</w:t>
      </w:r>
      <w:r w:rsidRPr="00194C00">
        <w:rPr>
          <w:rFonts w:ascii="Arial" w:eastAsia="Arial" w:hAnsi="Arial" w:cs="Arial"/>
          <w:color w:val="000000"/>
        </w:rPr>
        <w:tab/>
        <w:t>0%</w:t>
      </w:r>
    </w:p>
    <w:p w14:paraId="605E0A11"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5-7 оноотой - Дундаж</w:t>
      </w:r>
      <w:r w:rsidRPr="00194C00">
        <w:rPr>
          <w:rFonts w:ascii="Arial" w:eastAsia="Arial" w:hAnsi="Arial" w:cs="Arial"/>
          <w:color w:val="000000"/>
        </w:rPr>
        <w:tab/>
        <w:t>84%</w:t>
      </w:r>
      <w:r w:rsidRPr="00194C00">
        <w:rPr>
          <w:rFonts w:ascii="Arial" w:eastAsia="Arial" w:hAnsi="Arial" w:cs="Arial"/>
          <w:color w:val="000000"/>
        </w:rPr>
        <w:tab/>
        <w:t>97%</w:t>
      </w:r>
    </w:p>
    <w:p w14:paraId="12B50A44"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1-4 оноотой – Ёс зүйгүй байдалд хүлцэнгүй ханддаг</w:t>
      </w:r>
      <w:r w:rsidRPr="00194C00">
        <w:rPr>
          <w:rFonts w:ascii="Arial" w:eastAsia="Arial" w:hAnsi="Arial" w:cs="Arial"/>
          <w:color w:val="000000"/>
        </w:rPr>
        <w:tab/>
        <w:t>3%</w:t>
      </w:r>
      <w:r w:rsidRPr="00194C00">
        <w:rPr>
          <w:rFonts w:ascii="Arial" w:eastAsia="Arial" w:hAnsi="Arial" w:cs="Arial"/>
          <w:color w:val="000000"/>
        </w:rPr>
        <w:tab/>
        <w:t>3%</w:t>
      </w:r>
    </w:p>
    <w:p w14:paraId="46578F3F"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281F34BC"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Зөвлөмж:</w:t>
      </w:r>
    </w:p>
    <w:p w14:paraId="5036E9C3"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ab/>
      </w:r>
      <w:r w:rsidRPr="00194C00">
        <w:rPr>
          <w:rFonts w:ascii="Arial" w:eastAsia="Arial" w:hAnsi="Arial" w:cs="Arial"/>
          <w:color w:val="000000"/>
        </w:rPr>
        <w:tab/>
        <w:t xml:space="preserve">Эд хөрөнгө, өмчийг хүндэтгэх бүлэгт өөртөө болон бусдад хэсэгт 6.4 болон 6.5 оноо авсан байна. Энэ нь дундаж буюу хэвийн үзүүлэлттэй гарсан байна. Энэ байдал нь компанид болон ажилтнуудад ашигтай ба цаашлаад эдгээр үзүүлэлтийг илүү өсгөх тал дээр анхаарах хэрэгтэй. </w:t>
      </w:r>
    </w:p>
    <w:p w14:paraId="65B2B308"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1DF27249"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79170FCA"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БАРИМ НОТОЛГОО, ҮНЭНЧ ШУДАРГА БАЙДЛЫГ ХҮНДЭТГЭХ</w:t>
      </w:r>
    </w:p>
    <w:p w14:paraId="04C5BE35"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Энэхүү хүчин зүйл нь баримт нотолгоо, үнэнч шударга байдалд хандах хандлагыг үнэлнэ. Хувь хүний ташаа мэдээлэл, хууран мэхлэх үйлдлийг хүлээн авах чадварыг хэмжих зорилготой юм. /Central test manual</w:t>
      </w:r>
    </w:p>
    <w:p w14:paraId="311EBA9E"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Хүснэгт 12. Баримт нотолгоо, үнэнч шударга байдлыг хүндэтгэх үзүүлэлтийн дундаж оноо болон тайлбар</w:t>
      </w:r>
    </w:p>
    <w:p w14:paraId="02E9FE31"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Хандлагын үзүүлэлт</w:t>
      </w:r>
      <w:r w:rsidRPr="00194C00">
        <w:rPr>
          <w:rFonts w:ascii="Arial" w:eastAsia="Arial" w:hAnsi="Arial" w:cs="Arial"/>
          <w:color w:val="000000"/>
        </w:rPr>
        <w:tab/>
        <w:t>Дундаж оноо</w:t>
      </w:r>
      <w:r w:rsidRPr="00194C00">
        <w:rPr>
          <w:rFonts w:ascii="Arial" w:eastAsia="Arial" w:hAnsi="Arial" w:cs="Arial"/>
          <w:color w:val="000000"/>
        </w:rPr>
        <w:tab/>
        <w:t>Үнэлгээний ангилал</w:t>
      </w:r>
      <w:r w:rsidRPr="00194C00">
        <w:rPr>
          <w:rFonts w:ascii="Arial" w:eastAsia="Arial" w:hAnsi="Arial" w:cs="Arial"/>
          <w:color w:val="000000"/>
        </w:rPr>
        <w:tab/>
        <w:t>Дундаж онооны тайлбар</w:t>
      </w:r>
    </w:p>
    <w:p w14:paraId="65C95984"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Баримт нотолгоо, үнэнч шударга байдлыг хүндэтгэх: Бусдад</w:t>
      </w:r>
      <w:r w:rsidRPr="00194C00">
        <w:rPr>
          <w:rFonts w:ascii="Arial" w:eastAsia="Arial" w:hAnsi="Arial" w:cs="Arial"/>
          <w:color w:val="000000"/>
        </w:rPr>
        <w:tab/>
        <w:t>5.2</w:t>
      </w:r>
      <w:r w:rsidRPr="00194C00">
        <w:rPr>
          <w:rFonts w:ascii="Arial" w:eastAsia="Arial" w:hAnsi="Arial" w:cs="Arial"/>
          <w:color w:val="000000"/>
        </w:rPr>
        <w:tab/>
        <w:t>Дундаж</w:t>
      </w:r>
      <w:r w:rsidRPr="00194C00">
        <w:rPr>
          <w:rFonts w:ascii="Arial" w:eastAsia="Arial" w:hAnsi="Arial" w:cs="Arial"/>
          <w:color w:val="000000"/>
        </w:rPr>
        <w:tab/>
        <w:t xml:space="preserve">Ажил дээрээ үнэнч, шударга байдлыг эрхэмлэдэг хүмүүст эерэг ханддаг. Мэдээллийг гуйвуулах, худал ярих үйлдлүүдийг хүлээн зөвшөөрдөггүй ч зөвтгөн үзэх шалтгаан гарч ирвэл  хуурмаг үйлдлийг хүлцдэггүй хандах магадлалтай. </w:t>
      </w:r>
    </w:p>
    <w:p w14:paraId="787C143D"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Баримт нотолгоо, үнэнч шударга байдлыг хүндэтгэх: Өөртөө</w:t>
      </w:r>
      <w:r w:rsidRPr="00194C00">
        <w:rPr>
          <w:rFonts w:ascii="Arial" w:eastAsia="Arial" w:hAnsi="Arial" w:cs="Arial"/>
          <w:color w:val="000000"/>
        </w:rPr>
        <w:tab/>
        <w:t>5.1</w:t>
      </w:r>
      <w:r w:rsidRPr="00194C00">
        <w:rPr>
          <w:rFonts w:ascii="Arial" w:eastAsia="Arial" w:hAnsi="Arial" w:cs="Arial"/>
          <w:color w:val="000000"/>
        </w:rPr>
        <w:tab/>
        <w:t>Дундаж</w:t>
      </w:r>
      <w:r w:rsidRPr="00194C00">
        <w:rPr>
          <w:rFonts w:ascii="Arial" w:eastAsia="Arial" w:hAnsi="Arial" w:cs="Arial"/>
          <w:color w:val="000000"/>
        </w:rPr>
        <w:tab/>
        <w:t>Ажилтнууд нь үнэнч, шударга байдлыг эрхэмлэх тал дээр эерэг хандлагатай ч хувийн шалтгааны улмаар зарим тохиолдолд худал мэдээлэл өгөх, эсвэл нуух магадлалтай</w:t>
      </w:r>
    </w:p>
    <w:p w14:paraId="4B215F98"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 xml:space="preserve"> </w:t>
      </w:r>
    </w:p>
    <w:p w14:paraId="5A5D38BD"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3977EB9F" w14:textId="77777777" w:rsid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25D16B8A"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4896F66C"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lastRenderedPageBreak/>
        <w:t>Хүснэгт 13.  Нийт ажилтнуудын Баримт нотолгоо, үнэнч шударга байдлыг хүндэтгэх үзүүлэлтийн оноог хувиар илэрхийлсэн байдал</w:t>
      </w:r>
    </w:p>
    <w:p w14:paraId="627867E5"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Онооны ангилал</w:t>
      </w:r>
      <w:r w:rsidRPr="00194C00">
        <w:rPr>
          <w:rFonts w:ascii="Arial" w:eastAsia="Arial" w:hAnsi="Arial" w:cs="Arial"/>
          <w:color w:val="000000"/>
        </w:rPr>
        <w:tab/>
        <w:t>Эрх тэгш байдлыг хүндэтгэх: Өөртөө</w:t>
      </w:r>
      <w:r w:rsidRPr="00194C00">
        <w:rPr>
          <w:rFonts w:ascii="Arial" w:eastAsia="Arial" w:hAnsi="Arial" w:cs="Arial"/>
          <w:color w:val="000000"/>
        </w:rPr>
        <w:tab/>
        <w:t>Эрх тэгш байдлыг хүндэтгэх: Бусдад</w:t>
      </w:r>
    </w:p>
    <w:p w14:paraId="4036B427"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8-аас их оноотой – ёс зүйг эрхэмлэдэг</w:t>
      </w:r>
      <w:r w:rsidRPr="00194C00">
        <w:rPr>
          <w:rFonts w:ascii="Arial" w:eastAsia="Arial" w:hAnsi="Arial" w:cs="Arial"/>
          <w:color w:val="000000"/>
        </w:rPr>
        <w:tab/>
        <w:t>0</w:t>
      </w:r>
      <w:r w:rsidRPr="00194C00">
        <w:rPr>
          <w:rFonts w:ascii="Arial" w:eastAsia="Arial" w:hAnsi="Arial" w:cs="Arial"/>
          <w:color w:val="000000"/>
        </w:rPr>
        <w:tab/>
        <w:t>3%</w:t>
      </w:r>
    </w:p>
    <w:p w14:paraId="0DAA0E98"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5-7 оноотой - Дундаж</w:t>
      </w:r>
      <w:r w:rsidRPr="00194C00">
        <w:rPr>
          <w:rFonts w:ascii="Arial" w:eastAsia="Arial" w:hAnsi="Arial" w:cs="Arial"/>
          <w:color w:val="000000"/>
        </w:rPr>
        <w:tab/>
        <w:t>74%</w:t>
      </w:r>
      <w:r w:rsidRPr="00194C00">
        <w:rPr>
          <w:rFonts w:ascii="Arial" w:eastAsia="Arial" w:hAnsi="Arial" w:cs="Arial"/>
          <w:color w:val="000000"/>
        </w:rPr>
        <w:tab/>
        <w:t>71%</w:t>
      </w:r>
    </w:p>
    <w:p w14:paraId="4FFE8933"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1-4 оноотой – Ёс зүйгүй байдалд хүлцэнгүй ханддаг</w:t>
      </w:r>
      <w:r w:rsidRPr="00194C00">
        <w:rPr>
          <w:rFonts w:ascii="Arial" w:eastAsia="Arial" w:hAnsi="Arial" w:cs="Arial"/>
          <w:color w:val="000000"/>
        </w:rPr>
        <w:tab/>
        <w:t>26%</w:t>
      </w:r>
      <w:r w:rsidRPr="00194C00">
        <w:rPr>
          <w:rFonts w:ascii="Arial" w:eastAsia="Arial" w:hAnsi="Arial" w:cs="Arial"/>
          <w:color w:val="000000"/>
        </w:rPr>
        <w:tab/>
        <w:t>26%</w:t>
      </w:r>
    </w:p>
    <w:p w14:paraId="72E25B44"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70D43590"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ДҮГНЭЛТ:</w:t>
      </w:r>
    </w:p>
    <w:p w14:paraId="1817CAE1"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 xml:space="preserve">Барим нотолгоо, үнэнч шударга байдлыг хүндэтгэх бүлэгт 5.1 болон 5.2 оноо авсан байна. Энэ нь ёс зүйн хувьд дундаж буюу хэвийн гарсан байна. Гэсэн хэдий ч зарим тохиолдолд өөрийн болон бусдын ашгийн төлөө байгууллагын үнэнч, шудрага байдлыг алдагдуулаж болзошгүй. Иймээс уг үзүүлэлтийг өсгөх шаардлагатай. </w:t>
      </w:r>
    </w:p>
    <w:p w14:paraId="63CECD10"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71A3279E"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1B33DAA1"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r w:rsidRPr="00194C00">
        <w:rPr>
          <w:rFonts w:ascii="Arial" w:eastAsia="Arial" w:hAnsi="Arial" w:cs="Arial"/>
          <w:color w:val="000000"/>
        </w:rPr>
        <w:t>НЭГДСЭН ТАЙЛАНГИЙН ДҮГНЭЛТ</w:t>
      </w:r>
    </w:p>
    <w:p w14:paraId="2F571134" w14:textId="77777777" w:rsidR="00194C00" w:rsidRPr="00194C00" w:rsidRDefault="00194C00" w:rsidP="00194C00">
      <w:pPr>
        <w:widowControl w:val="0"/>
        <w:pBdr>
          <w:top w:val="nil"/>
          <w:left w:val="nil"/>
          <w:bottom w:val="nil"/>
          <w:right w:val="nil"/>
          <w:between w:val="nil"/>
        </w:pBdr>
        <w:spacing w:before="0" w:after="0" w:line="276" w:lineRule="auto"/>
        <w:rPr>
          <w:rFonts w:ascii="Arial" w:eastAsia="Arial" w:hAnsi="Arial" w:cs="Arial"/>
          <w:color w:val="000000"/>
        </w:rPr>
      </w:pPr>
    </w:p>
    <w:p w14:paraId="3A3BD301"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Уг үнэлгээнд “Эрдэнэс Монгол” ХХК-ийн 31 удирдах шатны ажилтнууд хамрагдсан бөгөөд үнэлгээний үр дүнгийн хүрээнд доорх дүгнэлтүүдийг хүргэж байна. </w:t>
      </w:r>
    </w:p>
    <w:p w14:paraId="241AA26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Энэ нь байгууллагын удирдлагуудын дийлэнх нь ёс зүйг хүндэтгэх хандлагатай боловч тодорхой чиглэлүүдэд (жишээлбэл, бусдыг хүндэтгэх, эрх тэгш байдлыг хүндэтгэх, үүрэг хариуцлага ухамсарлах) хөгжүүлэх шаардлагатай сул талууд байгааг илтгэнэ.  Ийнхүү үнэлгээний үр дүн нь байгууллагын “тэгш шударга байдал, манлайлал, оновчтой стратеги, чадварлаг ажилтан” зэрэг үнэт зүйлтэй шууд уялдаж байгаа бөгөөд ёс зүйн хандлага нь байгууллагын соёл, гүйцэтгэл, манлайллын чанарт шууд нөлөөлөх гол хүчин зүйл болохыг нотолж байна.</w:t>
      </w:r>
    </w:p>
    <w:p w14:paraId="2CD54FD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0E64BFB4"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БАЙГУУЛЛАГЫН ҮЙЛ АЖИЛЛАГАА, АЛСЫН ХАРАА, ЗОРИЛГОТОЙ НИЙЦЭХ ЁС ЗҮЙН  ҮЗҮҮЛЭЛТИЙН ТАЙЛБАР:      </w:t>
      </w:r>
    </w:p>
    <w:p w14:paraId="4A1B12A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Ёс зүйн шалгуур</w:t>
      </w:r>
      <w:r w:rsidRPr="00194C00">
        <w:rPr>
          <w:rFonts w:ascii="Arial" w:eastAsia="Arial" w:hAnsi="Arial" w:cs="Arial"/>
          <w:color w:val="000000"/>
        </w:rPr>
        <w:tab/>
        <w:t>Үнэлгээний түвшин</w:t>
      </w:r>
      <w:r w:rsidRPr="00194C00">
        <w:rPr>
          <w:rFonts w:ascii="Arial" w:eastAsia="Arial" w:hAnsi="Arial" w:cs="Arial"/>
          <w:color w:val="000000"/>
        </w:rPr>
        <w:tab/>
        <w:t>Дүгнэлт, тайлбар</w:t>
      </w:r>
    </w:p>
    <w:p w14:paraId="0BA6E48A"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Хууль, дүрэм журмыг хүндэтгэх</w:t>
      </w:r>
      <w:r w:rsidRPr="00194C00">
        <w:rPr>
          <w:rFonts w:ascii="Arial" w:eastAsia="Arial" w:hAnsi="Arial" w:cs="Arial"/>
          <w:color w:val="000000"/>
        </w:rPr>
        <w:tab/>
        <w:t>5.4 / 6.5 – Дундаж</w:t>
      </w:r>
      <w:r w:rsidRPr="00194C00">
        <w:rPr>
          <w:rFonts w:ascii="Arial" w:eastAsia="Arial" w:hAnsi="Arial" w:cs="Arial"/>
          <w:color w:val="000000"/>
        </w:rPr>
        <w:tab/>
        <w:t>“Тэгш шударга байдал”, “манлайлал”-тай уялдана. Удирдлагууд дүрэм журмыг дагаж мөрдөхдөө сайн боловч хувийн ашиг сонирхол үүсвэл өөрийгөө зөвтгөх хандлага ажиглагдана.</w:t>
      </w:r>
    </w:p>
    <w:p w14:paraId="1C9A362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Бусдыг хүндэтгэх</w:t>
      </w:r>
      <w:r w:rsidRPr="00194C00">
        <w:rPr>
          <w:rFonts w:ascii="Arial" w:eastAsia="Arial" w:hAnsi="Arial" w:cs="Arial"/>
          <w:color w:val="000000"/>
        </w:rPr>
        <w:tab/>
        <w:t>3.8 / 4.5 – Сул</w:t>
      </w:r>
      <w:r w:rsidRPr="00194C00">
        <w:rPr>
          <w:rFonts w:ascii="Arial" w:eastAsia="Arial" w:hAnsi="Arial" w:cs="Arial"/>
          <w:color w:val="000000"/>
        </w:rPr>
        <w:tab/>
        <w:t>“Чадварлаг ажилтан”, “манлайлал”Харилцааны ёс зүй, багийн уур амьсгал, итгэлцэл сул. Удирдлагуудын харилцааны манлайлалд анхаарах шаардлагатай.</w:t>
      </w:r>
    </w:p>
    <w:p w14:paraId="631B9270"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Эрх тэгш байдлыг хүндэтгэх</w:t>
      </w:r>
      <w:r w:rsidRPr="00194C00">
        <w:rPr>
          <w:rFonts w:ascii="Arial" w:eastAsia="Arial" w:hAnsi="Arial" w:cs="Arial"/>
          <w:color w:val="000000"/>
        </w:rPr>
        <w:tab/>
        <w:t>4.3 / 3.2 – Сул</w:t>
      </w:r>
      <w:r w:rsidRPr="00194C00">
        <w:rPr>
          <w:rFonts w:ascii="Arial" w:eastAsia="Arial" w:hAnsi="Arial" w:cs="Arial"/>
          <w:color w:val="000000"/>
        </w:rPr>
        <w:tab/>
        <w:t>“Тэгш шударга байдал”, “эрдэс баялгийн үнэ цэнийг шударгаар хуваарилах” Ялгаварлан гадуурхах, стереотип хандлага илэрч болзошгүй. Эерэг, нээлттэй орчны соёлыг төлөвшүүлэх шаардлагатай.</w:t>
      </w:r>
    </w:p>
    <w:p w14:paraId="33CDB598"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Үүрэг хариуцлагаа ухамсарлах</w:t>
      </w:r>
      <w:r w:rsidRPr="00194C00">
        <w:rPr>
          <w:rFonts w:ascii="Arial" w:eastAsia="Arial" w:hAnsi="Arial" w:cs="Arial"/>
          <w:color w:val="000000"/>
        </w:rPr>
        <w:tab/>
        <w:t>4.9 / 4.2 – Сул</w:t>
      </w:r>
      <w:r w:rsidRPr="00194C00">
        <w:rPr>
          <w:rFonts w:ascii="Arial" w:eastAsia="Arial" w:hAnsi="Arial" w:cs="Arial"/>
          <w:color w:val="000000"/>
        </w:rPr>
        <w:tab/>
        <w:t xml:space="preserve">“Оновчтой стратеги”, “манлайлал” Ажилдаа тууштай, хариуцлагатай байдал дунд түвшинд. Гүйцэтгэл, </w:t>
      </w:r>
      <w:r w:rsidRPr="00194C00">
        <w:rPr>
          <w:rFonts w:ascii="Arial" w:eastAsia="Arial" w:hAnsi="Arial" w:cs="Arial"/>
          <w:color w:val="000000"/>
        </w:rPr>
        <w:lastRenderedPageBreak/>
        <w:t>хариуцлагын соёлыг сайжруулах хэрэгтэй.</w:t>
      </w:r>
    </w:p>
    <w:p w14:paraId="75BC5910"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Эд хөрөнгө, өмчийг хүндэтгэх</w:t>
      </w:r>
      <w:r w:rsidRPr="00194C00">
        <w:rPr>
          <w:rFonts w:ascii="Arial" w:eastAsia="Arial" w:hAnsi="Arial" w:cs="Arial"/>
          <w:color w:val="000000"/>
        </w:rPr>
        <w:tab/>
        <w:t>6.4 / 6.5 – Дундаж</w:t>
      </w:r>
      <w:r w:rsidRPr="00194C00">
        <w:rPr>
          <w:rFonts w:ascii="Arial" w:eastAsia="Arial" w:hAnsi="Arial" w:cs="Arial"/>
          <w:color w:val="000000"/>
        </w:rPr>
        <w:tab/>
        <w:t>“Тэгш шударга байдал”, “ёс зүйтэй удирдлага” Эерэг хандлагатай, байгууллагын өмчийг хүндэтгэдэг. Энэхүү хандлагыг хадгалах, үлгэрлэх нь зүйтэй.</w:t>
      </w:r>
    </w:p>
    <w:p w14:paraId="55B1BAA4"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Баримт нотолгоо, үнэнч шударга байдлыг хүндэтгэх</w:t>
      </w:r>
      <w:r w:rsidRPr="00194C00">
        <w:rPr>
          <w:rFonts w:ascii="Arial" w:eastAsia="Arial" w:hAnsi="Arial" w:cs="Arial"/>
          <w:color w:val="000000"/>
        </w:rPr>
        <w:tab/>
        <w:t>5.1 / 5.2 – Дундаж</w:t>
      </w:r>
      <w:r w:rsidRPr="00194C00">
        <w:rPr>
          <w:rFonts w:ascii="Arial" w:eastAsia="Arial" w:hAnsi="Arial" w:cs="Arial"/>
          <w:color w:val="000000"/>
        </w:rPr>
        <w:tab/>
        <w:t>“Тэгш шударга байдал”, “манлайлал” Үнэнч байдлыг эрхэмлэдэг ч зарим нөхцөлд ашиг сонирхлын зөрчил үүсэх эрсдэлтэй.</w:t>
      </w:r>
    </w:p>
    <w:p w14:paraId="1E51FAE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4A14054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Ёс зүйн үнэлгээний 6 үндсэн хүчин зүйлийн оноогоос хархад Эрдэнэс Монгол ХХК ажилтнуудын анхаарч хөгжүүлэх шаардлагатай сул талыг жагсаасан. Үүнд:</w:t>
      </w:r>
    </w:p>
    <w:p w14:paraId="7D1C4571"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1.</w:t>
      </w:r>
      <w:r w:rsidRPr="00194C00">
        <w:rPr>
          <w:rFonts w:ascii="Arial" w:eastAsia="Arial" w:hAnsi="Arial" w:cs="Arial"/>
          <w:color w:val="000000"/>
        </w:rPr>
        <w:tab/>
        <w:t>Харилцааны ёс зүй ба бусдыг хүндэтгэх хандлага сул.</w:t>
      </w:r>
    </w:p>
    <w:p w14:paraId="40A10486"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Харилцааны ёс зүй, багийн уур амьсгал, итгэлцэл сул тул харилцааны манлайлал, сэтгэл хөдлөлийн оюун ухааныг хөгжүүлэх шаардлагатай.</w:t>
      </w:r>
    </w:p>
    <w:p w14:paraId="7C3767E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2.</w:t>
      </w:r>
      <w:r w:rsidRPr="00194C00">
        <w:rPr>
          <w:rFonts w:ascii="Arial" w:eastAsia="Arial" w:hAnsi="Arial" w:cs="Arial"/>
          <w:color w:val="000000"/>
        </w:rPr>
        <w:tab/>
        <w:t>Эрх тэгш байдлыг хүндэтгэх байдал сул</w:t>
      </w:r>
    </w:p>
    <w:p w14:paraId="749A50A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Ялгаварлан гадуурхах, стереотип хандлага илэрч болзошгүй тул хүртээмжтэй, тэгш орчны соёлыг төлөвшүүлэх хэрэгтэй.</w:t>
      </w:r>
    </w:p>
    <w:p w14:paraId="5F15E09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3.</w:t>
      </w:r>
      <w:r w:rsidRPr="00194C00">
        <w:rPr>
          <w:rFonts w:ascii="Arial" w:eastAsia="Arial" w:hAnsi="Arial" w:cs="Arial"/>
          <w:color w:val="000000"/>
        </w:rPr>
        <w:tab/>
        <w:t>Үүрэг хариуцлагаа ухамсарлах</w:t>
      </w:r>
    </w:p>
    <w:p w14:paraId="65555E9C"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Гүйцэтгэл, хариуцлагын соёл дутмаг байгаа тул хариуцлагын системийг сайжруулах шаардлагатай.</w:t>
      </w:r>
    </w:p>
    <w:p w14:paraId="171B8681"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4.</w:t>
      </w:r>
      <w:r w:rsidRPr="00194C00">
        <w:rPr>
          <w:rFonts w:ascii="Arial" w:eastAsia="Arial" w:hAnsi="Arial" w:cs="Arial"/>
          <w:color w:val="000000"/>
        </w:rPr>
        <w:tab/>
        <w:t xml:space="preserve">Үнэнч шударга байдлыг хүндэтгэх </w:t>
      </w:r>
    </w:p>
    <w:p w14:paraId="1603B1B2"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Ил тод байдал, ёс зүйн шийдвэр гаргах чадварыг бэхжүүлэх сургалт, арга хэмжээг хэрэгжүүлэх шаардлагатай.</w:t>
      </w:r>
    </w:p>
    <w:p w14:paraId="26C4C14C"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65384CF6"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 xml:space="preserve">ХӨГЖҮҮЛЭХ ШААРДЛАГАТАЙ ҮЗҮҮЛЭЛТИЙГ САЙЖРУУЛАХ ЗӨВЛӨМЖ: </w:t>
      </w:r>
    </w:p>
    <w:p w14:paraId="3BED56BA"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1.</w:t>
      </w:r>
      <w:r w:rsidRPr="00194C00">
        <w:rPr>
          <w:rFonts w:ascii="Arial" w:eastAsia="Arial" w:hAnsi="Arial" w:cs="Arial"/>
          <w:color w:val="000000"/>
        </w:rPr>
        <w:tab/>
        <w:t>Харилцааны ёс зүйг сайжруулах:</w:t>
      </w:r>
    </w:p>
    <w:p w14:paraId="1B2503DA"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Удирдлагуудад “Emotional Intelligence”, “Coaching Leadership” сургалт хэрэгжүүлж, харилцааны манлайлал, хүндлэл, итгэлцэлд суурилсан орчныг төлөвшүүлэх.</w:t>
      </w:r>
    </w:p>
    <w:p w14:paraId="76117358"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Хамт олны дунд харилцан ойлголцол, эерэг харилцааг дэмжих бодлогын арга хэмжээ хэрэгжүүлэх.</w:t>
      </w:r>
    </w:p>
    <w:p w14:paraId="1682FD2B"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2.</w:t>
      </w:r>
      <w:r w:rsidRPr="00194C00">
        <w:rPr>
          <w:rFonts w:ascii="Arial" w:eastAsia="Arial" w:hAnsi="Arial" w:cs="Arial"/>
          <w:color w:val="000000"/>
        </w:rPr>
        <w:tab/>
        <w:t>Эрх тэгш байдлыг дэмжих:</w:t>
      </w:r>
    </w:p>
    <w:p w14:paraId="3A371A6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“Diversity &amp; Inclusion” сургалт, хэлэлцүүлэг зохион байгуулж, ялгаварлан гадуурхах хандлагыг бууруулах.</w:t>
      </w:r>
    </w:p>
    <w:p w14:paraId="6EFC118B"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Ажлын байранд “Тэг тэвчээрийн бодлого” нэвтрүүлж, тэгш орчны соёлыг төлөвшүүлэх.</w:t>
      </w:r>
    </w:p>
    <w:p w14:paraId="5739E992"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3.</w:t>
      </w:r>
      <w:r w:rsidRPr="00194C00">
        <w:rPr>
          <w:rFonts w:ascii="Arial" w:eastAsia="Arial" w:hAnsi="Arial" w:cs="Arial"/>
          <w:color w:val="000000"/>
        </w:rPr>
        <w:tab/>
        <w:t xml:space="preserve"> Үүрэг хариуцлагын соёлыг төлөвшүүлэх:</w:t>
      </w:r>
    </w:p>
    <w:p w14:paraId="63C26B6A"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“Accountability” буюу хариуцлагын тогтолцоог сайжруулж, гүйцэтгэлийн үнэлгээнд ёс зүйн үзүүлэлт тусгах.</w:t>
      </w:r>
    </w:p>
    <w:p w14:paraId="349FB87F"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Удирдлагуудын өөрийн болон бусдын хариуцлагыг ухамсарлах чадварыг нэмэгдүүлэх коучинг, сургалт хэрэгжүүлэх.</w:t>
      </w:r>
    </w:p>
    <w:p w14:paraId="6E75A4B2"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4.</w:t>
      </w:r>
      <w:r w:rsidRPr="00194C00">
        <w:rPr>
          <w:rFonts w:ascii="Arial" w:eastAsia="Arial" w:hAnsi="Arial" w:cs="Arial"/>
          <w:color w:val="000000"/>
        </w:rPr>
        <w:tab/>
        <w:t>Ёс зүйн бодит хандлагыг төлөвшүүлэх:</w:t>
      </w:r>
    </w:p>
    <w:p w14:paraId="323C223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Ёс зүйн шийдвэр гаргах чадвар, үнэнч шударга байдлын талаарх сургалт, кейс хэлэлцүүлэг зохион байгуулах.</w:t>
      </w:r>
    </w:p>
    <w:p w14:paraId="47F9AB5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lastRenderedPageBreak/>
        <w:t>•</w:t>
      </w:r>
      <w:r w:rsidRPr="00194C00">
        <w:rPr>
          <w:rFonts w:ascii="Arial" w:eastAsia="Arial" w:hAnsi="Arial" w:cs="Arial"/>
          <w:color w:val="000000"/>
        </w:rPr>
        <w:tab/>
        <w:t>Удирдлагуудыг өөрийн үнэт зүйл, бодит хандлагаараа үлгэрлэхийг дэмжиж, ил тод байдлын соёлыг тогтмол урамшуулах.</w:t>
      </w:r>
    </w:p>
    <w:p w14:paraId="502FF3A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5AA2A0C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Санал болгож буй сургалтын хөтөлбөр:</w:t>
      </w:r>
    </w:p>
    <w:p w14:paraId="2BFF206E"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w:t>
      </w:r>
      <w:r w:rsidRPr="00194C00">
        <w:rPr>
          <w:rFonts w:ascii="Arial" w:eastAsia="Arial" w:hAnsi="Arial" w:cs="Arial"/>
          <w:color w:val="000000"/>
        </w:rPr>
        <w:tab/>
        <w:t>Сургалтын нэр</w:t>
      </w:r>
      <w:r w:rsidRPr="00194C00">
        <w:rPr>
          <w:rFonts w:ascii="Arial" w:eastAsia="Arial" w:hAnsi="Arial" w:cs="Arial"/>
          <w:color w:val="000000"/>
        </w:rPr>
        <w:tab/>
        <w:t>Зорилго</w:t>
      </w:r>
      <w:r w:rsidRPr="00194C00">
        <w:rPr>
          <w:rFonts w:ascii="Arial" w:eastAsia="Arial" w:hAnsi="Arial" w:cs="Arial"/>
          <w:color w:val="000000"/>
        </w:rPr>
        <w:tab/>
        <w:t>Хүлээгдэж буй үр дүн</w:t>
      </w:r>
      <w:r w:rsidRPr="00194C00">
        <w:rPr>
          <w:rFonts w:ascii="Arial" w:eastAsia="Arial" w:hAnsi="Arial" w:cs="Arial"/>
          <w:color w:val="000000"/>
        </w:rPr>
        <w:tab/>
        <w:t>Хэрэгжүүлэх хэлбэр</w:t>
      </w:r>
    </w:p>
    <w:p w14:paraId="758BD48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1</w:t>
      </w:r>
      <w:r w:rsidRPr="00194C00">
        <w:rPr>
          <w:rFonts w:ascii="Arial" w:eastAsia="Arial" w:hAnsi="Arial" w:cs="Arial"/>
          <w:color w:val="000000"/>
        </w:rPr>
        <w:tab/>
        <w:t>Сэтгэл хөдлөлийн оюун ухаан</w:t>
      </w:r>
      <w:r w:rsidRPr="00194C00">
        <w:rPr>
          <w:rFonts w:ascii="Arial" w:eastAsia="Arial" w:hAnsi="Arial" w:cs="Arial"/>
          <w:color w:val="000000"/>
        </w:rPr>
        <w:tab/>
        <w:t>Удирдлагуудын сэтгэл хөдлөлөө удирдах, бусдын мэдрэмжийг ойлгох, эерэг харилцааг төлөвшүүлэх чадварыг хөгжүүлэх</w:t>
      </w:r>
      <w:r w:rsidRPr="00194C00">
        <w:rPr>
          <w:rFonts w:ascii="Arial" w:eastAsia="Arial" w:hAnsi="Arial" w:cs="Arial"/>
          <w:color w:val="000000"/>
        </w:rPr>
        <w:tab/>
        <w:t>Харилцааны ёс зүй, багийн уур амьсгал сайжирч, итгэлцэл, хүндлэл нэмэгдэнэ</w:t>
      </w:r>
      <w:r w:rsidRPr="00194C00">
        <w:rPr>
          <w:rFonts w:ascii="Arial" w:eastAsia="Arial" w:hAnsi="Arial" w:cs="Arial"/>
          <w:color w:val="000000"/>
        </w:rPr>
        <w:tab/>
        <w:t>Сургалт + Бүлгийн дасгал + Коучинг</w:t>
      </w:r>
    </w:p>
    <w:p w14:paraId="10654492"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2</w:t>
      </w:r>
      <w:r w:rsidRPr="00194C00">
        <w:rPr>
          <w:rFonts w:ascii="Arial" w:eastAsia="Arial" w:hAnsi="Arial" w:cs="Arial"/>
          <w:color w:val="000000"/>
        </w:rPr>
        <w:tab/>
        <w:t>Хөгжүүлэн манлайлах ур чадвар</w:t>
      </w:r>
      <w:r w:rsidRPr="00194C00">
        <w:rPr>
          <w:rFonts w:ascii="Arial" w:eastAsia="Arial" w:hAnsi="Arial" w:cs="Arial"/>
          <w:color w:val="000000"/>
        </w:rPr>
        <w:tab/>
        <w:t>Удирдлагуудыг бусдыг дэмжин хөгжүүлэх, сонсох, чиглүүлэх манлайллын арга барилд сургах</w:t>
      </w:r>
      <w:r w:rsidRPr="00194C00">
        <w:rPr>
          <w:rFonts w:ascii="Arial" w:eastAsia="Arial" w:hAnsi="Arial" w:cs="Arial"/>
          <w:color w:val="000000"/>
        </w:rPr>
        <w:tab/>
        <w:t>Бусдын оролцоог нэмэгдүүлж, идэвх, хариуцлагыг дэмжсэн манлайллын соёл төлөвшинө</w:t>
      </w:r>
      <w:r w:rsidRPr="00194C00">
        <w:rPr>
          <w:rFonts w:ascii="Arial" w:eastAsia="Arial" w:hAnsi="Arial" w:cs="Arial"/>
          <w:color w:val="000000"/>
        </w:rPr>
        <w:tab/>
        <w:t>Сургалт + Зөвлөх коучинг</w:t>
      </w:r>
    </w:p>
    <w:p w14:paraId="18043C8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3</w:t>
      </w:r>
      <w:r w:rsidRPr="00194C00">
        <w:rPr>
          <w:rFonts w:ascii="Arial" w:eastAsia="Arial" w:hAnsi="Arial" w:cs="Arial"/>
          <w:color w:val="000000"/>
        </w:rPr>
        <w:tab/>
        <w:t>Эрх тэгш, хүртээмжтэй орчин</w:t>
      </w:r>
      <w:r w:rsidRPr="00194C00">
        <w:rPr>
          <w:rFonts w:ascii="Arial" w:eastAsia="Arial" w:hAnsi="Arial" w:cs="Arial"/>
          <w:color w:val="000000"/>
        </w:rPr>
        <w:tab/>
        <w:t>Ялгаварлан гадуурхалтыг бууруулах, нээлттэй, хүртээмжтэй ажлын орчны ойлголт төлөвшүүлэх</w:t>
      </w:r>
      <w:r w:rsidRPr="00194C00">
        <w:rPr>
          <w:rFonts w:ascii="Arial" w:eastAsia="Arial" w:hAnsi="Arial" w:cs="Arial"/>
          <w:color w:val="000000"/>
        </w:rPr>
        <w:tab/>
        <w:t>Эрх тэгш байдлыг дэмжих хандлага нэмэгдэж, байгууллагын соёл илүү хүртээмжтэй болно</w:t>
      </w:r>
      <w:r w:rsidRPr="00194C00">
        <w:rPr>
          <w:rFonts w:ascii="Arial" w:eastAsia="Arial" w:hAnsi="Arial" w:cs="Arial"/>
          <w:color w:val="000000"/>
        </w:rPr>
        <w:tab/>
        <w:t>Сургалт + Хэлэлцүүлэг + Кейс судалгаа</w:t>
      </w:r>
    </w:p>
    <w:p w14:paraId="7592D650"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4</w:t>
      </w:r>
      <w:r w:rsidRPr="00194C00">
        <w:rPr>
          <w:rFonts w:ascii="Arial" w:eastAsia="Arial" w:hAnsi="Arial" w:cs="Arial"/>
          <w:color w:val="000000"/>
        </w:rPr>
        <w:tab/>
        <w:t>Хариуцлагын соёл ба гүйцэтгэл</w:t>
      </w:r>
      <w:r w:rsidRPr="00194C00">
        <w:rPr>
          <w:rFonts w:ascii="Arial" w:eastAsia="Arial" w:hAnsi="Arial" w:cs="Arial"/>
          <w:color w:val="000000"/>
        </w:rPr>
        <w:tab/>
        <w:t>Ажилдаа хариуцлагатай хандах, гүйцэтгэлийг хянах, үүргээ ухамсарлах соёлыг төлөвшүүлэх</w:t>
      </w:r>
      <w:r w:rsidRPr="00194C00">
        <w:rPr>
          <w:rFonts w:ascii="Arial" w:eastAsia="Arial" w:hAnsi="Arial" w:cs="Arial"/>
          <w:color w:val="000000"/>
        </w:rPr>
        <w:tab/>
        <w:t>Хариуцлагын түвшин дээшилж, гүйцэтгэлийн ил тод байдал сайжирна</w:t>
      </w:r>
      <w:r w:rsidRPr="00194C00">
        <w:rPr>
          <w:rFonts w:ascii="Arial" w:eastAsia="Arial" w:hAnsi="Arial" w:cs="Arial"/>
          <w:color w:val="000000"/>
        </w:rPr>
        <w:tab/>
        <w:t>Сургалт + Гүйцэтгэлийн семинар</w:t>
      </w:r>
    </w:p>
    <w:p w14:paraId="1D34C20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5</w:t>
      </w:r>
      <w:r w:rsidRPr="00194C00">
        <w:rPr>
          <w:rFonts w:ascii="Arial" w:eastAsia="Arial" w:hAnsi="Arial" w:cs="Arial"/>
          <w:color w:val="000000"/>
        </w:rPr>
        <w:tab/>
        <w:t>Ёс зүйтэй манлайлал</w:t>
      </w:r>
      <w:r w:rsidRPr="00194C00">
        <w:rPr>
          <w:rFonts w:ascii="Arial" w:eastAsia="Arial" w:hAnsi="Arial" w:cs="Arial"/>
          <w:color w:val="000000"/>
        </w:rPr>
        <w:tab/>
        <w:t>Ёс зүйн шийдвэр гаргах чадвар, үнэнч шударга байдлыг төлөвшүүлэх</w:t>
      </w:r>
      <w:r w:rsidRPr="00194C00">
        <w:rPr>
          <w:rFonts w:ascii="Arial" w:eastAsia="Arial" w:hAnsi="Arial" w:cs="Arial"/>
          <w:color w:val="000000"/>
        </w:rPr>
        <w:tab/>
        <w:t>Удирдлагууд байгууллагын үнэт зүйл, ёс зүйг бодитоор хэрэгжүүлэгч үлгэрлэл болно</w:t>
      </w:r>
      <w:r w:rsidRPr="00194C00">
        <w:rPr>
          <w:rFonts w:ascii="Arial" w:eastAsia="Arial" w:hAnsi="Arial" w:cs="Arial"/>
          <w:color w:val="000000"/>
        </w:rPr>
        <w:tab/>
        <w:t>Сургалт + Кейс хэлэлцүүлэг + Форум</w:t>
      </w:r>
    </w:p>
    <w:p w14:paraId="0C03A5D0"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6</w:t>
      </w:r>
      <w:r w:rsidRPr="00194C00">
        <w:rPr>
          <w:rFonts w:ascii="Arial" w:eastAsia="Arial" w:hAnsi="Arial" w:cs="Arial"/>
          <w:color w:val="000000"/>
        </w:rPr>
        <w:tab/>
        <w:t>Ил тод байдал ба шударга ёс</w:t>
      </w:r>
      <w:r w:rsidRPr="00194C00">
        <w:rPr>
          <w:rFonts w:ascii="Arial" w:eastAsia="Arial" w:hAnsi="Arial" w:cs="Arial"/>
          <w:color w:val="000000"/>
        </w:rPr>
        <w:tab/>
        <w:t>Ёс зүйн код, ил тод байдлыг хэрэгжүүлэх дадал төлөвшүүлэх</w:t>
      </w:r>
      <w:r w:rsidRPr="00194C00">
        <w:rPr>
          <w:rFonts w:ascii="Arial" w:eastAsia="Arial" w:hAnsi="Arial" w:cs="Arial"/>
          <w:color w:val="000000"/>
        </w:rPr>
        <w:tab/>
        <w:t>Ашиг сонирхлын зөрчил буурч, байгууллагын нэр хүнд, итгэлцэл нэмэгдэнэ</w:t>
      </w:r>
      <w:r w:rsidRPr="00194C00">
        <w:rPr>
          <w:rFonts w:ascii="Arial" w:eastAsia="Arial" w:hAnsi="Arial" w:cs="Arial"/>
          <w:color w:val="000000"/>
        </w:rPr>
        <w:tab/>
        <w:t>Сургалт + Хамтын хэлэлцүүлэг</w:t>
      </w:r>
    </w:p>
    <w:p w14:paraId="02FCE34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7</w:t>
      </w:r>
      <w:r w:rsidRPr="00194C00">
        <w:rPr>
          <w:rFonts w:ascii="Arial" w:eastAsia="Arial" w:hAnsi="Arial" w:cs="Arial"/>
          <w:color w:val="000000"/>
        </w:rPr>
        <w:tab/>
        <w:t>Багийн харилцаа ба хамтын ажиллагаа</w:t>
      </w:r>
      <w:r w:rsidRPr="00194C00">
        <w:rPr>
          <w:rFonts w:ascii="Arial" w:eastAsia="Arial" w:hAnsi="Arial" w:cs="Arial"/>
          <w:color w:val="000000"/>
        </w:rPr>
        <w:tab/>
        <w:t>Багийн харилцааг сайжруулах, хамтын ажиллагаанд тулгуурласан соёлыг төлөвшүүлэх</w:t>
      </w:r>
      <w:r w:rsidRPr="00194C00">
        <w:rPr>
          <w:rFonts w:ascii="Arial" w:eastAsia="Arial" w:hAnsi="Arial" w:cs="Arial"/>
          <w:color w:val="000000"/>
        </w:rPr>
        <w:tab/>
        <w:t>Багийн уур амьсгал эерэг болж, үр дүнтэй хамтын ажиллагаа төлөвшинө</w:t>
      </w:r>
      <w:r w:rsidRPr="00194C00">
        <w:rPr>
          <w:rFonts w:ascii="Arial" w:eastAsia="Arial" w:hAnsi="Arial" w:cs="Arial"/>
          <w:color w:val="000000"/>
        </w:rPr>
        <w:tab/>
        <w:t>Сургалт + Багийн дасгал + Workshop</w:t>
      </w:r>
    </w:p>
    <w:p w14:paraId="721194A0"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277FB6E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ЦААШИД АВАХ НЭМЭЛТ АРГА ХЭМЖЭЭ:</w:t>
      </w:r>
    </w:p>
    <w:p w14:paraId="6998DAFD"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1.</w:t>
      </w:r>
      <w:r w:rsidRPr="00194C00">
        <w:rPr>
          <w:rFonts w:ascii="Arial" w:eastAsia="Arial" w:hAnsi="Arial" w:cs="Arial"/>
          <w:color w:val="000000"/>
        </w:rPr>
        <w:tab/>
        <w:t>Ёс зүйн код, дүрмийг шинэчлэх, бүх шатны ажилтанд ойлгомжтой, хэрэгжихүйц байдлаар танилцуулах.</w:t>
      </w:r>
    </w:p>
    <w:p w14:paraId="28160DA7"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2.</w:t>
      </w:r>
      <w:r w:rsidRPr="00194C00">
        <w:rPr>
          <w:rFonts w:ascii="Arial" w:eastAsia="Arial" w:hAnsi="Arial" w:cs="Arial"/>
          <w:color w:val="000000"/>
        </w:rPr>
        <w:tab/>
        <w:t>Ёс зүйн соёлыг байгууллагын гүйцэтгэлийн үнэлгээтэй уялдуулах, хариуцлагын тогтолцоог сайжруулах.</w:t>
      </w:r>
    </w:p>
    <w:p w14:paraId="71168F2A"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3.</w:t>
      </w:r>
      <w:r w:rsidRPr="00194C00">
        <w:rPr>
          <w:rFonts w:ascii="Arial" w:eastAsia="Arial" w:hAnsi="Arial" w:cs="Arial"/>
          <w:color w:val="000000"/>
        </w:rPr>
        <w:tab/>
        <w:t>Удирдах ажилтнуудын ёс зүйн жишиг, үлгэрлэл болох хандлагыг бэхжүүлэх зорилгоор “Ёс зүйтэй манлайлал” тогтмол зохион байгуулах.</w:t>
      </w:r>
    </w:p>
    <w:p w14:paraId="097F33C0"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4.</w:t>
      </w:r>
      <w:r w:rsidRPr="00194C00">
        <w:rPr>
          <w:rFonts w:ascii="Arial" w:eastAsia="Arial" w:hAnsi="Arial" w:cs="Arial"/>
          <w:color w:val="000000"/>
        </w:rPr>
        <w:tab/>
        <w:t>Ёс зүйн үнэлгээг жил бүрийн хүний нөөцийн хөгжлийн хөтөлбөрт багтаах.</w:t>
      </w:r>
    </w:p>
    <w:p w14:paraId="6FF0F908"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5.</w:t>
      </w:r>
      <w:r w:rsidRPr="00194C00">
        <w:rPr>
          <w:rFonts w:ascii="Arial" w:eastAsia="Arial" w:hAnsi="Arial" w:cs="Arial"/>
          <w:color w:val="000000"/>
        </w:rPr>
        <w:tab/>
        <w:t>Дотоод коучинг ба зөвлөх үйлчилгээний систем нэвтрүүлэх — хувь хүний хандлагын хөгжлийг дэмжих зорилгоор.</w:t>
      </w:r>
    </w:p>
    <w:p w14:paraId="0A8E8F2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15BDCD1F"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2D72D5B6"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ҮНЭЛГЭЭНИЙ ҮР ДҮНГИЙН АШИГЛАЛТ</w:t>
      </w:r>
    </w:p>
    <w:p w14:paraId="297D6A7B"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p w14:paraId="4B6AAF7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ab/>
        <w:t>ETIX тестийн гол зорилго нь ажлын байрны ёс зүйгүй үйлдэл, үүнд хандах хандлага,тэсвэр тэвчээр болон үйлдэх магадлалыг хэмжихэд оршино. Энэхүү үнэлгээ нь хүний нөөцийн ажилтнуудад зориулагдсан ба байгууллагын хөгжил болон ажлын байраны сонгон шалгаруулалт хийхэд тохиромжтой.</w:t>
      </w:r>
    </w:p>
    <w:p w14:paraId="56DA9709"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ab/>
        <w:t>ETIX тест нь хувь хүн, баг, байгууллагын үнэлгээнд тохиромжтой тул олон төрлөөр буюу ажилчдыг сонгон шалгаруулж авах, байгууллагын соёлыг хөгжүүлэх болон аудитын хэрэглээнд зэргээр ашиглаж болно.</w:t>
      </w:r>
    </w:p>
    <w:p w14:paraId="1AE12B8F"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ab/>
        <w:t>Байгууллагын хөгжил нь удирдлага болоод ажилтнуудын хөгжилтэй шууд хамааралтай байдаг тул Хүний нөөцийн бодлогын хүрээнд ажилтнуудаа бүх талаар нь таньж мэдэн, түүн дээр тулгуурлан хөгжүүлэлтээ хийх нь нэн тэргүүний асуудал болоод байна. Хүний нөөцийн ур чадварын үнэлгээг ашигласнаар байгууллага Хүний нөөцийн бүх чиг үүргүүдийнхээ хэрэгжүүлэлт, хөгжүүлэлтэнд суурь мэдээлэл болгон ашиглаж, цаашлаад бодлого, стратегиа оновчтой тодорхойлон, түүнийг зөв удирдан жолоодох боломжтой юм.</w:t>
      </w:r>
    </w:p>
    <w:p w14:paraId="4B50C705"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Хүний нөөцийн үнэлгээний төвийн үнэлгээнүүд нь олон жилийн судалгаан дээр тулгуурласан, Олон улсын тестийн хороо /ITC/, Америкийн Нэгдсэн Улсын сэтгэл судлалын холбоо /APA/, Английн сэтгэл судлалын нийгэмлэг /BPS/ -ээр тус тус баталгаажсан байдаг. Тиймээс та бүхэн үнэлгээний үр дүнд итгэлтэй байж дээрх чиглэлүүдээр ашиглах боломжтой.</w:t>
      </w:r>
    </w:p>
    <w:p w14:paraId="74EFDBE3"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Олон улсын чанарын стандартаар баталгаажсан хүний нөөцийн ур чадварыг тодорхойлох сэтгэл зүйн үнэлгээнд байгууллагын ажилтнуудаа хамруулж, удирдах ажилтнууд өөрийгөө таних, хандлага ур чадвараа шинжлэх ухааны үндэслэлтэй тодорхойлж өөрийн давуу болон сул талуудаа дүгнэн хөгжүүлэх тал дээр хувь хүнд зориулсан ганцаарчилсан зөвлөгөөнд хамрагдах боломжийг олгосон танай байгууллага болоод удирдлагууд, хүний нөөцийн баг хамт олонд баяр хүргэж, талархал илэрхийлье.</w:t>
      </w:r>
    </w:p>
    <w:p w14:paraId="30D381D6"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Бидний үзүүлсэн үйлчилгээ нь та бүхнийг Олон Улсын төвшинд өрсөлдөхүйц хэмжээний ажиллах хүчийг бэлдэж, хөгжүүлэхэд чиглэл болж, түлхэц үзүүлэхийн сацуу байгууллагын өрсөлдөх чадварыг нэмэгдүүлж, бусдаас түрүүлж алхах боломжийг олгож чадна гэдэгт бүрэн итгэлтэй байна.</w:t>
      </w:r>
    </w:p>
    <w:p w14:paraId="3D28B7A6" w14:textId="77777777" w:rsidR="00194C00" w:rsidRPr="00194C00" w:rsidRDefault="00194C00"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r w:rsidRPr="00194C00">
        <w:rPr>
          <w:rFonts w:ascii="Arial" w:eastAsia="Arial" w:hAnsi="Arial" w:cs="Arial"/>
          <w:color w:val="000000"/>
        </w:rPr>
        <w:t>Та бүхэнтэй хамтран ажиллахад таатай байлаа, бидний дараа дараагийн хамтын ажиллагаа улам өргөжин урт хугацаанд амжилттай үргэлжилнэ гэдэгт итгэлтэй байна.</w:t>
      </w:r>
    </w:p>
    <w:p w14:paraId="2E8EF604" w14:textId="5F16963C" w:rsidR="00F33A1F" w:rsidRPr="00B92CB7" w:rsidRDefault="00F33A1F" w:rsidP="00194C00">
      <w:pPr>
        <w:widowControl w:val="0"/>
        <w:pBdr>
          <w:top w:val="nil"/>
          <w:left w:val="nil"/>
          <w:bottom w:val="nil"/>
          <w:right w:val="nil"/>
          <w:between w:val="nil"/>
        </w:pBdr>
        <w:spacing w:before="0" w:after="0" w:line="276" w:lineRule="auto"/>
        <w:jc w:val="both"/>
        <w:rPr>
          <w:rFonts w:ascii="Arial" w:eastAsia="Arial" w:hAnsi="Arial" w:cs="Arial"/>
          <w:color w:val="000000"/>
        </w:rPr>
      </w:pPr>
    </w:p>
    <w:sectPr w:rsidR="00F33A1F" w:rsidRPr="00B92CB7" w:rsidSect="00B92CB7">
      <w:footerReference w:type="default" r:id="rId8"/>
      <w:footerReference w:type="first" r:id="rId9"/>
      <w:pgSz w:w="11906" w:h="16838"/>
      <w:pgMar w:top="1134" w:right="851"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A905F" w14:textId="77777777" w:rsidR="00130534" w:rsidRDefault="00130534">
      <w:pPr>
        <w:spacing w:before="0" w:after="0" w:line="240" w:lineRule="auto"/>
      </w:pPr>
      <w:r>
        <w:separator/>
      </w:r>
    </w:p>
  </w:endnote>
  <w:endnote w:type="continuationSeparator" w:id="0">
    <w:p w14:paraId="031F9FAD" w14:textId="77777777" w:rsidR="00130534" w:rsidRDefault="0013053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B6897" w14:textId="77777777" w:rsidR="00F33A1F" w:rsidRDefault="009438F7">
    <w:pPr>
      <w:pBdr>
        <w:top w:val="single" w:sz="8" w:space="1" w:color="4472C4"/>
        <w:left w:val="nil"/>
        <w:bottom w:val="nil"/>
        <w:right w:val="nil"/>
        <w:between w:val="nil"/>
      </w:pBdr>
      <w:tabs>
        <w:tab w:val="right" w:pos="10080"/>
      </w:tabs>
      <w:spacing w:after="0" w:line="240" w:lineRule="auto"/>
      <w:jc w:val="right"/>
      <w:rPr>
        <w:rFonts w:eastAsia="Calibri"/>
        <w:color w:val="595959"/>
        <w:sz w:val="18"/>
        <w:szCs w:val="18"/>
      </w:rPr>
    </w:pPr>
    <w:r>
      <w:rPr>
        <w:rFonts w:eastAsia="Calibri"/>
        <w:color w:val="595959"/>
        <w:sz w:val="18"/>
        <w:szCs w:val="18"/>
      </w:rPr>
      <w:fldChar w:fldCharType="begin"/>
    </w:r>
    <w:r>
      <w:rPr>
        <w:rFonts w:eastAsia="Calibri"/>
        <w:color w:val="595959"/>
        <w:sz w:val="18"/>
        <w:szCs w:val="18"/>
      </w:rPr>
      <w:instrText>PAGE</w:instrText>
    </w:r>
    <w:r>
      <w:rPr>
        <w:rFonts w:eastAsia="Calibri"/>
        <w:color w:val="595959"/>
        <w:sz w:val="18"/>
        <w:szCs w:val="18"/>
      </w:rPr>
      <w:fldChar w:fldCharType="separate"/>
    </w:r>
    <w:r w:rsidR="00A07CD5">
      <w:rPr>
        <w:rFonts w:eastAsia="Calibri"/>
        <w:noProof/>
        <w:color w:val="595959"/>
        <w:sz w:val="18"/>
        <w:szCs w:val="18"/>
      </w:rPr>
      <w:t>4</w:t>
    </w:r>
    <w:r>
      <w:rPr>
        <w:rFonts w:eastAsia="Calibri"/>
        <w:color w:val="595959"/>
        <w:sz w:val="18"/>
        <w:szCs w:val="18"/>
      </w:rPr>
      <w:fldChar w:fldCharType="end"/>
    </w:r>
  </w:p>
  <w:p w14:paraId="37382D0B" w14:textId="77777777" w:rsidR="00F33A1F" w:rsidRDefault="00F33A1F">
    <w:pPr>
      <w:pBdr>
        <w:top w:val="single" w:sz="8" w:space="1" w:color="4472C4"/>
        <w:left w:val="nil"/>
        <w:bottom w:val="nil"/>
        <w:right w:val="nil"/>
        <w:between w:val="nil"/>
      </w:pBdr>
      <w:tabs>
        <w:tab w:val="right" w:pos="10080"/>
        <w:tab w:val="left" w:pos="1320"/>
      </w:tabs>
      <w:spacing w:after="0" w:line="240" w:lineRule="auto"/>
      <w:rPr>
        <w:rFonts w:eastAsia="Calibri"/>
        <w:color w:val="595959"/>
        <w:sz w:val="18"/>
        <w:szCs w:val="18"/>
      </w:rPr>
    </w:pPr>
  </w:p>
  <w:p w14:paraId="667C1D2B" w14:textId="77777777" w:rsidR="00610E03" w:rsidRDefault="00610E0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ECA3A" w14:textId="77777777" w:rsidR="00C1025C" w:rsidRDefault="00C1025C">
    <w:pPr>
      <w:pStyle w:val="Footer"/>
    </w:pPr>
  </w:p>
  <w:p w14:paraId="75F10E7A" w14:textId="77777777" w:rsidR="00C1025C" w:rsidRDefault="00C102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16BF8" w14:textId="77777777" w:rsidR="00130534" w:rsidRDefault="00130534">
      <w:pPr>
        <w:spacing w:before="0" w:after="0" w:line="240" w:lineRule="auto"/>
      </w:pPr>
      <w:r>
        <w:separator/>
      </w:r>
    </w:p>
  </w:footnote>
  <w:footnote w:type="continuationSeparator" w:id="0">
    <w:p w14:paraId="4F238687" w14:textId="77777777" w:rsidR="00130534" w:rsidRDefault="0013053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E08"/>
    <w:multiLevelType w:val="multilevel"/>
    <w:tmpl w:val="FAC02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37AEB"/>
    <w:multiLevelType w:val="multilevel"/>
    <w:tmpl w:val="CA9697D6"/>
    <w:lvl w:ilvl="0">
      <w:start w:val="1"/>
      <w:numFmt w:val="decimal"/>
      <w:pStyle w:val="ListBullet"/>
      <w:lvlText w:val="%1."/>
      <w:lvlJc w:val="left"/>
      <w:pPr>
        <w:ind w:left="2070" w:hanging="360"/>
      </w:pPr>
    </w:lvl>
    <w:lvl w:ilvl="1">
      <w:start w:val="2"/>
      <w:numFmt w:val="decimal"/>
      <w:lvlText w:val="%1.%2."/>
      <w:lvlJc w:val="left"/>
      <w:pPr>
        <w:ind w:left="2070" w:hanging="360"/>
      </w:pPr>
    </w:lvl>
    <w:lvl w:ilvl="2">
      <w:start w:val="1"/>
      <w:numFmt w:val="decimal"/>
      <w:lvlText w:val="%1.%2.%3."/>
      <w:lvlJc w:val="left"/>
      <w:pPr>
        <w:ind w:left="2430" w:hanging="720"/>
      </w:pPr>
    </w:lvl>
    <w:lvl w:ilvl="3">
      <w:start w:val="1"/>
      <w:numFmt w:val="decimal"/>
      <w:lvlText w:val="%1.%2.%3.%4."/>
      <w:lvlJc w:val="left"/>
      <w:pPr>
        <w:ind w:left="2430" w:hanging="720"/>
      </w:pPr>
    </w:lvl>
    <w:lvl w:ilvl="4">
      <w:start w:val="1"/>
      <w:numFmt w:val="decimal"/>
      <w:lvlText w:val="%1.%2.%3.%4.%5."/>
      <w:lvlJc w:val="left"/>
      <w:pPr>
        <w:ind w:left="2790" w:hanging="1080"/>
      </w:pPr>
    </w:lvl>
    <w:lvl w:ilvl="5">
      <w:start w:val="1"/>
      <w:numFmt w:val="decimal"/>
      <w:lvlText w:val="%1.%2.%3.%4.%5.%6."/>
      <w:lvlJc w:val="left"/>
      <w:pPr>
        <w:ind w:left="2790" w:hanging="1080"/>
      </w:pPr>
    </w:lvl>
    <w:lvl w:ilvl="6">
      <w:start w:val="1"/>
      <w:numFmt w:val="decimal"/>
      <w:lvlText w:val="%1.%2.%3.%4.%5.%6.%7."/>
      <w:lvlJc w:val="left"/>
      <w:pPr>
        <w:ind w:left="3150" w:hanging="1440"/>
      </w:pPr>
    </w:lvl>
    <w:lvl w:ilvl="7">
      <w:start w:val="1"/>
      <w:numFmt w:val="decimal"/>
      <w:lvlText w:val="%1.%2.%3.%4.%5.%6.%7.%8."/>
      <w:lvlJc w:val="left"/>
      <w:pPr>
        <w:ind w:left="3150" w:hanging="1440"/>
      </w:pPr>
    </w:lvl>
    <w:lvl w:ilvl="8">
      <w:start w:val="1"/>
      <w:numFmt w:val="decimal"/>
      <w:lvlText w:val="%1.%2.%3.%4.%5.%6.%7.%8.%9."/>
      <w:lvlJc w:val="left"/>
      <w:pPr>
        <w:ind w:left="3510" w:hanging="1800"/>
      </w:pPr>
    </w:lvl>
  </w:abstractNum>
  <w:abstractNum w:abstractNumId="2" w15:restartNumberingAfterBreak="0">
    <w:nsid w:val="06AC1406"/>
    <w:multiLevelType w:val="hybridMultilevel"/>
    <w:tmpl w:val="BFACB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209D1"/>
    <w:multiLevelType w:val="multilevel"/>
    <w:tmpl w:val="B590D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678A4"/>
    <w:multiLevelType w:val="multilevel"/>
    <w:tmpl w:val="D8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2264D"/>
    <w:multiLevelType w:val="hybridMultilevel"/>
    <w:tmpl w:val="93ACAA26"/>
    <w:lvl w:ilvl="0" w:tplc="FE84D1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EA75CA1"/>
    <w:multiLevelType w:val="hybridMultilevel"/>
    <w:tmpl w:val="08C257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672DF"/>
    <w:multiLevelType w:val="hybridMultilevel"/>
    <w:tmpl w:val="C928A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B24716"/>
    <w:multiLevelType w:val="hybridMultilevel"/>
    <w:tmpl w:val="AF700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E1489D"/>
    <w:multiLevelType w:val="multilevel"/>
    <w:tmpl w:val="F2A0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66D7A"/>
    <w:multiLevelType w:val="hybridMultilevel"/>
    <w:tmpl w:val="753CF1CC"/>
    <w:lvl w:ilvl="0" w:tplc="25BABE80">
      <w:numFmt w:val="bullet"/>
      <w:lvlText w:val=""/>
      <w:lvlJc w:val="left"/>
      <w:pPr>
        <w:ind w:left="720" w:hanging="360"/>
      </w:pPr>
      <w:rPr>
        <w:rFonts w:ascii="Wingdings" w:eastAsia="Wingdings" w:hAnsi="Wingdings" w:cs="Wingdings" w:hint="default"/>
        <w:b w:val="0"/>
        <w:bCs w:val="0"/>
        <w:i w:val="0"/>
        <w:iCs w:val="0"/>
        <w:spacing w:val="0"/>
        <w:w w:val="100"/>
        <w:sz w:val="22"/>
        <w:szCs w:val="22"/>
        <w:lang w:val="ru-RU"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C38D6"/>
    <w:multiLevelType w:val="multilevel"/>
    <w:tmpl w:val="4EEC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D7A01"/>
    <w:multiLevelType w:val="hybridMultilevel"/>
    <w:tmpl w:val="7C10F196"/>
    <w:lvl w:ilvl="0" w:tplc="A30ED83C">
      <w:start w:val="1"/>
      <w:numFmt w:val="bullet"/>
      <w:lvlText w:val=""/>
      <w:lvlJc w:val="left"/>
      <w:pPr>
        <w:ind w:left="99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CB16679"/>
    <w:multiLevelType w:val="multilevel"/>
    <w:tmpl w:val="1260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B364C"/>
    <w:multiLevelType w:val="multilevel"/>
    <w:tmpl w:val="6EEA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60814"/>
    <w:multiLevelType w:val="multilevel"/>
    <w:tmpl w:val="4550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10E2B"/>
    <w:multiLevelType w:val="hybridMultilevel"/>
    <w:tmpl w:val="B36EF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CD352D"/>
    <w:multiLevelType w:val="hybridMultilevel"/>
    <w:tmpl w:val="8A44F000"/>
    <w:lvl w:ilvl="0" w:tplc="25BABE80">
      <w:numFmt w:val="bullet"/>
      <w:lvlText w:val=""/>
      <w:lvlJc w:val="left"/>
      <w:pPr>
        <w:ind w:left="720" w:hanging="360"/>
      </w:pPr>
      <w:rPr>
        <w:rFonts w:ascii="Wingdings" w:eastAsia="Wingdings" w:hAnsi="Wingdings" w:cs="Wingdings" w:hint="default"/>
        <w:b w:val="0"/>
        <w:bCs w:val="0"/>
        <w:i w:val="0"/>
        <w:iCs w:val="0"/>
        <w:spacing w:val="0"/>
        <w:w w:val="100"/>
        <w:sz w:val="22"/>
        <w:szCs w:val="22"/>
        <w:lang w:val="ru-RU"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D772A1"/>
    <w:multiLevelType w:val="multilevel"/>
    <w:tmpl w:val="A75E46B6"/>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9" w15:restartNumberingAfterBreak="0">
    <w:nsid w:val="44E550EE"/>
    <w:multiLevelType w:val="multilevel"/>
    <w:tmpl w:val="0EF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C51B1"/>
    <w:multiLevelType w:val="hybridMultilevel"/>
    <w:tmpl w:val="389C1DF2"/>
    <w:lvl w:ilvl="0" w:tplc="912CC2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7D7D2F"/>
    <w:multiLevelType w:val="multilevel"/>
    <w:tmpl w:val="7D76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9871A8"/>
    <w:multiLevelType w:val="multilevel"/>
    <w:tmpl w:val="F5EA9AB6"/>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23" w15:restartNumberingAfterBreak="0">
    <w:nsid w:val="4B6B7B43"/>
    <w:multiLevelType w:val="multilevel"/>
    <w:tmpl w:val="2838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40582"/>
    <w:multiLevelType w:val="multilevel"/>
    <w:tmpl w:val="1B30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00214"/>
    <w:multiLevelType w:val="hybridMultilevel"/>
    <w:tmpl w:val="B97C42EA"/>
    <w:lvl w:ilvl="0" w:tplc="C980A820">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624D32"/>
    <w:multiLevelType w:val="hybridMultilevel"/>
    <w:tmpl w:val="6EB22F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BA92A2E"/>
    <w:multiLevelType w:val="multilevel"/>
    <w:tmpl w:val="B664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027E08"/>
    <w:multiLevelType w:val="hybridMultilevel"/>
    <w:tmpl w:val="38AC7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CC3BFE"/>
    <w:multiLevelType w:val="hybridMultilevel"/>
    <w:tmpl w:val="DC9CCC5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0" w15:restartNumberingAfterBreak="0">
    <w:nsid w:val="635D3BA3"/>
    <w:multiLevelType w:val="multilevel"/>
    <w:tmpl w:val="330C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F5464"/>
    <w:multiLevelType w:val="hybridMultilevel"/>
    <w:tmpl w:val="927654EA"/>
    <w:lvl w:ilvl="0" w:tplc="0409000F">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2" w15:restartNumberingAfterBreak="0">
    <w:nsid w:val="657C1320"/>
    <w:multiLevelType w:val="multilevel"/>
    <w:tmpl w:val="BEA6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E7C46"/>
    <w:multiLevelType w:val="multilevel"/>
    <w:tmpl w:val="B8D8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6A2981"/>
    <w:multiLevelType w:val="hybridMultilevel"/>
    <w:tmpl w:val="4F96A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DD5CD9"/>
    <w:multiLevelType w:val="multilevel"/>
    <w:tmpl w:val="8AE859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BF5540F"/>
    <w:multiLevelType w:val="hybridMultilevel"/>
    <w:tmpl w:val="D368E226"/>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7" w15:restartNumberingAfterBreak="0">
    <w:nsid w:val="6C012EB2"/>
    <w:multiLevelType w:val="multilevel"/>
    <w:tmpl w:val="56F42CD6"/>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38" w15:restartNumberingAfterBreak="0">
    <w:nsid w:val="6C8741EF"/>
    <w:multiLevelType w:val="multilevel"/>
    <w:tmpl w:val="851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95F8B"/>
    <w:multiLevelType w:val="multilevel"/>
    <w:tmpl w:val="5818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086304"/>
    <w:multiLevelType w:val="multilevel"/>
    <w:tmpl w:val="A6E6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5B205D"/>
    <w:multiLevelType w:val="multilevel"/>
    <w:tmpl w:val="8BEA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F46C9"/>
    <w:multiLevelType w:val="hybridMultilevel"/>
    <w:tmpl w:val="74EAC242"/>
    <w:lvl w:ilvl="0" w:tplc="25BABE80">
      <w:numFmt w:val="bullet"/>
      <w:lvlText w:val=""/>
      <w:lvlJc w:val="left"/>
      <w:pPr>
        <w:ind w:left="720" w:hanging="360"/>
      </w:pPr>
      <w:rPr>
        <w:rFonts w:ascii="Wingdings" w:eastAsia="Wingdings" w:hAnsi="Wingdings" w:cs="Wingdings" w:hint="default"/>
        <w:b w:val="0"/>
        <w:bCs w:val="0"/>
        <w:i w:val="0"/>
        <w:iCs w:val="0"/>
        <w:spacing w:val="0"/>
        <w:w w:val="100"/>
        <w:sz w:val="22"/>
        <w:szCs w:val="22"/>
        <w:lang w:val="ru-RU"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68028257">
    <w:abstractNumId w:val="1"/>
  </w:num>
  <w:num w:numId="2" w16cid:durableId="1708944823">
    <w:abstractNumId w:val="22"/>
  </w:num>
  <w:num w:numId="3" w16cid:durableId="545487064">
    <w:abstractNumId w:val="37"/>
  </w:num>
  <w:num w:numId="4" w16cid:durableId="12534844">
    <w:abstractNumId w:val="18"/>
  </w:num>
  <w:num w:numId="5" w16cid:durableId="1782799889">
    <w:abstractNumId w:val="35"/>
  </w:num>
  <w:num w:numId="6" w16cid:durableId="1706098727">
    <w:abstractNumId w:val="31"/>
  </w:num>
  <w:num w:numId="7" w16cid:durableId="578171541">
    <w:abstractNumId w:val="6"/>
  </w:num>
  <w:num w:numId="8" w16cid:durableId="50034109">
    <w:abstractNumId w:val="16"/>
  </w:num>
  <w:num w:numId="9" w16cid:durableId="1134132511">
    <w:abstractNumId w:val="7"/>
  </w:num>
  <w:num w:numId="10" w16cid:durableId="692809035">
    <w:abstractNumId w:val="17"/>
  </w:num>
  <w:num w:numId="11" w16cid:durableId="1232544051">
    <w:abstractNumId w:val="25"/>
  </w:num>
  <w:num w:numId="12" w16cid:durableId="1775788775">
    <w:abstractNumId w:val="5"/>
  </w:num>
  <w:num w:numId="13" w16cid:durableId="1403912759">
    <w:abstractNumId w:val="34"/>
  </w:num>
  <w:num w:numId="14" w16cid:durableId="1412003283">
    <w:abstractNumId w:val="36"/>
  </w:num>
  <w:num w:numId="15" w16cid:durableId="817109117">
    <w:abstractNumId w:val="10"/>
  </w:num>
  <w:num w:numId="16" w16cid:durableId="1904367713">
    <w:abstractNumId w:val="38"/>
  </w:num>
  <w:num w:numId="17" w16cid:durableId="2061899028">
    <w:abstractNumId w:val="32"/>
  </w:num>
  <w:num w:numId="18" w16cid:durableId="916597010">
    <w:abstractNumId w:val="3"/>
  </w:num>
  <w:num w:numId="19" w16cid:durableId="1822574240">
    <w:abstractNumId w:val="41"/>
  </w:num>
  <w:num w:numId="20" w16cid:durableId="971398282">
    <w:abstractNumId w:val="33"/>
  </w:num>
  <w:num w:numId="21" w16cid:durableId="243610934">
    <w:abstractNumId w:val="2"/>
  </w:num>
  <w:num w:numId="22" w16cid:durableId="1242907566">
    <w:abstractNumId w:val="42"/>
  </w:num>
  <w:num w:numId="23" w16cid:durableId="1204635963">
    <w:abstractNumId w:val="12"/>
  </w:num>
  <w:num w:numId="24" w16cid:durableId="297810092">
    <w:abstractNumId w:val="9"/>
  </w:num>
  <w:num w:numId="25" w16cid:durableId="575945597">
    <w:abstractNumId w:val="23"/>
  </w:num>
  <w:num w:numId="26" w16cid:durableId="631374836">
    <w:abstractNumId w:val="30"/>
  </w:num>
  <w:num w:numId="27" w16cid:durableId="1357731135">
    <w:abstractNumId w:val="27"/>
  </w:num>
  <w:num w:numId="28" w16cid:durableId="2136175722">
    <w:abstractNumId w:val="29"/>
  </w:num>
  <w:num w:numId="29" w16cid:durableId="998195076">
    <w:abstractNumId w:val="13"/>
  </w:num>
  <w:num w:numId="30" w16cid:durableId="1255436215">
    <w:abstractNumId w:val="39"/>
  </w:num>
  <w:num w:numId="31" w16cid:durableId="318971142">
    <w:abstractNumId w:val="4"/>
  </w:num>
  <w:num w:numId="32" w16cid:durableId="124810835">
    <w:abstractNumId w:val="14"/>
  </w:num>
  <w:num w:numId="33" w16cid:durableId="1394230305">
    <w:abstractNumId w:val="15"/>
  </w:num>
  <w:num w:numId="34" w16cid:durableId="569734784">
    <w:abstractNumId w:val="8"/>
  </w:num>
  <w:num w:numId="35" w16cid:durableId="610864446">
    <w:abstractNumId w:val="21"/>
  </w:num>
  <w:num w:numId="36" w16cid:durableId="1781337047">
    <w:abstractNumId w:val="28"/>
  </w:num>
  <w:num w:numId="37" w16cid:durableId="952594915">
    <w:abstractNumId w:val="26"/>
  </w:num>
  <w:num w:numId="38" w16cid:durableId="1173762192">
    <w:abstractNumId w:val="40"/>
  </w:num>
  <w:num w:numId="39" w16cid:durableId="1640300870">
    <w:abstractNumId w:val="24"/>
  </w:num>
  <w:num w:numId="40" w16cid:durableId="583805685">
    <w:abstractNumId w:val="11"/>
  </w:num>
  <w:num w:numId="41" w16cid:durableId="2007510837">
    <w:abstractNumId w:val="19"/>
  </w:num>
  <w:num w:numId="42" w16cid:durableId="836920158">
    <w:abstractNumId w:val="20"/>
  </w:num>
  <w:num w:numId="43" w16cid:durableId="194580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A1F"/>
    <w:rsid w:val="00001ECD"/>
    <w:rsid w:val="00033708"/>
    <w:rsid w:val="00043CE3"/>
    <w:rsid w:val="000445A7"/>
    <w:rsid w:val="00070E1B"/>
    <w:rsid w:val="000950E4"/>
    <w:rsid w:val="000B0ED4"/>
    <w:rsid w:val="000B4A16"/>
    <w:rsid w:val="000B4FBD"/>
    <w:rsid w:val="000C07A7"/>
    <w:rsid w:val="000F3B43"/>
    <w:rsid w:val="000F7987"/>
    <w:rsid w:val="00114237"/>
    <w:rsid w:val="001207ED"/>
    <w:rsid w:val="00130534"/>
    <w:rsid w:val="00140C0A"/>
    <w:rsid w:val="0016550C"/>
    <w:rsid w:val="00191BF1"/>
    <w:rsid w:val="00194C00"/>
    <w:rsid w:val="001A4C83"/>
    <w:rsid w:val="001A693F"/>
    <w:rsid w:val="001B0183"/>
    <w:rsid w:val="001B0B11"/>
    <w:rsid w:val="001B6460"/>
    <w:rsid w:val="001C68C7"/>
    <w:rsid w:val="001E61E7"/>
    <w:rsid w:val="001F77D9"/>
    <w:rsid w:val="00245E19"/>
    <w:rsid w:val="00246779"/>
    <w:rsid w:val="00255548"/>
    <w:rsid w:val="00257957"/>
    <w:rsid w:val="002668BC"/>
    <w:rsid w:val="00267AAE"/>
    <w:rsid w:val="00274E48"/>
    <w:rsid w:val="00276DD0"/>
    <w:rsid w:val="00294AA7"/>
    <w:rsid w:val="002B10A7"/>
    <w:rsid w:val="002B587D"/>
    <w:rsid w:val="002E1561"/>
    <w:rsid w:val="002F19A3"/>
    <w:rsid w:val="002F458E"/>
    <w:rsid w:val="0031007E"/>
    <w:rsid w:val="00335B2D"/>
    <w:rsid w:val="00335D36"/>
    <w:rsid w:val="00371BE7"/>
    <w:rsid w:val="00375B6A"/>
    <w:rsid w:val="003A7A09"/>
    <w:rsid w:val="003D5A2F"/>
    <w:rsid w:val="003E02D0"/>
    <w:rsid w:val="003E3A83"/>
    <w:rsid w:val="003F5723"/>
    <w:rsid w:val="004505F1"/>
    <w:rsid w:val="00451502"/>
    <w:rsid w:val="00454CFB"/>
    <w:rsid w:val="00457CD3"/>
    <w:rsid w:val="00470B25"/>
    <w:rsid w:val="00480F3C"/>
    <w:rsid w:val="004A063E"/>
    <w:rsid w:val="004D531F"/>
    <w:rsid w:val="004F601E"/>
    <w:rsid w:val="00501788"/>
    <w:rsid w:val="00503D96"/>
    <w:rsid w:val="00520B5C"/>
    <w:rsid w:val="005305A3"/>
    <w:rsid w:val="00530ECD"/>
    <w:rsid w:val="005348AD"/>
    <w:rsid w:val="005468EE"/>
    <w:rsid w:val="00552DA7"/>
    <w:rsid w:val="00597373"/>
    <w:rsid w:val="005A1948"/>
    <w:rsid w:val="005A35FD"/>
    <w:rsid w:val="005B1234"/>
    <w:rsid w:val="005C35CF"/>
    <w:rsid w:val="005F3B4A"/>
    <w:rsid w:val="005F4E93"/>
    <w:rsid w:val="0060136D"/>
    <w:rsid w:val="00610E03"/>
    <w:rsid w:val="006B5357"/>
    <w:rsid w:val="006E65F9"/>
    <w:rsid w:val="006F5A6A"/>
    <w:rsid w:val="0070546C"/>
    <w:rsid w:val="00726972"/>
    <w:rsid w:val="00732843"/>
    <w:rsid w:val="00734EA2"/>
    <w:rsid w:val="007712D6"/>
    <w:rsid w:val="007739AE"/>
    <w:rsid w:val="007827FD"/>
    <w:rsid w:val="00784963"/>
    <w:rsid w:val="007863D9"/>
    <w:rsid w:val="00792B4A"/>
    <w:rsid w:val="00792BCA"/>
    <w:rsid w:val="00793BC5"/>
    <w:rsid w:val="007941C6"/>
    <w:rsid w:val="0079550C"/>
    <w:rsid w:val="007E262D"/>
    <w:rsid w:val="007E4C51"/>
    <w:rsid w:val="007E65AE"/>
    <w:rsid w:val="0081107A"/>
    <w:rsid w:val="00827D3F"/>
    <w:rsid w:val="00844575"/>
    <w:rsid w:val="008559FF"/>
    <w:rsid w:val="00860A3A"/>
    <w:rsid w:val="00886617"/>
    <w:rsid w:val="00887C0F"/>
    <w:rsid w:val="008A6859"/>
    <w:rsid w:val="008D4585"/>
    <w:rsid w:val="00907F2D"/>
    <w:rsid w:val="00924E08"/>
    <w:rsid w:val="009438F7"/>
    <w:rsid w:val="0095103D"/>
    <w:rsid w:val="00953C9A"/>
    <w:rsid w:val="009A5C86"/>
    <w:rsid w:val="009C261B"/>
    <w:rsid w:val="009D2DF1"/>
    <w:rsid w:val="009D327D"/>
    <w:rsid w:val="009D5933"/>
    <w:rsid w:val="009E3340"/>
    <w:rsid w:val="009F7C8B"/>
    <w:rsid w:val="00A07CD5"/>
    <w:rsid w:val="00A13DB6"/>
    <w:rsid w:val="00A13EBB"/>
    <w:rsid w:val="00A171CB"/>
    <w:rsid w:val="00A26A42"/>
    <w:rsid w:val="00A55A9F"/>
    <w:rsid w:val="00A62502"/>
    <w:rsid w:val="00A64179"/>
    <w:rsid w:val="00A74275"/>
    <w:rsid w:val="00A84233"/>
    <w:rsid w:val="00A84402"/>
    <w:rsid w:val="00A84DAD"/>
    <w:rsid w:val="00AA72BF"/>
    <w:rsid w:val="00AC656C"/>
    <w:rsid w:val="00AE469E"/>
    <w:rsid w:val="00AF11FF"/>
    <w:rsid w:val="00AF5CCB"/>
    <w:rsid w:val="00B1180A"/>
    <w:rsid w:val="00B4287F"/>
    <w:rsid w:val="00B81181"/>
    <w:rsid w:val="00B92CB7"/>
    <w:rsid w:val="00BC64CD"/>
    <w:rsid w:val="00BD2168"/>
    <w:rsid w:val="00BD5E42"/>
    <w:rsid w:val="00BE45B0"/>
    <w:rsid w:val="00C00DFC"/>
    <w:rsid w:val="00C02ADE"/>
    <w:rsid w:val="00C1025C"/>
    <w:rsid w:val="00C36A58"/>
    <w:rsid w:val="00C36C88"/>
    <w:rsid w:val="00C85D41"/>
    <w:rsid w:val="00C9168A"/>
    <w:rsid w:val="00C97B61"/>
    <w:rsid w:val="00CD25DA"/>
    <w:rsid w:val="00CE4D5E"/>
    <w:rsid w:val="00D0027C"/>
    <w:rsid w:val="00D05967"/>
    <w:rsid w:val="00D27D06"/>
    <w:rsid w:val="00D4385F"/>
    <w:rsid w:val="00D4521C"/>
    <w:rsid w:val="00D97E33"/>
    <w:rsid w:val="00DB696C"/>
    <w:rsid w:val="00DE1D9F"/>
    <w:rsid w:val="00E00EF4"/>
    <w:rsid w:val="00E047A9"/>
    <w:rsid w:val="00E14E3A"/>
    <w:rsid w:val="00E24D23"/>
    <w:rsid w:val="00E269B0"/>
    <w:rsid w:val="00E303FA"/>
    <w:rsid w:val="00E31112"/>
    <w:rsid w:val="00E35238"/>
    <w:rsid w:val="00E4038C"/>
    <w:rsid w:val="00E464BA"/>
    <w:rsid w:val="00E5472D"/>
    <w:rsid w:val="00E66268"/>
    <w:rsid w:val="00E6683C"/>
    <w:rsid w:val="00E92644"/>
    <w:rsid w:val="00EA7477"/>
    <w:rsid w:val="00EE0CC4"/>
    <w:rsid w:val="00F011EA"/>
    <w:rsid w:val="00F214EC"/>
    <w:rsid w:val="00F33A1F"/>
    <w:rsid w:val="00F36F7D"/>
    <w:rsid w:val="00F4314C"/>
    <w:rsid w:val="00F57399"/>
    <w:rsid w:val="00F6128A"/>
    <w:rsid w:val="00F7617C"/>
    <w:rsid w:val="00F83FB3"/>
    <w:rsid w:val="00F842BC"/>
    <w:rsid w:val="00FA3507"/>
    <w:rsid w:val="00FA5F93"/>
    <w:rsid w:val="00FA6CDB"/>
    <w:rsid w:val="00FB6535"/>
    <w:rsid w:val="00FC7D84"/>
    <w:rsid w:val="00FC7FD1"/>
    <w:rsid w:val="00FD219E"/>
    <w:rsid w:val="00FF0303"/>
    <w:rsid w:val="00FF0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477C"/>
  <w15:docId w15:val="{23BCB2D7-BB50-4ED3-8EA8-FFB94280F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95959"/>
        <w:sz w:val="24"/>
        <w:szCs w:val="24"/>
        <w:lang w:val="mn-MN" w:eastAsia="en-US"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7D9"/>
    <w:rPr>
      <w:rFonts w:eastAsiaTheme="minorHAnsi"/>
      <w:color w:val="595959" w:themeColor="text1" w:themeTint="A6"/>
    </w:rPr>
  </w:style>
  <w:style w:type="paragraph" w:styleId="Heading1">
    <w:name w:val="heading 1"/>
    <w:basedOn w:val="Normal"/>
    <w:next w:val="Normal"/>
    <w:link w:val="Heading1Char"/>
    <w:uiPriority w:val="1"/>
    <w:qFormat/>
    <w:rsid w:val="00D46FFA"/>
    <w:pPr>
      <w:keepNext/>
      <w:keepLines/>
      <w:pageBreakBefore/>
      <w:pBdr>
        <w:bottom w:val="single" w:sz="24" w:space="4" w:color="4472C4" w:themeColor="accent1"/>
      </w:pBdr>
      <w:spacing w:after="400"/>
      <w:outlineLvl w:val="0"/>
    </w:pPr>
    <w:rPr>
      <w:rFonts w:asciiTheme="majorHAnsi" w:eastAsiaTheme="majorEastAsia" w:hAnsiTheme="majorHAnsi" w:cstheme="majorBidi"/>
      <w:b/>
      <w:caps/>
      <w:color w:val="ED7D31" w:themeColor="accent2"/>
      <w:sz w:val="44"/>
      <w:szCs w:val="32"/>
    </w:rPr>
  </w:style>
  <w:style w:type="paragraph" w:styleId="Heading2">
    <w:name w:val="heading 2"/>
    <w:basedOn w:val="Normal"/>
    <w:next w:val="Normal"/>
    <w:link w:val="Heading2Char"/>
    <w:uiPriority w:val="1"/>
    <w:unhideWhenUsed/>
    <w:qFormat/>
    <w:rsid w:val="00353F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character" w:customStyle="1" w:styleId="Heading1Char">
    <w:name w:val="Heading 1 Char"/>
    <w:basedOn w:val="DefaultParagraphFont"/>
    <w:link w:val="Heading1"/>
    <w:uiPriority w:val="1"/>
    <w:rsid w:val="00D46FFA"/>
    <w:rPr>
      <w:rFonts w:asciiTheme="majorHAnsi" w:eastAsiaTheme="majorEastAsia" w:hAnsiTheme="majorHAnsi" w:cstheme="majorBidi"/>
      <w:b/>
      <w:caps/>
      <w:color w:val="ED7D31" w:themeColor="accent2"/>
      <w:sz w:val="44"/>
      <w:szCs w:val="32"/>
      <w:lang w:eastAsia="en-US"/>
    </w:rPr>
  </w:style>
  <w:style w:type="paragraph" w:styleId="Footer">
    <w:name w:val="footer"/>
    <w:basedOn w:val="Normal"/>
    <w:link w:val="FooterChar"/>
    <w:uiPriority w:val="99"/>
    <w:rsid w:val="00D46FFA"/>
    <w:pPr>
      <w:pBdr>
        <w:top w:val="single" w:sz="8" w:space="1" w:color="4472C4" w:themeColor="accent1"/>
      </w:pBdr>
      <w:tabs>
        <w:tab w:val="right" w:pos="10080"/>
      </w:tabs>
      <w:spacing w:after="0" w:line="240" w:lineRule="auto"/>
    </w:pPr>
    <w:rPr>
      <w:sz w:val="18"/>
    </w:rPr>
  </w:style>
  <w:style w:type="character" w:customStyle="1" w:styleId="FooterChar">
    <w:name w:val="Footer Char"/>
    <w:basedOn w:val="DefaultParagraphFont"/>
    <w:link w:val="Footer"/>
    <w:uiPriority w:val="99"/>
    <w:rsid w:val="00D46FFA"/>
    <w:rPr>
      <w:rFonts w:eastAsiaTheme="minorHAnsi"/>
      <w:color w:val="595959" w:themeColor="text1" w:themeTint="A6"/>
      <w:sz w:val="18"/>
      <w:szCs w:val="24"/>
      <w:lang w:eastAsia="en-US"/>
    </w:rPr>
  </w:style>
  <w:style w:type="paragraph" w:styleId="ListParagraph">
    <w:name w:val="List Paragraph"/>
    <w:basedOn w:val="Normal"/>
    <w:uiPriority w:val="1"/>
    <w:qFormat/>
    <w:rsid w:val="00D46FFA"/>
    <w:pPr>
      <w:ind w:left="720"/>
      <w:contextualSpacing/>
    </w:pPr>
  </w:style>
  <w:style w:type="table" w:styleId="TableGrid">
    <w:name w:val="Table Grid"/>
    <w:basedOn w:val="TableNormal"/>
    <w:uiPriority w:val="39"/>
    <w:rsid w:val="00D46FFA"/>
    <w:pPr>
      <w:spacing w:after="0" w:line="240" w:lineRule="auto"/>
    </w:pPr>
    <w:rPr>
      <w:rFonts w:eastAsiaTheme="minorHAnsi"/>
      <w:color w:val="595959" w:themeColor="text1" w:themeTint="A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Normal"/>
    <w:next w:val="Normal"/>
    <w:uiPriority w:val="39"/>
    <w:qFormat/>
    <w:rsid w:val="00D46FFA"/>
    <w:pPr>
      <w:pBdr>
        <w:bottom w:val="single" w:sz="24" w:space="1" w:color="4472C4" w:themeColor="accent1"/>
      </w:pBdr>
    </w:pPr>
    <w:rPr>
      <w:rFonts w:asciiTheme="majorHAnsi" w:hAnsiTheme="majorHAnsi"/>
      <w:b/>
      <w:color w:val="ED7D31" w:themeColor="accent2"/>
      <w:sz w:val="40"/>
    </w:rPr>
  </w:style>
  <w:style w:type="paragraph" w:styleId="TOC1">
    <w:name w:val="toc 1"/>
    <w:basedOn w:val="Normal"/>
    <w:next w:val="Normal"/>
    <w:autoRedefine/>
    <w:uiPriority w:val="39"/>
    <w:qFormat/>
    <w:rsid w:val="00D46FFA"/>
    <w:pPr>
      <w:spacing w:after="100"/>
    </w:pPr>
  </w:style>
  <w:style w:type="character" w:styleId="Hyperlink">
    <w:name w:val="Hyperlink"/>
    <w:basedOn w:val="DefaultParagraphFont"/>
    <w:uiPriority w:val="99"/>
    <w:unhideWhenUsed/>
    <w:rsid w:val="00D46FFA"/>
    <w:rPr>
      <w:color w:val="0563C1" w:themeColor="hyperlink"/>
      <w:u w:val="single"/>
    </w:rPr>
  </w:style>
  <w:style w:type="character" w:customStyle="1" w:styleId="Bold">
    <w:name w:val="Bold"/>
    <w:uiPriority w:val="1"/>
    <w:qFormat/>
    <w:rsid w:val="00D46FFA"/>
    <w:rPr>
      <w:b/>
      <w:bCs/>
    </w:rPr>
  </w:style>
  <w:style w:type="character" w:customStyle="1" w:styleId="Heading2Char">
    <w:name w:val="Heading 2 Char"/>
    <w:basedOn w:val="DefaultParagraphFont"/>
    <w:link w:val="Heading2"/>
    <w:uiPriority w:val="1"/>
    <w:rsid w:val="00353FEF"/>
    <w:rPr>
      <w:rFonts w:asciiTheme="majorHAnsi" w:eastAsiaTheme="majorEastAsia" w:hAnsiTheme="majorHAnsi" w:cstheme="majorBidi"/>
      <w:color w:val="2F5496" w:themeColor="accent1" w:themeShade="BF"/>
      <w:sz w:val="26"/>
      <w:szCs w:val="26"/>
      <w:lang w:eastAsia="en-US"/>
    </w:rPr>
  </w:style>
  <w:style w:type="numbering" w:customStyle="1" w:styleId="NoList1">
    <w:name w:val="No List1"/>
    <w:next w:val="NoList"/>
    <w:uiPriority w:val="99"/>
    <w:semiHidden/>
    <w:unhideWhenUsed/>
    <w:rsid w:val="00353FEF"/>
  </w:style>
  <w:style w:type="paragraph" w:styleId="BodyText">
    <w:name w:val="Body Text"/>
    <w:basedOn w:val="Normal"/>
    <w:link w:val="BodyTextChar"/>
    <w:uiPriority w:val="1"/>
    <w:qFormat/>
    <w:rsid w:val="00353FEF"/>
    <w:pPr>
      <w:widowControl w:val="0"/>
      <w:autoSpaceDE w:val="0"/>
      <w:autoSpaceDN w:val="0"/>
      <w:spacing w:before="0" w:after="0" w:line="240" w:lineRule="auto"/>
    </w:pPr>
    <w:rPr>
      <w:rFonts w:ascii="Times New Roman" w:eastAsia="Times New Roman" w:hAnsi="Times New Roman" w:cs="Times New Roman"/>
      <w:color w:val="auto"/>
    </w:rPr>
  </w:style>
  <w:style w:type="character" w:customStyle="1" w:styleId="BodyTextChar">
    <w:name w:val="Body Text Char"/>
    <w:basedOn w:val="DefaultParagraphFont"/>
    <w:link w:val="BodyText"/>
    <w:uiPriority w:val="1"/>
    <w:rsid w:val="00353FEF"/>
    <w:rPr>
      <w:rFonts w:ascii="Times New Roman" w:eastAsia="Times New Roman" w:hAnsi="Times New Roman" w:cs="Times New Roman"/>
      <w:sz w:val="24"/>
      <w:szCs w:val="24"/>
      <w:lang w:eastAsia="en-US"/>
    </w:rPr>
  </w:style>
  <w:style w:type="paragraph" w:customStyle="1" w:styleId="TableParagraph">
    <w:name w:val="Table Paragraph"/>
    <w:basedOn w:val="Normal"/>
    <w:uiPriority w:val="1"/>
    <w:qFormat/>
    <w:rsid w:val="00353FEF"/>
    <w:pPr>
      <w:widowControl w:val="0"/>
      <w:autoSpaceDE w:val="0"/>
      <w:autoSpaceDN w:val="0"/>
      <w:spacing w:before="0" w:after="0" w:line="240" w:lineRule="auto"/>
    </w:pPr>
    <w:rPr>
      <w:rFonts w:ascii="Times New Roman" w:eastAsia="Times New Roman" w:hAnsi="Times New Roman" w:cs="Times New Roman"/>
      <w:color w:val="auto"/>
      <w:sz w:val="22"/>
      <w:szCs w:val="22"/>
    </w:rPr>
  </w:style>
  <w:style w:type="paragraph" w:styleId="Header">
    <w:name w:val="header"/>
    <w:basedOn w:val="Normal"/>
    <w:link w:val="HeaderChar"/>
    <w:uiPriority w:val="99"/>
    <w:unhideWhenUsed/>
    <w:rsid w:val="00353FEF"/>
    <w:pPr>
      <w:widowControl w:val="0"/>
      <w:tabs>
        <w:tab w:val="center" w:pos="4680"/>
        <w:tab w:val="right" w:pos="9360"/>
      </w:tabs>
      <w:autoSpaceDE w:val="0"/>
      <w:autoSpaceDN w:val="0"/>
      <w:spacing w:before="0" w:after="0" w:line="240" w:lineRule="auto"/>
    </w:pPr>
    <w:rPr>
      <w:rFonts w:ascii="Times New Roman" w:eastAsia="Times New Roman" w:hAnsi="Times New Roman" w:cs="Times New Roman"/>
      <w:color w:val="auto"/>
      <w:sz w:val="22"/>
      <w:szCs w:val="22"/>
    </w:rPr>
  </w:style>
  <w:style w:type="character" w:customStyle="1" w:styleId="HeaderChar">
    <w:name w:val="Header Char"/>
    <w:basedOn w:val="DefaultParagraphFont"/>
    <w:link w:val="Header"/>
    <w:uiPriority w:val="99"/>
    <w:rsid w:val="00353FEF"/>
    <w:rPr>
      <w:rFonts w:ascii="Times New Roman" w:eastAsia="Times New Roman" w:hAnsi="Times New Roman" w:cs="Times New Roman"/>
      <w:lang w:eastAsia="en-US"/>
    </w:rPr>
  </w:style>
  <w:style w:type="table" w:customStyle="1" w:styleId="TableGrid1">
    <w:name w:val="Table Grid1"/>
    <w:basedOn w:val="TableNormal"/>
    <w:next w:val="TableGrid"/>
    <w:uiPriority w:val="39"/>
    <w:rsid w:val="00353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3FEF"/>
    <w:pPr>
      <w:spacing w:before="100" w:beforeAutospacing="1" w:after="100" w:afterAutospacing="1" w:line="240" w:lineRule="auto"/>
    </w:pPr>
    <w:rPr>
      <w:rFonts w:ascii="Times New Roman" w:eastAsia="Times New Roman" w:hAnsi="Times New Roman" w:cs="Times New Roman"/>
      <w:color w:val="auto"/>
      <w:lang w:eastAsia="zh-CN"/>
    </w:rPr>
  </w:style>
  <w:style w:type="paragraph" w:styleId="ListBullet">
    <w:name w:val="List Bullet"/>
    <w:basedOn w:val="Normal"/>
    <w:uiPriority w:val="99"/>
    <w:rsid w:val="00F00851"/>
    <w:pPr>
      <w:numPr>
        <w:numId w:val="1"/>
      </w:numPr>
      <w:spacing w:before="0" w:after="200" w:line="276" w:lineRule="auto"/>
      <w:ind w:left="340" w:hanging="340"/>
    </w:pPr>
  </w:style>
  <w:style w:type="character" w:customStyle="1" w:styleId="jsgrdq">
    <w:name w:val="jsgrdq"/>
    <w:basedOn w:val="DefaultParagraphFont"/>
    <w:rsid w:val="00F00851"/>
  </w:style>
  <w:style w:type="table" w:styleId="PlainTable1">
    <w:name w:val="Plain Table 1"/>
    <w:basedOn w:val="TableNormal"/>
    <w:uiPriority w:val="41"/>
    <w:rsid w:val="00F00851"/>
    <w:pPr>
      <w:spacing w:after="0" w:line="240" w:lineRule="auto"/>
    </w:pPr>
    <w:rPr>
      <w:rFonts w:eastAsiaTheme="minorHAnsi"/>
      <w:color w:val="595959" w:themeColor="text1" w:themeTint="A6"/>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2">
    <w:name w:val="No List2"/>
    <w:next w:val="NoList"/>
    <w:uiPriority w:val="99"/>
    <w:semiHidden/>
    <w:unhideWhenUsed/>
    <w:rsid w:val="004D4A03"/>
  </w:style>
  <w:style w:type="table" w:customStyle="1" w:styleId="TableGrid2">
    <w:name w:val="Table Grid2"/>
    <w:basedOn w:val="TableNormal"/>
    <w:next w:val="TableGrid"/>
    <w:uiPriority w:val="39"/>
    <w:rsid w:val="004D4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D4A03"/>
    <w:rPr>
      <w:color w:val="954F72"/>
      <w:u w:val="single"/>
    </w:rPr>
  </w:style>
  <w:style w:type="paragraph" w:customStyle="1" w:styleId="msonormal0">
    <w:name w:val="msonormal"/>
    <w:basedOn w:val="Normal"/>
    <w:rsid w:val="004D4A03"/>
    <w:pPr>
      <w:spacing w:before="100" w:beforeAutospacing="1" w:after="100" w:afterAutospacing="1" w:line="240" w:lineRule="auto"/>
    </w:pPr>
    <w:rPr>
      <w:rFonts w:ascii="Times New Roman" w:eastAsia="Times New Roman" w:hAnsi="Times New Roman" w:cs="Times New Roman"/>
      <w:color w:val="auto"/>
      <w:lang w:eastAsia="zh-CN"/>
    </w:rPr>
  </w:style>
  <w:style w:type="paragraph" w:customStyle="1" w:styleId="xl65">
    <w:name w:val="xl65"/>
    <w:basedOn w:val="Normal"/>
    <w:rsid w:val="004D4A03"/>
    <w:pPr>
      <w:spacing w:before="100" w:beforeAutospacing="1" w:after="100" w:afterAutospacing="1" w:line="240" w:lineRule="auto"/>
    </w:pPr>
    <w:rPr>
      <w:rFonts w:ascii="Times New Roman" w:eastAsia="Times New Roman" w:hAnsi="Times New Roman" w:cs="Times New Roman"/>
      <w:color w:val="auto"/>
      <w:lang w:eastAsia="zh-CN"/>
    </w:rPr>
  </w:style>
  <w:style w:type="paragraph" w:customStyle="1" w:styleId="xl66">
    <w:name w:val="xl66"/>
    <w:basedOn w:val="Normal"/>
    <w:rsid w:val="004D4A0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auto"/>
      <w:lang w:eastAsia="zh-CN"/>
    </w:rPr>
  </w:style>
  <w:style w:type="paragraph" w:customStyle="1" w:styleId="xl67">
    <w:name w:val="xl67"/>
    <w:basedOn w:val="Normal"/>
    <w:rsid w:val="004D4A0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color w:val="auto"/>
      <w:lang w:eastAsia="zh-CN"/>
    </w:rPr>
  </w:style>
  <w:style w:type="paragraph" w:customStyle="1" w:styleId="xl68">
    <w:name w:val="xl68"/>
    <w:basedOn w:val="Normal"/>
    <w:rsid w:val="004D4A03"/>
    <w:pPr>
      <w:pBdr>
        <w:top w:val="single" w:sz="4" w:space="0" w:color="000000"/>
        <w:left w:val="single" w:sz="4" w:space="0" w:color="000000"/>
        <w:bottom w:val="single" w:sz="4" w:space="0" w:color="000000"/>
        <w:right w:val="single" w:sz="4" w:space="0" w:color="000000"/>
      </w:pBdr>
      <w:shd w:val="clear" w:color="000000" w:fill="C00000"/>
      <w:spacing w:before="100" w:beforeAutospacing="1" w:after="100" w:afterAutospacing="1" w:line="240" w:lineRule="auto"/>
      <w:jc w:val="center"/>
      <w:textAlignment w:val="center"/>
    </w:pPr>
    <w:rPr>
      <w:rFonts w:ascii="Times New Roman" w:eastAsia="Times New Roman" w:hAnsi="Times New Roman" w:cs="Times New Roman"/>
      <w:color w:val="FFFFFF"/>
      <w:lang w:eastAsia="zh-CN"/>
    </w:rPr>
  </w:style>
  <w:style w:type="paragraph" w:customStyle="1" w:styleId="xl69">
    <w:name w:val="xl69"/>
    <w:basedOn w:val="Normal"/>
    <w:rsid w:val="004D4A03"/>
    <w:pPr>
      <w:pBdr>
        <w:top w:val="single" w:sz="4" w:space="0" w:color="000000"/>
        <w:left w:val="single" w:sz="4" w:space="0" w:color="000000"/>
        <w:bottom w:val="single" w:sz="4" w:space="0" w:color="000000"/>
        <w:right w:val="single" w:sz="4" w:space="0" w:color="000000"/>
      </w:pBdr>
      <w:shd w:val="clear" w:color="000000" w:fill="C00000"/>
      <w:spacing w:before="100" w:beforeAutospacing="1" w:after="100" w:afterAutospacing="1" w:line="240" w:lineRule="auto"/>
      <w:jc w:val="center"/>
      <w:textAlignment w:val="center"/>
    </w:pPr>
    <w:rPr>
      <w:rFonts w:ascii="Times New Roman" w:eastAsia="Times New Roman" w:hAnsi="Times New Roman" w:cs="Times New Roman"/>
      <w:color w:val="auto"/>
      <w:lang w:eastAsia="zh-CN"/>
    </w:rPr>
  </w:style>
  <w:style w:type="paragraph" w:customStyle="1" w:styleId="xl70">
    <w:name w:val="xl70"/>
    <w:basedOn w:val="Normal"/>
    <w:rsid w:val="004D4A03"/>
    <w:pPr>
      <w:spacing w:before="100" w:beforeAutospacing="1" w:after="100" w:afterAutospacing="1" w:line="240" w:lineRule="auto"/>
      <w:jc w:val="center"/>
      <w:textAlignment w:val="center"/>
    </w:pPr>
    <w:rPr>
      <w:rFonts w:ascii="Times New Roman" w:eastAsia="Times New Roman" w:hAnsi="Times New Roman" w:cs="Times New Roman"/>
      <w:color w:val="auto"/>
      <w:lang w:eastAsia="zh-CN"/>
    </w:rPr>
  </w:style>
  <w:style w:type="paragraph" w:customStyle="1" w:styleId="xl71">
    <w:name w:val="xl71"/>
    <w:basedOn w:val="Normal"/>
    <w:rsid w:val="004D4A03"/>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auto"/>
      <w:lang w:eastAsia="zh-CN"/>
    </w:rPr>
  </w:style>
  <w:style w:type="paragraph" w:customStyle="1" w:styleId="xl72">
    <w:name w:val="xl72"/>
    <w:basedOn w:val="Normal"/>
    <w:rsid w:val="004D4A03"/>
    <w:pPr>
      <w:pBdr>
        <w:top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auto"/>
      <w:lang w:eastAsia="zh-CN"/>
    </w:rPr>
  </w:style>
  <w:style w:type="paragraph" w:customStyle="1" w:styleId="xl73">
    <w:name w:val="xl73"/>
    <w:basedOn w:val="Normal"/>
    <w:rsid w:val="004D4A0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auto"/>
      <w:lang w:eastAsia="zh-CN"/>
    </w:rPr>
  </w:style>
  <w:style w:type="paragraph" w:customStyle="1" w:styleId="xl74">
    <w:name w:val="xl74"/>
    <w:basedOn w:val="Normal"/>
    <w:rsid w:val="004D4A03"/>
    <w:pPr>
      <w:pBdr>
        <w:top w:val="single" w:sz="4" w:space="0" w:color="000000"/>
        <w:left w:val="single" w:sz="4" w:space="0" w:color="000000"/>
        <w:bottom w:val="single" w:sz="4" w:space="0" w:color="000000"/>
        <w:right w:val="single" w:sz="4" w:space="0" w:color="000000"/>
      </w:pBdr>
      <w:shd w:val="clear" w:color="000000" w:fill="C00000"/>
      <w:spacing w:before="100" w:beforeAutospacing="1" w:after="100" w:afterAutospacing="1" w:line="240" w:lineRule="auto"/>
    </w:pPr>
    <w:rPr>
      <w:rFonts w:ascii="Times New Roman" w:eastAsia="Times New Roman" w:hAnsi="Times New Roman" w:cs="Times New Roman"/>
      <w:b/>
      <w:bCs/>
      <w:color w:val="FFFFFF"/>
      <w:lang w:eastAsia="zh-CN"/>
    </w:rPr>
  </w:style>
  <w:style w:type="paragraph" w:customStyle="1" w:styleId="xl75">
    <w:name w:val="xl75"/>
    <w:basedOn w:val="Normal"/>
    <w:rsid w:val="004D4A03"/>
    <w:pPr>
      <w:pBdr>
        <w:top w:val="single" w:sz="4" w:space="0" w:color="000000"/>
        <w:left w:val="single" w:sz="4" w:space="0" w:color="000000"/>
        <w:bottom w:val="single" w:sz="4" w:space="0" w:color="000000"/>
        <w:right w:val="single" w:sz="4" w:space="0" w:color="000000"/>
      </w:pBdr>
      <w:shd w:val="clear" w:color="000000" w:fill="C00000"/>
      <w:spacing w:before="100" w:beforeAutospacing="1" w:after="100" w:afterAutospacing="1" w:line="240" w:lineRule="auto"/>
      <w:jc w:val="center"/>
      <w:textAlignment w:val="center"/>
    </w:pPr>
    <w:rPr>
      <w:rFonts w:ascii="Times New Roman" w:eastAsia="Times New Roman" w:hAnsi="Times New Roman" w:cs="Times New Roman"/>
      <w:color w:val="FFFFFF"/>
      <w:lang w:eastAsia="zh-CN"/>
    </w:rPr>
  </w:style>
  <w:style w:type="paragraph" w:customStyle="1" w:styleId="xl76">
    <w:name w:val="xl76"/>
    <w:basedOn w:val="Normal"/>
    <w:rsid w:val="004D4A03"/>
    <w:pPr>
      <w:pBdr>
        <w:top w:val="single" w:sz="4" w:space="0" w:color="000000"/>
        <w:left w:val="single" w:sz="4" w:space="0" w:color="000000"/>
        <w:bottom w:val="single" w:sz="4" w:space="0" w:color="000000"/>
        <w:right w:val="single" w:sz="4" w:space="0" w:color="000000"/>
      </w:pBdr>
      <w:shd w:val="clear" w:color="000000" w:fill="C00000"/>
      <w:spacing w:before="100" w:beforeAutospacing="1" w:after="100" w:afterAutospacing="1" w:line="240" w:lineRule="auto"/>
      <w:jc w:val="center"/>
      <w:textAlignment w:val="center"/>
    </w:pPr>
    <w:rPr>
      <w:rFonts w:ascii="Times New Roman" w:eastAsia="Times New Roman" w:hAnsi="Times New Roman" w:cs="Times New Roman"/>
      <w:color w:val="FFFFFF"/>
      <w:lang w:eastAsia="zh-CN"/>
    </w:rPr>
  </w:style>
  <w:style w:type="paragraph" w:customStyle="1" w:styleId="xl77">
    <w:name w:val="xl77"/>
    <w:basedOn w:val="Normal"/>
    <w:rsid w:val="004D4A03"/>
    <w:pPr>
      <w:pBdr>
        <w:top w:val="single" w:sz="4" w:space="0" w:color="000000"/>
        <w:left w:val="single" w:sz="4" w:space="0" w:color="000000"/>
        <w:bottom w:val="single" w:sz="4" w:space="0" w:color="000000"/>
        <w:right w:val="single" w:sz="4" w:space="0" w:color="000000"/>
      </w:pBdr>
      <w:shd w:val="clear" w:color="000000" w:fill="00B050"/>
      <w:spacing w:before="100" w:beforeAutospacing="1" w:after="100" w:afterAutospacing="1" w:line="240" w:lineRule="auto"/>
      <w:jc w:val="center"/>
      <w:textAlignment w:val="center"/>
    </w:pPr>
    <w:rPr>
      <w:rFonts w:ascii="Times New Roman" w:eastAsia="Times New Roman" w:hAnsi="Times New Roman" w:cs="Times New Roman"/>
      <w:color w:val="auto"/>
      <w:sz w:val="20"/>
      <w:szCs w:val="20"/>
      <w:lang w:eastAsia="zh-CN"/>
    </w:rPr>
  </w:style>
  <w:style w:type="paragraph" w:customStyle="1" w:styleId="xl78">
    <w:name w:val="xl78"/>
    <w:basedOn w:val="Normal"/>
    <w:rsid w:val="004D4A03"/>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line="240" w:lineRule="auto"/>
      <w:jc w:val="center"/>
      <w:textAlignment w:val="center"/>
    </w:pPr>
    <w:rPr>
      <w:rFonts w:ascii="Times New Roman" w:eastAsia="Times New Roman" w:hAnsi="Times New Roman" w:cs="Times New Roman"/>
      <w:color w:val="auto"/>
      <w:sz w:val="20"/>
      <w:szCs w:val="20"/>
      <w:lang w:eastAsia="zh-CN"/>
    </w:rPr>
  </w:style>
  <w:style w:type="paragraph" w:customStyle="1" w:styleId="xl79">
    <w:name w:val="xl79"/>
    <w:basedOn w:val="Normal"/>
    <w:rsid w:val="004D4A03"/>
    <w:pPr>
      <w:pBdr>
        <w:top w:val="single" w:sz="4" w:space="0" w:color="000000"/>
        <w:left w:val="single" w:sz="4" w:space="0" w:color="000000"/>
        <w:bottom w:val="single" w:sz="4" w:space="0" w:color="000000"/>
        <w:right w:val="single" w:sz="4" w:space="0" w:color="000000"/>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color w:val="auto"/>
      <w:sz w:val="20"/>
      <w:szCs w:val="20"/>
      <w:lang w:eastAsia="zh-CN"/>
    </w:rPr>
  </w:style>
  <w:style w:type="paragraph" w:styleId="TOC2">
    <w:name w:val="toc 2"/>
    <w:basedOn w:val="Normal"/>
    <w:next w:val="Normal"/>
    <w:autoRedefine/>
    <w:uiPriority w:val="39"/>
    <w:unhideWhenUsed/>
    <w:rsid w:val="001E36E3"/>
    <w:pPr>
      <w:spacing w:after="100"/>
      <w:ind w:left="240"/>
    </w:pPr>
  </w:style>
  <w:style w:type="paragraph" w:customStyle="1" w:styleId="xl80">
    <w:name w:val="xl80"/>
    <w:basedOn w:val="Normal"/>
    <w:rsid w:val="008547D4"/>
    <w:pPr>
      <w:pBdr>
        <w:top w:val="single" w:sz="4" w:space="0" w:color="auto"/>
        <w:right w:val="single" w:sz="4" w:space="0" w:color="auto"/>
      </w:pBdr>
      <w:shd w:val="clear" w:color="000000" w:fill="C00000"/>
      <w:spacing w:before="100" w:beforeAutospacing="1" w:after="100" w:afterAutospacing="1" w:line="240" w:lineRule="auto"/>
    </w:pPr>
    <w:rPr>
      <w:rFonts w:ascii="Times New Roman" w:eastAsia="Times New Roman" w:hAnsi="Times New Roman" w:cs="Times New Roman"/>
      <w:b/>
      <w:bCs/>
      <w:color w:val="FFFFFF"/>
    </w:rPr>
  </w:style>
  <w:style w:type="paragraph" w:customStyle="1" w:styleId="xl81">
    <w:name w:val="xl81"/>
    <w:basedOn w:val="Normal"/>
    <w:rsid w:val="008547D4"/>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color w:val="auto"/>
    </w:rPr>
  </w:style>
  <w:style w:type="paragraph" w:customStyle="1" w:styleId="xl82">
    <w:name w:val="xl82"/>
    <w:basedOn w:val="Normal"/>
    <w:rsid w:val="008547D4"/>
    <w:pPr>
      <w:pBdr>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color w:val="auto"/>
    </w:rPr>
  </w:style>
  <w:style w:type="paragraph" w:customStyle="1" w:styleId="xl83">
    <w:name w:val="xl83"/>
    <w:basedOn w:val="Normal"/>
    <w:rsid w:val="008547D4"/>
    <w:pPr>
      <w:spacing w:before="100" w:beforeAutospacing="1" w:after="100" w:afterAutospacing="1" w:line="240" w:lineRule="auto"/>
    </w:pPr>
    <w:rPr>
      <w:rFonts w:ascii="Times New Roman" w:eastAsia="Times New Roman" w:hAnsi="Times New Roman" w:cs="Times New Roman"/>
      <w:color w:val="auto"/>
      <w:sz w:val="20"/>
      <w:szCs w:val="20"/>
    </w:rPr>
  </w:style>
  <w:style w:type="paragraph" w:customStyle="1" w:styleId="xl84">
    <w:name w:val="xl84"/>
    <w:basedOn w:val="Normal"/>
    <w:rsid w:val="008547D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auto"/>
      <w:sz w:val="20"/>
      <w:szCs w:val="20"/>
    </w:rPr>
  </w:style>
  <w:style w:type="paragraph" w:customStyle="1" w:styleId="xl85">
    <w:name w:val="xl85"/>
    <w:basedOn w:val="Normal"/>
    <w:rsid w:val="008547D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color w:val="auto"/>
    </w:rPr>
  </w:style>
  <w:style w:type="character" w:customStyle="1" w:styleId="editable-incorrect">
    <w:name w:val="editable-incorrect"/>
    <w:basedOn w:val="DefaultParagraphFont"/>
    <w:rsid w:val="008053B9"/>
  </w:style>
  <w:style w:type="paragraph" w:customStyle="1" w:styleId="xl86">
    <w:name w:val="xl86"/>
    <w:basedOn w:val="Normal"/>
    <w:rsid w:val="00430668"/>
    <w:pPr>
      <w:pBdr>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color w:val="auto"/>
    </w:rPr>
  </w:style>
  <w:style w:type="paragraph" w:customStyle="1" w:styleId="xl87">
    <w:name w:val="xl87"/>
    <w:basedOn w:val="Normal"/>
    <w:rsid w:val="00430668"/>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color w:val="auto"/>
    </w:rPr>
  </w:style>
  <w:style w:type="paragraph" w:customStyle="1" w:styleId="xl88">
    <w:name w:val="xl88"/>
    <w:basedOn w:val="Normal"/>
    <w:rsid w:val="00431BEF"/>
    <w:pPr>
      <w:pBdr>
        <w:top w:val="single" w:sz="4" w:space="0" w:color="auto"/>
        <w:lef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color w:val="auto"/>
      <w:sz w:val="20"/>
      <w:szCs w:val="20"/>
    </w:rPr>
  </w:style>
  <w:style w:type="paragraph" w:customStyle="1" w:styleId="xl89">
    <w:name w:val="xl89"/>
    <w:basedOn w:val="Normal"/>
    <w:rsid w:val="00431BEF"/>
    <w:pPr>
      <w:pBdr>
        <w:lef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color w:val="auto"/>
      <w:sz w:val="20"/>
      <w:szCs w:val="20"/>
    </w:rPr>
  </w:style>
  <w:style w:type="paragraph" w:customStyle="1" w:styleId="xl90">
    <w:name w:val="xl90"/>
    <w:basedOn w:val="Normal"/>
    <w:rsid w:val="00431BEF"/>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auto"/>
      <w:sz w:val="20"/>
      <w:szCs w:val="20"/>
    </w:rPr>
  </w:style>
  <w:style w:type="paragraph" w:customStyle="1" w:styleId="xl91">
    <w:name w:val="xl91"/>
    <w:basedOn w:val="Normal"/>
    <w:rsid w:val="00431BEF"/>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auto"/>
      <w:sz w:val="20"/>
      <w:szCs w:val="20"/>
    </w:rPr>
  </w:style>
  <w:style w:type="paragraph" w:customStyle="1" w:styleId="xl92">
    <w:name w:val="xl92"/>
    <w:basedOn w:val="Normal"/>
    <w:rsid w:val="00431BEF"/>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auto"/>
      <w:sz w:val="20"/>
      <w:szCs w:val="20"/>
    </w:rPr>
  </w:style>
  <w:style w:type="paragraph" w:customStyle="1" w:styleId="xl93">
    <w:name w:val="xl93"/>
    <w:basedOn w:val="Normal"/>
    <w:rsid w:val="00431BEF"/>
    <w:pPr>
      <w:pBdr>
        <w:top w:val="single" w:sz="4" w:space="0" w:color="auto"/>
        <w:left w:val="single" w:sz="4" w:space="0" w:color="auto"/>
      </w:pBdr>
      <w:shd w:val="clear" w:color="000000" w:fill="C00000"/>
      <w:spacing w:before="100" w:beforeAutospacing="1" w:after="100" w:afterAutospacing="1" w:line="240" w:lineRule="auto"/>
    </w:pPr>
    <w:rPr>
      <w:rFonts w:ascii="Times New Roman" w:eastAsia="Times New Roman" w:hAnsi="Times New Roman" w:cs="Times New Roman"/>
      <w:b/>
      <w:bCs/>
      <w:color w:val="FFFFFF"/>
    </w:rPr>
  </w:style>
  <w:style w:type="paragraph" w:customStyle="1" w:styleId="xl94">
    <w:name w:val="xl94"/>
    <w:basedOn w:val="Normal"/>
    <w:rsid w:val="00431BEF"/>
    <w:pPr>
      <w:pBdr>
        <w:top w:val="single" w:sz="4" w:space="0" w:color="auto"/>
        <w:right w:val="single" w:sz="4" w:space="0" w:color="auto"/>
      </w:pBdr>
      <w:shd w:val="clear" w:color="000000" w:fill="C00000"/>
      <w:spacing w:before="100" w:beforeAutospacing="1" w:after="100" w:afterAutospacing="1" w:line="240" w:lineRule="auto"/>
    </w:pPr>
    <w:rPr>
      <w:rFonts w:ascii="Times New Roman" w:eastAsia="Times New Roman" w:hAnsi="Times New Roman" w:cs="Times New Roman"/>
      <w:b/>
      <w:bCs/>
      <w:color w:val="FFFFFF"/>
    </w:rPr>
  </w:style>
  <w:style w:type="paragraph" w:customStyle="1" w:styleId="xl95">
    <w:name w:val="xl95"/>
    <w:basedOn w:val="Normal"/>
    <w:rsid w:val="00431BEF"/>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line="240" w:lineRule="auto"/>
    </w:pPr>
    <w:rPr>
      <w:rFonts w:ascii="Times New Roman" w:eastAsia="Times New Roman" w:hAnsi="Times New Roman" w:cs="Times New Roman"/>
      <w:b/>
      <w:bCs/>
      <w:color w:val="FFFFFF"/>
    </w:rPr>
  </w:style>
  <w:style w:type="table" w:customStyle="1" w:styleId="TableGrid3">
    <w:name w:val="Table Grid3"/>
    <w:basedOn w:val="TableNormal"/>
    <w:next w:val="TableGrid"/>
    <w:uiPriority w:val="39"/>
    <w:rsid w:val="00A15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F41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B4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F1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43CF6"/>
    <w:rPr>
      <w:sz w:val="16"/>
      <w:szCs w:val="16"/>
    </w:rPr>
  </w:style>
  <w:style w:type="paragraph" w:styleId="CommentText">
    <w:name w:val="annotation text"/>
    <w:basedOn w:val="Normal"/>
    <w:link w:val="CommentTextChar"/>
    <w:uiPriority w:val="99"/>
    <w:semiHidden/>
    <w:unhideWhenUsed/>
    <w:rsid w:val="00C43CF6"/>
    <w:pPr>
      <w:spacing w:line="240" w:lineRule="auto"/>
    </w:pPr>
    <w:rPr>
      <w:sz w:val="20"/>
      <w:szCs w:val="20"/>
    </w:rPr>
  </w:style>
  <w:style w:type="character" w:customStyle="1" w:styleId="CommentTextChar">
    <w:name w:val="Comment Text Char"/>
    <w:basedOn w:val="DefaultParagraphFont"/>
    <w:link w:val="CommentText"/>
    <w:uiPriority w:val="99"/>
    <w:semiHidden/>
    <w:rsid w:val="00C43CF6"/>
    <w:rPr>
      <w:rFonts w:eastAsiaTheme="minorHAnsi"/>
      <w:color w:val="595959" w:themeColor="text1" w:themeTint="A6"/>
      <w:sz w:val="20"/>
      <w:szCs w:val="20"/>
      <w:lang w:eastAsia="en-US"/>
    </w:rPr>
  </w:style>
  <w:style w:type="paragraph" w:styleId="CommentSubject">
    <w:name w:val="annotation subject"/>
    <w:basedOn w:val="CommentText"/>
    <w:next w:val="CommentText"/>
    <w:link w:val="CommentSubjectChar"/>
    <w:uiPriority w:val="99"/>
    <w:semiHidden/>
    <w:unhideWhenUsed/>
    <w:rsid w:val="00C43CF6"/>
    <w:rPr>
      <w:b/>
      <w:bCs/>
    </w:rPr>
  </w:style>
  <w:style w:type="character" w:customStyle="1" w:styleId="CommentSubjectChar">
    <w:name w:val="Comment Subject Char"/>
    <w:basedOn w:val="CommentTextChar"/>
    <w:link w:val="CommentSubject"/>
    <w:uiPriority w:val="99"/>
    <w:semiHidden/>
    <w:rsid w:val="00C43CF6"/>
    <w:rPr>
      <w:rFonts w:eastAsiaTheme="minorHAnsi"/>
      <w:b/>
      <w:bCs/>
      <w:color w:val="595959" w:themeColor="text1" w:themeTint="A6"/>
      <w:sz w:val="20"/>
      <w:szCs w:val="20"/>
      <w:lang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18631">
      <w:bodyDiv w:val="1"/>
      <w:marLeft w:val="0"/>
      <w:marRight w:val="0"/>
      <w:marTop w:val="0"/>
      <w:marBottom w:val="0"/>
      <w:divBdr>
        <w:top w:val="none" w:sz="0" w:space="0" w:color="auto"/>
        <w:left w:val="none" w:sz="0" w:space="0" w:color="auto"/>
        <w:bottom w:val="none" w:sz="0" w:space="0" w:color="auto"/>
        <w:right w:val="none" w:sz="0" w:space="0" w:color="auto"/>
      </w:divBdr>
    </w:div>
    <w:div w:id="137767380">
      <w:bodyDiv w:val="1"/>
      <w:marLeft w:val="0"/>
      <w:marRight w:val="0"/>
      <w:marTop w:val="0"/>
      <w:marBottom w:val="0"/>
      <w:divBdr>
        <w:top w:val="none" w:sz="0" w:space="0" w:color="auto"/>
        <w:left w:val="none" w:sz="0" w:space="0" w:color="auto"/>
        <w:bottom w:val="none" w:sz="0" w:space="0" w:color="auto"/>
        <w:right w:val="none" w:sz="0" w:space="0" w:color="auto"/>
      </w:divBdr>
    </w:div>
    <w:div w:id="198469566">
      <w:bodyDiv w:val="1"/>
      <w:marLeft w:val="0"/>
      <w:marRight w:val="0"/>
      <w:marTop w:val="0"/>
      <w:marBottom w:val="0"/>
      <w:divBdr>
        <w:top w:val="none" w:sz="0" w:space="0" w:color="auto"/>
        <w:left w:val="none" w:sz="0" w:space="0" w:color="auto"/>
        <w:bottom w:val="none" w:sz="0" w:space="0" w:color="auto"/>
        <w:right w:val="none" w:sz="0" w:space="0" w:color="auto"/>
      </w:divBdr>
    </w:div>
    <w:div w:id="206069807">
      <w:bodyDiv w:val="1"/>
      <w:marLeft w:val="0"/>
      <w:marRight w:val="0"/>
      <w:marTop w:val="0"/>
      <w:marBottom w:val="0"/>
      <w:divBdr>
        <w:top w:val="none" w:sz="0" w:space="0" w:color="auto"/>
        <w:left w:val="none" w:sz="0" w:space="0" w:color="auto"/>
        <w:bottom w:val="none" w:sz="0" w:space="0" w:color="auto"/>
        <w:right w:val="none" w:sz="0" w:space="0" w:color="auto"/>
      </w:divBdr>
    </w:div>
    <w:div w:id="227886777">
      <w:bodyDiv w:val="1"/>
      <w:marLeft w:val="0"/>
      <w:marRight w:val="0"/>
      <w:marTop w:val="0"/>
      <w:marBottom w:val="0"/>
      <w:divBdr>
        <w:top w:val="none" w:sz="0" w:space="0" w:color="auto"/>
        <w:left w:val="none" w:sz="0" w:space="0" w:color="auto"/>
        <w:bottom w:val="none" w:sz="0" w:space="0" w:color="auto"/>
        <w:right w:val="none" w:sz="0" w:space="0" w:color="auto"/>
      </w:divBdr>
    </w:div>
    <w:div w:id="249587549">
      <w:bodyDiv w:val="1"/>
      <w:marLeft w:val="0"/>
      <w:marRight w:val="0"/>
      <w:marTop w:val="0"/>
      <w:marBottom w:val="0"/>
      <w:divBdr>
        <w:top w:val="none" w:sz="0" w:space="0" w:color="auto"/>
        <w:left w:val="none" w:sz="0" w:space="0" w:color="auto"/>
        <w:bottom w:val="none" w:sz="0" w:space="0" w:color="auto"/>
        <w:right w:val="none" w:sz="0" w:space="0" w:color="auto"/>
      </w:divBdr>
    </w:div>
    <w:div w:id="259487482">
      <w:bodyDiv w:val="1"/>
      <w:marLeft w:val="0"/>
      <w:marRight w:val="0"/>
      <w:marTop w:val="0"/>
      <w:marBottom w:val="0"/>
      <w:divBdr>
        <w:top w:val="none" w:sz="0" w:space="0" w:color="auto"/>
        <w:left w:val="none" w:sz="0" w:space="0" w:color="auto"/>
        <w:bottom w:val="none" w:sz="0" w:space="0" w:color="auto"/>
        <w:right w:val="none" w:sz="0" w:space="0" w:color="auto"/>
      </w:divBdr>
    </w:div>
    <w:div w:id="259680652">
      <w:bodyDiv w:val="1"/>
      <w:marLeft w:val="0"/>
      <w:marRight w:val="0"/>
      <w:marTop w:val="0"/>
      <w:marBottom w:val="0"/>
      <w:divBdr>
        <w:top w:val="none" w:sz="0" w:space="0" w:color="auto"/>
        <w:left w:val="none" w:sz="0" w:space="0" w:color="auto"/>
        <w:bottom w:val="none" w:sz="0" w:space="0" w:color="auto"/>
        <w:right w:val="none" w:sz="0" w:space="0" w:color="auto"/>
      </w:divBdr>
    </w:div>
    <w:div w:id="293368841">
      <w:bodyDiv w:val="1"/>
      <w:marLeft w:val="0"/>
      <w:marRight w:val="0"/>
      <w:marTop w:val="0"/>
      <w:marBottom w:val="0"/>
      <w:divBdr>
        <w:top w:val="none" w:sz="0" w:space="0" w:color="auto"/>
        <w:left w:val="none" w:sz="0" w:space="0" w:color="auto"/>
        <w:bottom w:val="none" w:sz="0" w:space="0" w:color="auto"/>
        <w:right w:val="none" w:sz="0" w:space="0" w:color="auto"/>
      </w:divBdr>
    </w:div>
    <w:div w:id="302664076">
      <w:bodyDiv w:val="1"/>
      <w:marLeft w:val="0"/>
      <w:marRight w:val="0"/>
      <w:marTop w:val="0"/>
      <w:marBottom w:val="0"/>
      <w:divBdr>
        <w:top w:val="none" w:sz="0" w:space="0" w:color="auto"/>
        <w:left w:val="none" w:sz="0" w:space="0" w:color="auto"/>
        <w:bottom w:val="none" w:sz="0" w:space="0" w:color="auto"/>
        <w:right w:val="none" w:sz="0" w:space="0" w:color="auto"/>
      </w:divBdr>
    </w:div>
    <w:div w:id="324631794">
      <w:bodyDiv w:val="1"/>
      <w:marLeft w:val="0"/>
      <w:marRight w:val="0"/>
      <w:marTop w:val="0"/>
      <w:marBottom w:val="0"/>
      <w:divBdr>
        <w:top w:val="none" w:sz="0" w:space="0" w:color="auto"/>
        <w:left w:val="none" w:sz="0" w:space="0" w:color="auto"/>
        <w:bottom w:val="none" w:sz="0" w:space="0" w:color="auto"/>
        <w:right w:val="none" w:sz="0" w:space="0" w:color="auto"/>
      </w:divBdr>
    </w:div>
    <w:div w:id="372080567">
      <w:bodyDiv w:val="1"/>
      <w:marLeft w:val="0"/>
      <w:marRight w:val="0"/>
      <w:marTop w:val="0"/>
      <w:marBottom w:val="0"/>
      <w:divBdr>
        <w:top w:val="none" w:sz="0" w:space="0" w:color="auto"/>
        <w:left w:val="none" w:sz="0" w:space="0" w:color="auto"/>
        <w:bottom w:val="none" w:sz="0" w:space="0" w:color="auto"/>
        <w:right w:val="none" w:sz="0" w:space="0" w:color="auto"/>
      </w:divBdr>
    </w:div>
    <w:div w:id="379599139">
      <w:bodyDiv w:val="1"/>
      <w:marLeft w:val="0"/>
      <w:marRight w:val="0"/>
      <w:marTop w:val="0"/>
      <w:marBottom w:val="0"/>
      <w:divBdr>
        <w:top w:val="none" w:sz="0" w:space="0" w:color="auto"/>
        <w:left w:val="none" w:sz="0" w:space="0" w:color="auto"/>
        <w:bottom w:val="none" w:sz="0" w:space="0" w:color="auto"/>
        <w:right w:val="none" w:sz="0" w:space="0" w:color="auto"/>
      </w:divBdr>
    </w:div>
    <w:div w:id="522790448">
      <w:bodyDiv w:val="1"/>
      <w:marLeft w:val="0"/>
      <w:marRight w:val="0"/>
      <w:marTop w:val="0"/>
      <w:marBottom w:val="0"/>
      <w:divBdr>
        <w:top w:val="none" w:sz="0" w:space="0" w:color="auto"/>
        <w:left w:val="none" w:sz="0" w:space="0" w:color="auto"/>
        <w:bottom w:val="none" w:sz="0" w:space="0" w:color="auto"/>
        <w:right w:val="none" w:sz="0" w:space="0" w:color="auto"/>
      </w:divBdr>
    </w:div>
    <w:div w:id="526023784">
      <w:bodyDiv w:val="1"/>
      <w:marLeft w:val="0"/>
      <w:marRight w:val="0"/>
      <w:marTop w:val="0"/>
      <w:marBottom w:val="0"/>
      <w:divBdr>
        <w:top w:val="none" w:sz="0" w:space="0" w:color="auto"/>
        <w:left w:val="none" w:sz="0" w:space="0" w:color="auto"/>
        <w:bottom w:val="none" w:sz="0" w:space="0" w:color="auto"/>
        <w:right w:val="none" w:sz="0" w:space="0" w:color="auto"/>
      </w:divBdr>
    </w:div>
    <w:div w:id="532966170">
      <w:bodyDiv w:val="1"/>
      <w:marLeft w:val="0"/>
      <w:marRight w:val="0"/>
      <w:marTop w:val="0"/>
      <w:marBottom w:val="0"/>
      <w:divBdr>
        <w:top w:val="none" w:sz="0" w:space="0" w:color="auto"/>
        <w:left w:val="none" w:sz="0" w:space="0" w:color="auto"/>
        <w:bottom w:val="none" w:sz="0" w:space="0" w:color="auto"/>
        <w:right w:val="none" w:sz="0" w:space="0" w:color="auto"/>
      </w:divBdr>
    </w:div>
    <w:div w:id="550731421">
      <w:bodyDiv w:val="1"/>
      <w:marLeft w:val="0"/>
      <w:marRight w:val="0"/>
      <w:marTop w:val="0"/>
      <w:marBottom w:val="0"/>
      <w:divBdr>
        <w:top w:val="none" w:sz="0" w:space="0" w:color="auto"/>
        <w:left w:val="none" w:sz="0" w:space="0" w:color="auto"/>
        <w:bottom w:val="none" w:sz="0" w:space="0" w:color="auto"/>
        <w:right w:val="none" w:sz="0" w:space="0" w:color="auto"/>
      </w:divBdr>
    </w:div>
    <w:div w:id="552035415">
      <w:bodyDiv w:val="1"/>
      <w:marLeft w:val="0"/>
      <w:marRight w:val="0"/>
      <w:marTop w:val="0"/>
      <w:marBottom w:val="0"/>
      <w:divBdr>
        <w:top w:val="none" w:sz="0" w:space="0" w:color="auto"/>
        <w:left w:val="none" w:sz="0" w:space="0" w:color="auto"/>
        <w:bottom w:val="none" w:sz="0" w:space="0" w:color="auto"/>
        <w:right w:val="none" w:sz="0" w:space="0" w:color="auto"/>
      </w:divBdr>
    </w:div>
    <w:div w:id="581305109">
      <w:bodyDiv w:val="1"/>
      <w:marLeft w:val="0"/>
      <w:marRight w:val="0"/>
      <w:marTop w:val="0"/>
      <w:marBottom w:val="0"/>
      <w:divBdr>
        <w:top w:val="none" w:sz="0" w:space="0" w:color="auto"/>
        <w:left w:val="none" w:sz="0" w:space="0" w:color="auto"/>
        <w:bottom w:val="none" w:sz="0" w:space="0" w:color="auto"/>
        <w:right w:val="none" w:sz="0" w:space="0" w:color="auto"/>
      </w:divBdr>
    </w:div>
    <w:div w:id="591470345">
      <w:bodyDiv w:val="1"/>
      <w:marLeft w:val="0"/>
      <w:marRight w:val="0"/>
      <w:marTop w:val="0"/>
      <w:marBottom w:val="0"/>
      <w:divBdr>
        <w:top w:val="none" w:sz="0" w:space="0" w:color="auto"/>
        <w:left w:val="none" w:sz="0" w:space="0" w:color="auto"/>
        <w:bottom w:val="none" w:sz="0" w:space="0" w:color="auto"/>
        <w:right w:val="none" w:sz="0" w:space="0" w:color="auto"/>
      </w:divBdr>
    </w:div>
    <w:div w:id="619265553">
      <w:bodyDiv w:val="1"/>
      <w:marLeft w:val="0"/>
      <w:marRight w:val="0"/>
      <w:marTop w:val="0"/>
      <w:marBottom w:val="0"/>
      <w:divBdr>
        <w:top w:val="none" w:sz="0" w:space="0" w:color="auto"/>
        <w:left w:val="none" w:sz="0" w:space="0" w:color="auto"/>
        <w:bottom w:val="none" w:sz="0" w:space="0" w:color="auto"/>
        <w:right w:val="none" w:sz="0" w:space="0" w:color="auto"/>
      </w:divBdr>
    </w:div>
    <w:div w:id="645083848">
      <w:bodyDiv w:val="1"/>
      <w:marLeft w:val="0"/>
      <w:marRight w:val="0"/>
      <w:marTop w:val="0"/>
      <w:marBottom w:val="0"/>
      <w:divBdr>
        <w:top w:val="none" w:sz="0" w:space="0" w:color="auto"/>
        <w:left w:val="none" w:sz="0" w:space="0" w:color="auto"/>
        <w:bottom w:val="none" w:sz="0" w:space="0" w:color="auto"/>
        <w:right w:val="none" w:sz="0" w:space="0" w:color="auto"/>
      </w:divBdr>
    </w:div>
    <w:div w:id="729377793">
      <w:bodyDiv w:val="1"/>
      <w:marLeft w:val="0"/>
      <w:marRight w:val="0"/>
      <w:marTop w:val="0"/>
      <w:marBottom w:val="0"/>
      <w:divBdr>
        <w:top w:val="none" w:sz="0" w:space="0" w:color="auto"/>
        <w:left w:val="none" w:sz="0" w:space="0" w:color="auto"/>
        <w:bottom w:val="none" w:sz="0" w:space="0" w:color="auto"/>
        <w:right w:val="none" w:sz="0" w:space="0" w:color="auto"/>
      </w:divBdr>
    </w:div>
    <w:div w:id="816992136">
      <w:bodyDiv w:val="1"/>
      <w:marLeft w:val="0"/>
      <w:marRight w:val="0"/>
      <w:marTop w:val="0"/>
      <w:marBottom w:val="0"/>
      <w:divBdr>
        <w:top w:val="none" w:sz="0" w:space="0" w:color="auto"/>
        <w:left w:val="none" w:sz="0" w:space="0" w:color="auto"/>
        <w:bottom w:val="none" w:sz="0" w:space="0" w:color="auto"/>
        <w:right w:val="none" w:sz="0" w:space="0" w:color="auto"/>
      </w:divBdr>
    </w:div>
    <w:div w:id="847257103">
      <w:bodyDiv w:val="1"/>
      <w:marLeft w:val="0"/>
      <w:marRight w:val="0"/>
      <w:marTop w:val="0"/>
      <w:marBottom w:val="0"/>
      <w:divBdr>
        <w:top w:val="none" w:sz="0" w:space="0" w:color="auto"/>
        <w:left w:val="none" w:sz="0" w:space="0" w:color="auto"/>
        <w:bottom w:val="none" w:sz="0" w:space="0" w:color="auto"/>
        <w:right w:val="none" w:sz="0" w:space="0" w:color="auto"/>
      </w:divBdr>
    </w:div>
    <w:div w:id="852577116">
      <w:bodyDiv w:val="1"/>
      <w:marLeft w:val="0"/>
      <w:marRight w:val="0"/>
      <w:marTop w:val="0"/>
      <w:marBottom w:val="0"/>
      <w:divBdr>
        <w:top w:val="none" w:sz="0" w:space="0" w:color="auto"/>
        <w:left w:val="none" w:sz="0" w:space="0" w:color="auto"/>
        <w:bottom w:val="none" w:sz="0" w:space="0" w:color="auto"/>
        <w:right w:val="none" w:sz="0" w:space="0" w:color="auto"/>
      </w:divBdr>
    </w:div>
    <w:div w:id="905143418">
      <w:bodyDiv w:val="1"/>
      <w:marLeft w:val="0"/>
      <w:marRight w:val="0"/>
      <w:marTop w:val="0"/>
      <w:marBottom w:val="0"/>
      <w:divBdr>
        <w:top w:val="none" w:sz="0" w:space="0" w:color="auto"/>
        <w:left w:val="none" w:sz="0" w:space="0" w:color="auto"/>
        <w:bottom w:val="none" w:sz="0" w:space="0" w:color="auto"/>
        <w:right w:val="none" w:sz="0" w:space="0" w:color="auto"/>
      </w:divBdr>
    </w:div>
    <w:div w:id="980844323">
      <w:bodyDiv w:val="1"/>
      <w:marLeft w:val="0"/>
      <w:marRight w:val="0"/>
      <w:marTop w:val="0"/>
      <w:marBottom w:val="0"/>
      <w:divBdr>
        <w:top w:val="none" w:sz="0" w:space="0" w:color="auto"/>
        <w:left w:val="none" w:sz="0" w:space="0" w:color="auto"/>
        <w:bottom w:val="none" w:sz="0" w:space="0" w:color="auto"/>
        <w:right w:val="none" w:sz="0" w:space="0" w:color="auto"/>
      </w:divBdr>
    </w:div>
    <w:div w:id="984705378">
      <w:bodyDiv w:val="1"/>
      <w:marLeft w:val="0"/>
      <w:marRight w:val="0"/>
      <w:marTop w:val="0"/>
      <w:marBottom w:val="0"/>
      <w:divBdr>
        <w:top w:val="none" w:sz="0" w:space="0" w:color="auto"/>
        <w:left w:val="none" w:sz="0" w:space="0" w:color="auto"/>
        <w:bottom w:val="none" w:sz="0" w:space="0" w:color="auto"/>
        <w:right w:val="none" w:sz="0" w:space="0" w:color="auto"/>
      </w:divBdr>
    </w:div>
    <w:div w:id="1109004222">
      <w:bodyDiv w:val="1"/>
      <w:marLeft w:val="0"/>
      <w:marRight w:val="0"/>
      <w:marTop w:val="0"/>
      <w:marBottom w:val="0"/>
      <w:divBdr>
        <w:top w:val="none" w:sz="0" w:space="0" w:color="auto"/>
        <w:left w:val="none" w:sz="0" w:space="0" w:color="auto"/>
        <w:bottom w:val="none" w:sz="0" w:space="0" w:color="auto"/>
        <w:right w:val="none" w:sz="0" w:space="0" w:color="auto"/>
      </w:divBdr>
    </w:div>
    <w:div w:id="1139419863">
      <w:bodyDiv w:val="1"/>
      <w:marLeft w:val="0"/>
      <w:marRight w:val="0"/>
      <w:marTop w:val="0"/>
      <w:marBottom w:val="0"/>
      <w:divBdr>
        <w:top w:val="none" w:sz="0" w:space="0" w:color="auto"/>
        <w:left w:val="none" w:sz="0" w:space="0" w:color="auto"/>
        <w:bottom w:val="none" w:sz="0" w:space="0" w:color="auto"/>
        <w:right w:val="none" w:sz="0" w:space="0" w:color="auto"/>
      </w:divBdr>
    </w:div>
    <w:div w:id="1177236524">
      <w:bodyDiv w:val="1"/>
      <w:marLeft w:val="0"/>
      <w:marRight w:val="0"/>
      <w:marTop w:val="0"/>
      <w:marBottom w:val="0"/>
      <w:divBdr>
        <w:top w:val="none" w:sz="0" w:space="0" w:color="auto"/>
        <w:left w:val="none" w:sz="0" w:space="0" w:color="auto"/>
        <w:bottom w:val="none" w:sz="0" w:space="0" w:color="auto"/>
        <w:right w:val="none" w:sz="0" w:space="0" w:color="auto"/>
      </w:divBdr>
    </w:div>
    <w:div w:id="1210188012">
      <w:bodyDiv w:val="1"/>
      <w:marLeft w:val="0"/>
      <w:marRight w:val="0"/>
      <w:marTop w:val="0"/>
      <w:marBottom w:val="0"/>
      <w:divBdr>
        <w:top w:val="none" w:sz="0" w:space="0" w:color="auto"/>
        <w:left w:val="none" w:sz="0" w:space="0" w:color="auto"/>
        <w:bottom w:val="none" w:sz="0" w:space="0" w:color="auto"/>
        <w:right w:val="none" w:sz="0" w:space="0" w:color="auto"/>
      </w:divBdr>
    </w:div>
    <w:div w:id="1218207189">
      <w:bodyDiv w:val="1"/>
      <w:marLeft w:val="0"/>
      <w:marRight w:val="0"/>
      <w:marTop w:val="0"/>
      <w:marBottom w:val="0"/>
      <w:divBdr>
        <w:top w:val="none" w:sz="0" w:space="0" w:color="auto"/>
        <w:left w:val="none" w:sz="0" w:space="0" w:color="auto"/>
        <w:bottom w:val="none" w:sz="0" w:space="0" w:color="auto"/>
        <w:right w:val="none" w:sz="0" w:space="0" w:color="auto"/>
      </w:divBdr>
    </w:div>
    <w:div w:id="1258900110">
      <w:bodyDiv w:val="1"/>
      <w:marLeft w:val="0"/>
      <w:marRight w:val="0"/>
      <w:marTop w:val="0"/>
      <w:marBottom w:val="0"/>
      <w:divBdr>
        <w:top w:val="none" w:sz="0" w:space="0" w:color="auto"/>
        <w:left w:val="none" w:sz="0" w:space="0" w:color="auto"/>
        <w:bottom w:val="none" w:sz="0" w:space="0" w:color="auto"/>
        <w:right w:val="none" w:sz="0" w:space="0" w:color="auto"/>
      </w:divBdr>
    </w:div>
    <w:div w:id="1318995575">
      <w:bodyDiv w:val="1"/>
      <w:marLeft w:val="0"/>
      <w:marRight w:val="0"/>
      <w:marTop w:val="0"/>
      <w:marBottom w:val="0"/>
      <w:divBdr>
        <w:top w:val="none" w:sz="0" w:space="0" w:color="auto"/>
        <w:left w:val="none" w:sz="0" w:space="0" w:color="auto"/>
        <w:bottom w:val="none" w:sz="0" w:space="0" w:color="auto"/>
        <w:right w:val="none" w:sz="0" w:space="0" w:color="auto"/>
      </w:divBdr>
    </w:div>
    <w:div w:id="1384914150">
      <w:bodyDiv w:val="1"/>
      <w:marLeft w:val="0"/>
      <w:marRight w:val="0"/>
      <w:marTop w:val="0"/>
      <w:marBottom w:val="0"/>
      <w:divBdr>
        <w:top w:val="none" w:sz="0" w:space="0" w:color="auto"/>
        <w:left w:val="none" w:sz="0" w:space="0" w:color="auto"/>
        <w:bottom w:val="none" w:sz="0" w:space="0" w:color="auto"/>
        <w:right w:val="none" w:sz="0" w:space="0" w:color="auto"/>
      </w:divBdr>
    </w:div>
    <w:div w:id="1392995836">
      <w:bodyDiv w:val="1"/>
      <w:marLeft w:val="0"/>
      <w:marRight w:val="0"/>
      <w:marTop w:val="0"/>
      <w:marBottom w:val="0"/>
      <w:divBdr>
        <w:top w:val="none" w:sz="0" w:space="0" w:color="auto"/>
        <w:left w:val="none" w:sz="0" w:space="0" w:color="auto"/>
        <w:bottom w:val="none" w:sz="0" w:space="0" w:color="auto"/>
        <w:right w:val="none" w:sz="0" w:space="0" w:color="auto"/>
      </w:divBdr>
    </w:div>
    <w:div w:id="1474055751">
      <w:bodyDiv w:val="1"/>
      <w:marLeft w:val="0"/>
      <w:marRight w:val="0"/>
      <w:marTop w:val="0"/>
      <w:marBottom w:val="0"/>
      <w:divBdr>
        <w:top w:val="none" w:sz="0" w:space="0" w:color="auto"/>
        <w:left w:val="none" w:sz="0" w:space="0" w:color="auto"/>
        <w:bottom w:val="none" w:sz="0" w:space="0" w:color="auto"/>
        <w:right w:val="none" w:sz="0" w:space="0" w:color="auto"/>
      </w:divBdr>
    </w:div>
    <w:div w:id="1496456611">
      <w:bodyDiv w:val="1"/>
      <w:marLeft w:val="0"/>
      <w:marRight w:val="0"/>
      <w:marTop w:val="0"/>
      <w:marBottom w:val="0"/>
      <w:divBdr>
        <w:top w:val="none" w:sz="0" w:space="0" w:color="auto"/>
        <w:left w:val="none" w:sz="0" w:space="0" w:color="auto"/>
        <w:bottom w:val="none" w:sz="0" w:space="0" w:color="auto"/>
        <w:right w:val="none" w:sz="0" w:space="0" w:color="auto"/>
      </w:divBdr>
    </w:div>
    <w:div w:id="1502353954">
      <w:bodyDiv w:val="1"/>
      <w:marLeft w:val="0"/>
      <w:marRight w:val="0"/>
      <w:marTop w:val="0"/>
      <w:marBottom w:val="0"/>
      <w:divBdr>
        <w:top w:val="none" w:sz="0" w:space="0" w:color="auto"/>
        <w:left w:val="none" w:sz="0" w:space="0" w:color="auto"/>
        <w:bottom w:val="none" w:sz="0" w:space="0" w:color="auto"/>
        <w:right w:val="none" w:sz="0" w:space="0" w:color="auto"/>
      </w:divBdr>
    </w:div>
    <w:div w:id="1516730859">
      <w:bodyDiv w:val="1"/>
      <w:marLeft w:val="0"/>
      <w:marRight w:val="0"/>
      <w:marTop w:val="0"/>
      <w:marBottom w:val="0"/>
      <w:divBdr>
        <w:top w:val="none" w:sz="0" w:space="0" w:color="auto"/>
        <w:left w:val="none" w:sz="0" w:space="0" w:color="auto"/>
        <w:bottom w:val="none" w:sz="0" w:space="0" w:color="auto"/>
        <w:right w:val="none" w:sz="0" w:space="0" w:color="auto"/>
      </w:divBdr>
    </w:div>
    <w:div w:id="1539973805">
      <w:bodyDiv w:val="1"/>
      <w:marLeft w:val="0"/>
      <w:marRight w:val="0"/>
      <w:marTop w:val="0"/>
      <w:marBottom w:val="0"/>
      <w:divBdr>
        <w:top w:val="none" w:sz="0" w:space="0" w:color="auto"/>
        <w:left w:val="none" w:sz="0" w:space="0" w:color="auto"/>
        <w:bottom w:val="none" w:sz="0" w:space="0" w:color="auto"/>
        <w:right w:val="none" w:sz="0" w:space="0" w:color="auto"/>
      </w:divBdr>
    </w:div>
    <w:div w:id="1559708401">
      <w:bodyDiv w:val="1"/>
      <w:marLeft w:val="0"/>
      <w:marRight w:val="0"/>
      <w:marTop w:val="0"/>
      <w:marBottom w:val="0"/>
      <w:divBdr>
        <w:top w:val="none" w:sz="0" w:space="0" w:color="auto"/>
        <w:left w:val="none" w:sz="0" w:space="0" w:color="auto"/>
        <w:bottom w:val="none" w:sz="0" w:space="0" w:color="auto"/>
        <w:right w:val="none" w:sz="0" w:space="0" w:color="auto"/>
      </w:divBdr>
    </w:div>
    <w:div w:id="1602957574">
      <w:bodyDiv w:val="1"/>
      <w:marLeft w:val="0"/>
      <w:marRight w:val="0"/>
      <w:marTop w:val="0"/>
      <w:marBottom w:val="0"/>
      <w:divBdr>
        <w:top w:val="none" w:sz="0" w:space="0" w:color="auto"/>
        <w:left w:val="none" w:sz="0" w:space="0" w:color="auto"/>
        <w:bottom w:val="none" w:sz="0" w:space="0" w:color="auto"/>
        <w:right w:val="none" w:sz="0" w:space="0" w:color="auto"/>
      </w:divBdr>
    </w:div>
    <w:div w:id="1651399132">
      <w:bodyDiv w:val="1"/>
      <w:marLeft w:val="0"/>
      <w:marRight w:val="0"/>
      <w:marTop w:val="0"/>
      <w:marBottom w:val="0"/>
      <w:divBdr>
        <w:top w:val="none" w:sz="0" w:space="0" w:color="auto"/>
        <w:left w:val="none" w:sz="0" w:space="0" w:color="auto"/>
        <w:bottom w:val="none" w:sz="0" w:space="0" w:color="auto"/>
        <w:right w:val="none" w:sz="0" w:space="0" w:color="auto"/>
      </w:divBdr>
    </w:div>
    <w:div w:id="1677876752">
      <w:bodyDiv w:val="1"/>
      <w:marLeft w:val="0"/>
      <w:marRight w:val="0"/>
      <w:marTop w:val="0"/>
      <w:marBottom w:val="0"/>
      <w:divBdr>
        <w:top w:val="none" w:sz="0" w:space="0" w:color="auto"/>
        <w:left w:val="none" w:sz="0" w:space="0" w:color="auto"/>
        <w:bottom w:val="none" w:sz="0" w:space="0" w:color="auto"/>
        <w:right w:val="none" w:sz="0" w:space="0" w:color="auto"/>
      </w:divBdr>
    </w:div>
    <w:div w:id="1700549938">
      <w:bodyDiv w:val="1"/>
      <w:marLeft w:val="0"/>
      <w:marRight w:val="0"/>
      <w:marTop w:val="0"/>
      <w:marBottom w:val="0"/>
      <w:divBdr>
        <w:top w:val="none" w:sz="0" w:space="0" w:color="auto"/>
        <w:left w:val="none" w:sz="0" w:space="0" w:color="auto"/>
        <w:bottom w:val="none" w:sz="0" w:space="0" w:color="auto"/>
        <w:right w:val="none" w:sz="0" w:space="0" w:color="auto"/>
      </w:divBdr>
    </w:div>
    <w:div w:id="1716732609">
      <w:bodyDiv w:val="1"/>
      <w:marLeft w:val="0"/>
      <w:marRight w:val="0"/>
      <w:marTop w:val="0"/>
      <w:marBottom w:val="0"/>
      <w:divBdr>
        <w:top w:val="none" w:sz="0" w:space="0" w:color="auto"/>
        <w:left w:val="none" w:sz="0" w:space="0" w:color="auto"/>
        <w:bottom w:val="none" w:sz="0" w:space="0" w:color="auto"/>
        <w:right w:val="none" w:sz="0" w:space="0" w:color="auto"/>
      </w:divBdr>
    </w:div>
    <w:div w:id="1823808432">
      <w:bodyDiv w:val="1"/>
      <w:marLeft w:val="0"/>
      <w:marRight w:val="0"/>
      <w:marTop w:val="0"/>
      <w:marBottom w:val="0"/>
      <w:divBdr>
        <w:top w:val="none" w:sz="0" w:space="0" w:color="auto"/>
        <w:left w:val="none" w:sz="0" w:space="0" w:color="auto"/>
        <w:bottom w:val="none" w:sz="0" w:space="0" w:color="auto"/>
        <w:right w:val="none" w:sz="0" w:space="0" w:color="auto"/>
      </w:divBdr>
    </w:div>
    <w:div w:id="1848323704">
      <w:bodyDiv w:val="1"/>
      <w:marLeft w:val="0"/>
      <w:marRight w:val="0"/>
      <w:marTop w:val="0"/>
      <w:marBottom w:val="0"/>
      <w:divBdr>
        <w:top w:val="none" w:sz="0" w:space="0" w:color="auto"/>
        <w:left w:val="none" w:sz="0" w:space="0" w:color="auto"/>
        <w:bottom w:val="none" w:sz="0" w:space="0" w:color="auto"/>
        <w:right w:val="none" w:sz="0" w:space="0" w:color="auto"/>
      </w:divBdr>
    </w:div>
    <w:div w:id="1949384466">
      <w:bodyDiv w:val="1"/>
      <w:marLeft w:val="0"/>
      <w:marRight w:val="0"/>
      <w:marTop w:val="0"/>
      <w:marBottom w:val="0"/>
      <w:divBdr>
        <w:top w:val="none" w:sz="0" w:space="0" w:color="auto"/>
        <w:left w:val="none" w:sz="0" w:space="0" w:color="auto"/>
        <w:bottom w:val="none" w:sz="0" w:space="0" w:color="auto"/>
        <w:right w:val="none" w:sz="0" w:space="0" w:color="auto"/>
      </w:divBdr>
    </w:div>
    <w:div w:id="1998797908">
      <w:bodyDiv w:val="1"/>
      <w:marLeft w:val="0"/>
      <w:marRight w:val="0"/>
      <w:marTop w:val="0"/>
      <w:marBottom w:val="0"/>
      <w:divBdr>
        <w:top w:val="none" w:sz="0" w:space="0" w:color="auto"/>
        <w:left w:val="none" w:sz="0" w:space="0" w:color="auto"/>
        <w:bottom w:val="none" w:sz="0" w:space="0" w:color="auto"/>
        <w:right w:val="none" w:sz="0" w:space="0" w:color="auto"/>
      </w:divBdr>
    </w:div>
    <w:div w:id="2010597084">
      <w:bodyDiv w:val="1"/>
      <w:marLeft w:val="0"/>
      <w:marRight w:val="0"/>
      <w:marTop w:val="0"/>
      <w:marBottom w:val="0"/>
      <w:divBdr>
        <w:top w:val="none" w:sz="0" w:space="0" w:color="auto"/>
        <w:left w:val="none" w:sz="0" w:space="0" w:color="auto"/>
        <w:bottom w:val="none" w:sz="0" w:space="0" w:color="auto"/>
        <w:right w:val="none" w:sz="0" w:space="0" w:color="auto"/>
      </w:divBdr>
    </w:div>
    <w:div w:id="2039550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rf89mVWwqGPxB+vwlUN5fjhKDw==">CgMxLjAyCGguZ2pkZ3hzMgloLjMwajB6bGw4AHIhMTJzZVRKN0thVTBib3VJeENxcWxacmRIbW03bFpza3R5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1735</TotalTime>
  <Pages>13</Pages>
  <Words>3527</Words>
  <Characters>20105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oyu oyuntugs</dc:creator>
  <cp:lastModifiedBy>Zulaa Mungunzul</cp:lastModifiedBy>
  <cp:revision>58</cp:revision>
  <cp:lastPrinted>2024-10-24T02:04:00Z</cp:lastPrinted>
  <dcterms:created xsi:type="dcterms:W3CDTF">2022-02-21T04:09:00Z</dcterms:created>
  <dcterms:modified xsi:type="dcterms:W3CDTF">2026-03-16T03:39:00Z</dcterms:modified>
</cp:coreProperties>
</file>