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Duties of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President include: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Call and preside at all meetings of the UC CubeCats.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Manage all contact and business between companies, organizations, or governmental agencies and the UC CubeCats.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Make the final decision in the event of a tie vote.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Receive complaints, requests, and notifications of matters to be presented to the UC CubeCats. Duties also include bringing such items to the attention of appropriate parties within the team.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Amend the Constitution and Bylaws after amending by the team.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Co-sign checks with the University Advisor in the absence of the Treasurer.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Be an ex-officio member of all committees of the UC CubeCats.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Check the GPA’s of all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Vice-President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vice-president include: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In the event of vacancy of the President, assumes the duties of the President.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Preside at all meetings of the UC CubeCats.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Perform duties as assigned by the President.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Plan and coordinate all social events, trips, and speakers.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secretary include: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Record minutes of all meetings and make available electronic copies of the minutes to all members.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Record the attendance at meetings.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working order of all files pertaining to the UC CubeCats.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Re-register the team annually with the SAB.</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list of all current members of the UC CubeCats.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Duties of the treasurer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Manage all finances of the UC CubeCats.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Collect and receive all funds paid to the team and deposit them in the official depository.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The treasurer has the final approval, along with the University Advisor, of all team expenditures.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The Treasurer will co-sign all checks with the University Advisor in payment of bills.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Abide by the policies and guidelines set by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Report all transactions and balance of accounts to the Executive Board upon request.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Report the financial standing of the team to all members at general meetings.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Complete proper paperwork for budgets to be submitted to the University Funding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Keep bank account and financial records, which must be open to inspection by the President, Executive Board, Funding Board, GSGA, and authorized auditors.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Oversee internal fundraising projects.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Work with chairmen to attain funding and grants outside of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a position on the Executive Board.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Educate his or her successor on the obligations of this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Composition of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Executive Board shall consist of the President, Vice-President, Secretary, Treasurer, and Advisor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Executive Board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duties of the executive board include, but are not limited to: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Regulating policies.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Discipline of members.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Budget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Executive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is to meet monthly to discuss duties and report to other members of the Executive Board about their individual responsibilities. In addition to weekly meetings, the Executive Board may meet by the President’s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Former officers on the Executive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it is deemed necessary that the immediate past President is to be a voting member of the Executive Board, he or she must be a full or part-time student enrolled in the University. He or she must maintain a 2.75 GPA and be in good academic and disciplinary standing with his or her respective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Advisor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Advisor duties include: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Ensuring team activities are consistent with the purpose of the team.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Consulting with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Certifying the academic standing of executive board members.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Co-sign checks and remain aware of the rules and regulations governing the handling of all funds of the team.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Attend a Certification Training sponsored by the Office of Student Activities and Leadership Development every two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standing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permanent committees will be established with the creation of the UC CubeCats: New Member Education Committee, Project Funding Committee, and Public Affairs Committee, Ambassador Committee, Marketing Committee, Documentation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Member Education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Member Education Committee is to educate all members with information about CubeSats and the workings of the club, with an emphasis on this education being directed towards new members to facilitate efficient assimilation into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Project Funding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Funding Committee is to seek alternative methods of project funding through grants, fundraisers, etc. The Project Funding committee is to work with the Treasurer of the UC CubeSat team to obtain any additional funding.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Public Affairs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Public Affairs Committee is to plan events where community or university outreach is involved. The Public Affairs Committee will also manage all of the CubeCats’ 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E: Ambassador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goal of the Ambassador Committee is to create and manage relations with other organizations. The Ambassador Committee will also manage recruitment of new members.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F: Marketing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goal of the Marketing Committee is to create and market promotional material. The Marketing Committee will also work with Ambassador Committee to market to other organizations.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G: Documentation Committee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goal of the Documentation Committee is to ensure all work is properly documented, not including writing all documents. The Documentation  Committee will also make sure documentation for projects is accessible. The Documentation  Committee will also facilitate project planning.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H: Chairman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A chairman is to be appointed to each of these committees by the Executive Board within two weeks after the creation of the team. Chairmen are to fulfill his or her duties until he or she resigns, where a new chairman is to be appointed by the Executive Board for the respective committee.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Special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Establishment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establish special committees and appoint chairman at their discretion, as well as approve which team members are a part of the committee.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B: Establishment of Subsystem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Executive Board may establish a Subsystem Team and appoint a Subsystem Team Lead at their discretion, as well as approve which team members are a part of the Subsystem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Dismissal of 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Executive Board may dissolve special committees at their discretion. The Executive Board also has the right to remove members or chairman from committees.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Voting conducted in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Quorum of 1/2 of voting members is necessary to conduct any official business. Assuming quorum is present, matters are decided by majority voting, unless otherwise specified in the bylaws (ex. ratification, amendments,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Time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Meetings require a two week notice prior to the meeting time. General meeting times and dates are to be decided upon by the Executive Board. General meeting must be held at least twice a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Place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of the meeting is to be determined by the Executive Board, and members of the team must be notified of the location at least two weeks before the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8: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Membership fees and dues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fees are $0.00 paid to the treasurer upon application to the team. Dues are $0.00 paid to the treasurer by the end of the fall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Generation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may be generated through events such as fundraisers, etc. Generated revenue must be approved by the Executive Board, general body of the student organization, and appropriate University office. The revenue generated by such events must be used to further the mission and goals of the University of Cincinnati CubeCats, programmatic efforts, or for the support of philanthropic efforts.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Disbursement of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Disbursement of revenue must be approved by the Executive Board and comply with University policies.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Revenue duties of the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treasurer is responsible for all monies in possession of the team. The treasurer must report to the executive board and members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dissolution, the distribution of revenue shall be done in accordance to the directions in Section 14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9: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Disciplinary action may be taken by the Executive Board on any member of the team, provided that proper justification exists. The disciplinary action chosen is up to the discretion of the Executive Board and is to be proportional to the severity of the offense. After disciplinary action is taken, the member receiving the disciplinary action must be officially notified.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Disciplinary action hearing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in question must attend a hearing in the presence of the Executive Board where grievances are presented and the member in question has an opportunity to address the charges against him. A vote of 2/3 of the members of the Executive Board is required to take disciplinary 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Definition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is defined as the prevention and disallowance of any kind participation or ties, including financial ties, on the team for the time specified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D: Definition of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Expulsion is defined as the permanent prevention and disallowance of any kind of affiliation or participation, including financial affiliation, on the team. Any student whose membership to the team has been revoked must forfeit all interest in any funds or other property belonging to the UC CubeCats and may not use the team’s name in connection with any further activities.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E: Grounds for suspension and expulsion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Suspension and expulsion of members can be made for inappropriate behavior or behavior that is not compliant with University policies or is not in line with the goals of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receiving suspension or expulsion may appeal the decision within two weeks of being notified of the decision. The appeal is to be presented to the Executive Board within the two week time span at an appeals meeting. If members of the Executive Board are unable to attend the meeting, minutes of the appeals meeting will be sent to them. Executive board members must then vote on the final decision within one week. After the final decision has been made, the member receiving disciplinary action will be officially notified via email. A vote of 2/3 of the Executive Board is needed to uphold the disciplinary action taken. This vote is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10: Impeachment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initiate officer removal by the following procedure.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Petition the Executive Board with signatures of 1/3 of all voting members. The petition must state the reasons for the removal.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Executive Board must then notify officers and call for a removal vote within fourteen days of the official filing of the petition.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Members must be notified one week prior to the removal meeting.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At the removal meeting, the grievances stated on the petition are to be presented. The officer in question must also have the opportunity to address the grievances.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vote will then be taken, which requires a vote of 2/3 of voting members to remove the officer.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11: Vacancy of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Interim officer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the resignation or removal of an officer, an interim acting officer is to be appointed by the Executive Board. This officer must be approved by a majority vote of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 is to call for an election within fourteen days after the vacancy of an office. The election is to be conducted as specified in Section 2 of these bylaws, with the process starting with nominations at a meeting specified by the President. Members must be notified of the meeting one week in advance.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C: Vacancy of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that the office of the President becomes vacant, the Vice-President will complete the President’s term. An election for the Vice-President must then take place as specified by Section 2 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12: Rules of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Rules of Order, Revised” shall be the primary parliamentary authority for matters of procedure not specified by these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13: Amendments of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Amendment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may propose an amendment, which is to be voted on at the next general meeting that occurs at a minimum of one week after the notification of the proposal to members of the Team.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Amendment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these bylaws shall be by the affirmative vote of 1/2 of all voting members and with the approval of the appropriate governing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14: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hd w:fill="f4cccc" w:val="clear"/>
        </w:rPr>
      </w:pPr>
      <w:r w:rsidDel="00000000" w:rsidR="00000000" w:rsidRPr="00000000">
        <w:rPr>
          <w:rFonts w:ascii="Times New Roman" w:cs="Times New Roman" w:eastAsia="Times New Roman" w:hAnsi="Times New Roman"/>
          <w:b w:val="1"/>
          <w:rtl w:val="0"/>
        </w:rPr>
        <w:t xml:space="preserve">Part A: Dissolution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Upon the dissolution of the University of Cincinnati CubeCats for any reason, all work, funds, and property controlled by the team will be transferred to the University of Cincinnati or to an organization that models the organization’s purpose, decided upon by the executive officers.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Upon the dissolution of the UC CubeCats, assets shall be distributed for one or more exempt purposes within the meaning of section 501(c)(3) of the Internal Revenue Code, or corresponding section of any future federal tax code, or shall be distributed to the federal government, or to a state or local government, for a public purpose.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Conducting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and Executive Board of the University of Cincinnati CubeCats are to oversee the process of dissolution.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15: Non-hazing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laws of the state of Ohio and the University of Cincinnati policies concerning hazing shall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w:t>
        <w:tab/>
        <w:t xml:space="preserve">conditional upon performing the activity. In no event shall the willingness of an individual to participate in such an activity serve as defense in cases of hazing.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Actions and activities, which are explicitly prohibited, include, but shall not be limited to the following: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Any activity that creates a substantial risk of physical or mental harm.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Paddling, beating, or hitting individuals.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Wearing anything designed to be degrading or to cause discomfort.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Depriving individuals of the opportunity to obtain a minimum of six hours of sleep per day, proper and adequate means, or access to means, of maintaining body cleanliness.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Activities that interfere with an individual’s academic efforts by causing exhaustion of loss of reasonable study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16: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bylaws shall be enacted by a majority vote of the charter members of the UC CubeSat Team.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