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Election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 Information in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highlight w:val="green"/>
        </w:rPr>
      </w:pPr>
      <w:r w:rsidDel="00000000" w:rsidR="00000000" w:rsidRPr="00000000">
        <w:rPr>
          <w:rFonts w:ascii="Times New Roman" w:cs="Times New Roman" w:eastAsia="Times New Roman" w:hAnsi="Times New Roman"/>
          <w:b w:val="1"/>
          <w:highlight w:val="green"/>
          <w:rtl w:val="0"/>
        </w:rPr>
        <w:t xml:space="preserve">Part A: Time of elections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Elections of officers will take place the second to last meeting of the spring semester. Nominations for officer candidates will take place two weeks prior to the second to last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color w:val="ffffff"/>
          <w:shd w:fill="980000" w:val="clear"/>
        </w:rPr>
      </w:pPr>
      <w:r w:rsidDel="00000000" w:rsidR="00000000" w:rsidRPr="00000000">
        <w:rPr>
          <w:rFonts w:ascii="Times New Roman" w:cs="Times New Roman" w:eastAsia="Times New Roman" w:hAnsi="Times New Roman"/>
          <w:b w:val="1"/>
          <w:color w:val="ffffff"/>
          <w:shd w:fill="980000" w:val="clear"/>
          <w:rtl w:val="0"/>
        </w:rPr>
        <w:t xml:space="preserve">Original: Part B: Election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color w:val="ffffff"/>
          <w:shd w:fill="980000" w:val="clear"/>
        </w:rPr>
      </w:pPr>
      <w:r w:rsidDel="00000000" w:rsidR="00000000" w:rsidRPr="00000000">
        <w:rPr>
          <w:rFonts w:ascii="Times New Roman" w:cs="Times New Roman" w:eastAsia="Times New Roman" w:hAnsi="Times New Roman"/>
          <w:color w:val="ffffff"/>
          <w:shd w:fill="980000" w:val="clear"/>
          <w:rtl w:val="0"/>
        </w:rPr>
        <w:t xml:space="preserve">After nominations are made, potential candidates have one week to create speeches, which are to be sent out to all voting-members of the team at the end of that week. After the nomination meeting, speeches are to be given at the next general meeting. Voting members then have a week to review speeches and potential candidates. At the election meeting, ballots are to be passed out to all present voting members, which are to be filled out and turned to the current President, who will count the ballots. If the current President is running in the election, the vice-president shall count the votes. In the event that the Vice-President or any subsequent officers are running again and unable to count the votes, the order in which the responsibility falls is Secretary, Treasurer, and the team faculty Advisor. The candidate with the most votes wins the election in his or her respective officer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Proposed: Part B:</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b w:val="1"/>
          <w:highlight w:val="yellow"/>
          <w:rtl w:val="0"/>
        </w:rPr>
        <w:t xml:space="preserve">Nominations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highlight w:val="yellow"/>
          <w:rtl w:val="0"/>
        </w:rPr>
        <w:t xml:space="preserve">At the nomination meeting, officer candidates are to be nominated. To be nominated as a candidate for an officer position, a voting member must declare an official nomination of a voting member. This nomination must then be seconded by another voting member to be considered a valid nomination. The nominated candidate must be present at the meeting and either accept or decline the nomination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Proposed: Part C: Election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Once nominations have been made, officers will have until the next meeting to create speeches. At the next general meeting, elections will take place. Elections will take place by the order of President, Vice President, Secretary, and Treasurer. During the election for each individual position, all candidates will leave the room. Candidates will enter the room and give their speech one at a time. Following the speech, time for questions will take place. After time for questions, the candidate must exit the room, and the next candidate must enter the room to repeat the process. After all candidates for a position have presented and have had time to answer questions, a motion may be made to open for discussion. Once this discussion has been completed, candidates will re-enter the room and ballots will be passed out to all present voting members. Ballots will be filled out, collected, and given to a party of the two highest-ranking, non-candidate officers or chairpersons, who will subsequently count the ballots. The candidate with the most votes will be declared the winner of the election, verbally by the counters.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240" w:line="25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