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60"/>
        <w:jc w:val="center"/>
      </w:pPr>
      <w:r>
        <w:rPr>
          <w:rFonts w:ascii="Calibri" w:hAnsi="Calibri"/>
          <w:b/>
          <w:color w:val="203748"/>
          <w:sz w:val="60"/>
        </w:rPr>
        <w:t>World Cup S-Bomb</w:t>
      </w:r>
    </w:p>
    <w:p>
      <w:pPr>
        <w:spacing w:after="160"/>
        <w:jc w:val="center"/>
      </w:pPr>
      <w:r>
        <w:rPr>
          <w:rFonts w:ascii="Calibri" w:hAnsi="Calibri"/>
          <w:b w:val="0"/>
          <w:color w:val="1F4D78"/>
          <w:sz w:val="30"/>
        </w:rPr>
        <w:t>Qatar 2022 Final Model Summary</w:t>
      </w:r>
    </w:p>
    <w:p>
      <w:pPr>
        <w:spacing w:after="1440"/>
        <w:jc w:val="center"/>
      </w:pPr>
      <w:r>
        <w:rPr>
          <w:rFonts w:ascii="Calibri" w:hAnsi="Calibri"/>
          <w:b/>
          <w:color w:val="5A636E"/>
          <w:sz w:val="21"/>
        </w:rPr>
        <w:t>Outfield ranking-repair v3 + Consolidated Goalkeeper Value v5</w:t>
      </w:r>
    </w:p>
    <w:p>
      <w:pPr>
        <w:pStyle w:val="Heading1"/>
      </w:pPr>
      <w:r>
        <w:t>Active model</w:t>
      </w:r>
    </w:p>
    <w:p>
      <w:pPr>
        <w:widowControl/>
      </w:pPr>
      <w:r>
        <w:t>Outfield players retain the leakage-safe `ranking-repair-v3.0-qatar-2022` **Tournament Impact** model. **Role Quality** and **Uncertainty** remain separate explanatory products. Ordinary outfield evidence uses periods 1–4; Period 5 is excluded. Goalkeepers use **one active metric**, Consolidated Goalkeeper Value v5. Goalkeepers are excluded from the global outfield and 300-minute rankings and have their own dedicated table.</w:t>
      </w:r>
    </w:p>
    <w:p>
      <w:pPr>
        <w:pStyle w:val="Heading1"/>
      </w:pPr>
      <w:r>
        <w:t>Global outfield top 20</w:t>
      </w:r>
    </w:p>
    <w:tbl>
      <w:tblPr>
        <w:tblStyle w:val="TableGrid"/>
        <w:tblW w:type="dxa" w:w="9360"/>
        <w:tblLayout w:type="fixed"/>
        <w:tblLook w:firstColumn="1" w:firstRow="1" w:lastColumn="0" w:lastRow="0" w:noHBand="0" w:noVBand="1" w:val="04A0"/>
        <w:tblInd w:w="120" w:type="dxa"/>
      </w:tblPr>
      <w:tblGrid>
        <w:gridCol w:w="720"/>
        <w:gridCol w:w="2460"/>
        <w:gridCol w:w="1450"/>
        <w:gridCol w:w="1850"/>
        <w:gridCol w:w="2880"/>
      </w:tblGrid>
      <w:tr>
        <w:trPr>
          <w:tblHeader w:val="true"/>
          <w:cantSplit/>
        </w:trPr>
        <w:tc>
          <w:tcPr>
            <w:tcW w:type="dxa" w:w="720"/>
            <w:shd w:fill="E8EEF5"/>
            <w:tcMar>
              <w:top w:w="80" w:type="dxa"/>
              <w:start w:w="120" w:type="dxa"/>
              <w:bottom w:w="80" w:type="dxa"/>
              <w:end w:w="120" w:type="dxa"/>
            </w:tcMar>
            <w:vAlign w:val="center"/>
          </w:tcPr>
          <w:p>
            <w:pPr>
              <w:spacing w:after="0"/>
              <w:jc w:val="center"/>
            </w:pPr>
            <w:r>
              <w:rPr>
                <w:rFonts w:ascii="Calibri" w:hAnsi="Calibri"/>
                <w:b/>
                <w:sz w:val="16"/>
              </w:rPr>
              <w:t>Global Rank</w:t>
            </w:r>
          </w:p>
        </w:tc>
        <w:tc>
          <w:tcPr>
            <w:tcW w:type="dxa" w:w="2460"/>
            <w:shd w:fill="E8EEF5"/>
            <w:tcMar>
              <w:top w:w="80" w:type="dxa"/>
              <w:start w:w="120" w:type="dxa"/>
              <w:bottom w:w="80" w:type="dxa"/>
              <w:end w:w="120" w:type="dxa"/>
            </w:tcMar>
            <w:vAlign w:val="center"/>
          </w:tcPr>
          <w:p>
            <w:pPr>
              <w:spacing w:after="0"/>
              <w:jc w:val="left"/>
            </w:pPr>
            <w:r>
              <w:rPr>
                <w:rFonts w:ascii="Calibri" w:hAnsi="Calibri"/>
                <w:b/>
                <w:sz w:val="16"/>
              </w:rPr>
              <w:t>Player</w:t>
            </w:r>
          </w:p>
        </w:tc>
        <w:tc>
          <w:tcPr>
            <w:tcW w:type="dxa" w:w="1450"/>
            <w:shd w:fill="E8EEF5"/>
            <w:tcMar>
              <w:top w:w="80" w:type="dxa"/>
              <w:start w:w="120" w:type="dxa"/>
              <w:bottom w:w="80" w:type="dxa"/>
              <w:end w:w="120" w:type="dxa"/>
            </w:tcMar>
            <w:vAlign w:val="center"/>
          </w:tcPr>
          <w:p>
            <w:pPr>
              <w:spacing w:after="0"/>
              <w:jc w:val="left"/>
            </w:pPr>
            <w:r>
              <w:rPr>
                <w:rFonts w:ascii="Calibri" w:hAnsi="Calibri"/>
                <w:b/>
                <w:sz w:val="16"/>
              </w:rPr>
              <w:t>Team</w:t>
            </w:r>
          </w:p>
        </w:tc>
        <w:tc>
          <w:tcPr>
            <w:tcW w:type="dxa" w:w="1850"/>
            <w:shd w:fill="E8EEF5"/>
            <w:tcMar>
              <w:top w:w="80" w:type="dxa"/>
              <w:start w:w="120" w:type="dxa"/>
              <w:bottom w:w="80" w:type="dxa"/>
              <w:end w:w="120" w:type="dxa"/>
            </w:tcMar>
            <w:vAlign w:val="center"/>
          </w:tcPr>
          <w:p>
            <w:pPr>
              <w:spacing w:after="0"/>
              <w:jc w:val="left"/>
            </w:pPr>
            <w:r>
              <w:rPr>
                <w:rFonts w:ascii="Calibri" w:hAnsi="Calibri"/>
                <w:b/>
                <w:sz w:val="16"/>
              </w:rPr>
              <w:t>Position Group</w:t>
            </w:r>
          </w:p>
        </w:tc>
        <w:tc>
          <w:tcPr>
            <w:tcW w:type="dxa" w:w="2880"/>
            <w:shd w:fill="E8EEF5"/>
            <w:tcMar>
              <w:top w:w="80" w:type="dxa"/>
              <w:start w:w="120" w:type="dxa"/>
              <w:bottom w:w="80" w:type="dxa"/>
              <w:end w:w="120" w:type="dxa"/>
            </w:tcMar>
            <w:vAlign w:val="center"/>
          </w:tcPr>
          <w:p>
            <w:pPr>
              <w:spacing w:after="0"/>
              <w:jc w:val="center"/>
            </w:pPr>
            <w:r>
              <w:rPr>
                <w:rFonts w:ascii="Calibri" w:hAnsi="Calibri"/>
                <w:b/>
                <w:sz w:val="16"/>
              </w:rPr>
              <w:t>Outfield Impact v3</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Lionel Andrés Messi Cuccittini</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1.0000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2</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Kylian Mbappé Lottin</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France</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0.8280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3</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Olivier Giroud</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France</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0.4696</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4</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Robert Lewandowski</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Poland</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0.4639</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5</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Ivan Perišić</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Croatia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0.4620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6</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Jamal Musiala</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Germany</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0.4530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7</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Lautaro Javier Martínez</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0.4373</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8</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Julián Álvarez</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0.4363</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9</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Antoine Griezmann</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France</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0.4063</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10</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Cristiano Ronaldo dos Santos Aveiro</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Portugal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0.3869</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11</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Harry Kane</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England</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0.3775</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12</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Neymar da Silva Santos Junior</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Brazil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0.3762</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13</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Ángel Fabián Di María Hernández</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Central/Wide Midfield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0.3601</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14</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Richarlison de Andrade</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Brazil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0.3559</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15</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Daniel Olmo Carvajal</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Spain</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0.3556</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16</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Breel-Donald Embolo</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Switzerland</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Forward</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0.3520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17</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Ismaïla Sarr</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Senegal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0.3510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18</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Christian Pulisic</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United States</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0.3472</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19</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Raphael Dias Belloli</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Brazil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0.3177</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20</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Andrej Kramarić</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Croatia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Attacking Midfield/Wing</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0.2998</w:t>
            </w:r>
          </w:p>
        </w:tc>
      </w:tr>
    </w:tbl>
    <w:p>
      <w:pPr>
        <w:spacing w:after="40"/>
      </w:pPr>
    </w:p>
    <w:p>
      <w:pPr>
        <w:pStyle w:val="Heading1"/>
      </w:pPr>
      <w:r>
        <w:t>Outfield players with 300+ minutes — top 20</w:t>
      </w:r>
    </w:p>
    <w:tbl>
      <w:tblPr>
        <w:tblStyle w:val="TableGrid"/>
        <w:tblW w:type="dxa" w:w="9360"/>
        <w:tblLayout w:type="fixed"/>
        <w:tblLook w:firstColumn="1" w:firstRow="1" w:lastColumn="0" w:lastRow="0" w:noHBand="0" w:noVBand="1" w:val="04A0"/>
        <w:tblInd w:w="120" w:type="dxa"/>
      </w:tblPr>
      <w:tblGrid>
        <w:gridCol w:w="720"/>
        <w:gridCol w:w="2460"/>
        <w:gridCol w:w="1450"/>
        <w:gridCol w:w="1850"/>
        <w:gridCol w:w="2880"/>
      </w:tblGrid>
      <w:tr>
        <w:trPr>
          <w:tblHeader w:val="true"/>
          <w:cantSplit/>
        </w:trPr>
        <w:tc>
          <w:tcPr>
            <w:tcW w:type="dxa" w:w="720"/>
            <w:shd w:fill="E8EEF5"/>
            <w:tcMar>
              <w:top w:w="80" w:type="dxa"/>
              <w:start w:w="120" w:type="dxa"/>
              <w:bottom w:w="80" w:type="dxa"/>
              <w:end w:w="120" w:type="dxa"/>
            </w:tcMar>
            <w:vAlign w:val="center"/>
          </w:tcPr>
          <w:p>
            <w:pPr>
              <w:spacing w:after="0"/>
              <w:jc w:val="center"/>
            </w:pPr>
            <w:r>
              <w:rPr>
                <w:rFonts w:ascii="Calibri" w:hAnsi="Calibri"/>
                <w:b/>
                <w:sz w:val="16"/>
              </w:rPr>
              <w:t>Global Rank</w:t>
            </w:r>
          </w:p>
        </w:tc>
        <w:tc>
          <w:tcPr>
            <w:tcW w:type="dxa" w:w="2460"/>
            <w:shd w:fill="E8EEF5"/>
            <w:tcMar>
              <w:top w:w="80" w:type="dxa"/>
              <w:start w:w="120" w:type="dxa"/>
              <w:bottom w:w="80" w:type="dxa"/>
              <w:end w:w="120" w:type="dxa"/>
            </w:tcMar>
            <w:vAlign w:val="center"/>
          </w:tcPr>
          <w:p>
            <w:pPr>
              <w:spacing w:after="0"/>
              <w:jc w:val="left"/>
            </w:pPr>
            <w:r>
              <w:rPr>
                <w:rFonts w:ascii="Calibri" w:hAnsi="Calibri"/>
                <w:b/>
                <w:sz w:val="16"/>
              </w:rPr>
              <w:t>Player</w:t>
            </w:r>
          </w:p>
        </w:tc>
        <w:tc>
          <w:tcPr>
            <w:tcW w:type="dxa" w:w="1450"/>
            <w:shd w:fill="E8EEF5"/>
            <w:tcMar>
              <w:top w:w="80" w:type="dxa"/>
              <w:start w:w="120" w:type="dxa"/>
              <w:bottom w:w="80" w:type="dxa"/>
              <w:end w:w="120" w:type="dxa"/>
            </w:tcMar>
            <w:vAlign w:val="center"/>
          </w:tcPr>
          <w:p>
            <w:pPr>
              <w:spacing w:after="0"/>
              <w:jc w:val="left"/>
            </w:pPr>
            <w:r>
              <w:rPr>
                <w:rFonts w:ascii="Calibri" w:hAnsi="Calibri"/>
                <w:b/>
                <w:sz w:val="16"/>
              </w:rPr>
              <w:t>Team</w:t>
            </w:r>
          </w:p>
        </w:tc>
        <w:tc>
          <w:tcPr>
            <w:tcW w:type="dxa" w:w="1850"/>
            <w:shd w:fill="E8EEF5"/>
            <w:tcMar>
              <w:top w:w="80" w:type="dxa"/>
              <w:start w:w="120" w:type="dxa"/>
              <w:bottom w:w="80" w:type="dxa"/>
              <w:end w:w="120" w:type="dxa"/>
            </w:tcMar>
            <w:vAlign w:val="center"/>
          </w:tcPr>
          <w:p>
            <w:pPr>
              <w:spacing w:after="0"/>
              <w:jc w:val="left"/>
            </w:pPr>
            <w:r>
              <w:rPr>
                <w:rFonts w:ascii="Calibri" w:hAnsi="Calibri"/>
                <w:b/>
                <w:sz w:val="16"/>
              </w:rPr>
              <w:t>Minutes</w:t>
            </w:r>
          </w:p>
        </w:tc>
        <w:tc>
          <w:tcPr>
            <w:tcW w:type="dxa" w:w="2880"/>
            <w:shd w:fill="E8EEF5"/>
            <w:tcMar>
              <w:top w:w="80" w:type="dxa"/>
              <w:start w:w="120" w:type="dxa"/>
              <w:bottom w:w="80" w:type="dxa"/>
              <w:end w:w="120" w:type="dxa"/>
            </w:tcMar>
            <w:vAlign w:val="center"/>
          </w:tcPr>
          <w:p>
            <w:pPr>
              <w:spacing w:after="0"/>
              <w:jc w:val="center"/>
            </w:pPr>
            <w:r>
              <w:rPr>
                <w:rFonts w:ascii="Calibri" w:hAnsi="Calibri"/>
                <w:b/>
                <w:sz w:val="16"/>
              </w:rPr>
              <w:t>Outfield Impact v3</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Lionel Andrés Messi Cuccittini</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733.9000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1.0000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2</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Kylian Mbappé Lottin</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France</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654.3000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0.8280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3</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Olivier Giroud</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France</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432.6167</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0.4696</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4</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Robert Lewandowski</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Poland</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389.7500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0.4639</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5</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Ivan Perišić</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Croatia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686.8167</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0.4620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8</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Julián Álvarez</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485.2333</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0.4363</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9</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Antoine Griezmann</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France</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586.0500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0.4063</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10</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Cristiano Ronaldo dos Santos Aveiro</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Portugal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302.8000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0.3869</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11</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Harry Kane</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England</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421.5167</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0.3775</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13</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Ángel Fabián Di María Hernández</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304.8167</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0.3601</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14</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Richarlison de Andrade</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Brazil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328.2500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0.3559</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15</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Daniel Olmo Carvajal</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Spain</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388.2500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0.3556</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16</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Breel-Donald Embolo</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Switzerland</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330.1500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0.3520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17</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Ismaïla Sarr</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Senegal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365.2000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0.3510</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18</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Christian Pulisic</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United States</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336.3167</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0.3472</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19</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Raphael Dias Belloli</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Brazil</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330.4500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0.3177</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20</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Andrej Kramarić</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Croatia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478.4333</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0.2998</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27</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Alexis Mac Allister</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552.3500</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0.2788</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29</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Mateo Kovačić</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Croatia</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649.9167</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0.2709</w:t>
            </w:r>
          </w:p>
        </w:tc>
      </w:tr>
      <w:tr>
        <w:trPr>
          <w:cantSplit/>
        </w:trPr>
        <w:tc>
          <w:tcPr>
            <w:tcW w:type="dxa" w:w="720"/>
            <w:tcMar>
              <w:top w:w="80" w:type="dxa"/>
              <w:start w:w="120" w:type="dxa"/>
              <w:bottom w:w="80" w:type="dxa"/>
              <w:end w:w="120" w:type="dxa"/>
            </w:tcMar>
            <w:vAlign w:val="center"/>
          </w:tcPr>
          <w:p>
            <w:pPr>
              <w:spacing w:after="0" w:line="240" w:lineRule="auto"/>
              <w:jc w:val="center"/>
            </w:pPr>
            <w:r>
              <w:rPr>
                <w:rFonts w:ascii="Calibri" w:hAnsi="Calibri"/>
                <w:b w:val="0"/>
                <w:sz w:val="15"/>
              </w:rPr>
              <w:t>32</w:t>
            </w:r>
          </w:p>
        </w:tc>
        <w:tc>
          <w:tcPr>
            <w:tcW w:type="dxa" w:w="2460"/>
            <w:tcMar>
              <w:top w:w="80" w:type="dxa"/>
              <w:start w:w="120" w:type="dxa"/>
              <w:bottom w:w="80" w:type="dxa"/>
              <w:end w:w="120" w:type="dxa"/>
            </w:tcMar>
            <w:vAlign w:val="center"/>
          </w:tcPr>
          <w:p>
            <w:pPr>
              <w:spacing w:after="0" w:line="240" w:lineRule="auto"/>
              <w:jc w:val="left"/>
            </w:pPr>
            <w:r>
              <w:rPr>
                <w:rFonts w:ascii="Calibri" w:hAnsi="Calibri"/>
                <w:b w:val="0"/>
                <w:sz w:val="15"/>
              </w:rPr>
              <w:t>Memphis Depay</w:t>
            </w:r>
          </w:p>
        </w:tc>
        <w:tc>
          <w:tcPr>
            <w:tcW w:type="dxa" w:w="1450"/>
            <w:tcMar>
              <w:top w:w="80" w:type="dxa"/>
              <w:start w:w="120" w:type="dxa"/>
              <w:bottom w:w="80" w:type="dxa"/>
              <w:end w:w="120" w:type="dxa"/>
            </w:tcMar>
            <w:vAlign w:val="center"/>
          </w:tcPr>
          <w:p>
            <w:pPr>
              <w:spacing w:after="0" w:line="240" w:lineRule="auto"/>
              <w:jc w:val="left"/>
            </w:pPr>
            <w:r>
              <w:rPr>
                <w:rFonts w:ascii="Calibri" w:hAnsi="Calibri"/>
                <w:b w:val="0"/>
                <w:sz w:val="15"/>
              </w:rPr>
              <w:t>Netherlands</w:t>
            </w:r>
          </w:p>
        </w:tc>
        <w:tc>
          <w:tcPr>
            <w:tcW w:type="dxa" w:w="1850"/>
            <w:tcMar>
              <w:top w:w="80" w:type="dxa"/>
              <w:start w:w="120" w:type="dxa"/>
              <w:bottom w:w="80" w:type="dxa"/>
              <w:end w:w="120" w:type="dxa"/>
            </w:tcMar>
            <w:vAlign w:val="center"/>
          </w:tcPr>
          <w:p>
            <w:pPr>
              <w:spacing w:after="0" w:line="240" w:lineRule="auto"/>
              <w:jc w:val="left"/>
            </w:pPr>
            <w:r>
              <w:rPr>
                <w:rFonts w:ascii="Calibri" w:hAnsi="Calibri"/>
                <w:b w:val="0"/>
                <w:sz w:val="15"/>
              </w:rPr>
              <w:t>315.5833</w:t>
            </w:r>
          </w:p>
        </w:tc>
        <w:tc>
          <w:tcPr>
            <w:tcW w:type="dxa" w:w="2880"/>
            <w:tcMar>
              <w:top w:w="80" w:type="dxa"/>
              <w:start w:w="120" w:type="dxa"/>
              <w:bottom w:w="80" w:type="dxa"/>
              <w:end w:w="120" w:type="dxa"/>
            </w:tcMar>
            <w:vAlign w:val="center"/>
          </w:tcPr>
          <w:p>
            <w:pPr>
              <w:spacing w:after="0" w:line="240" w:lineRule="auto"/>
              <w:jc w:val="center"/>
            </w:pPr>
            <w:r>
              <w:rPr>
                <w:rFonts w:ascii="Calibri" w:hAnsi="Calibri"/>
                <w:b w:val="0"/>
                <w:sz w:val="15"/>
              </w:rPr>
              <w:t>0.2623</w:t>
            </w:r>
          </w:p>
        </w:tc>
      </w:tr>
    </w:tbl>
    <w:p>
      <w:pPr>
        <w:spacing w:after="40"/>
      </w:pPr>
    </w:p>
    <w:p>
      <w:pPr>
        <w:pStyle w:val="Heading1"/>
      </w:pPr>
      <w:r>
        <w:t>Goalkeeper ranking — all 32 team main goalkeepers</w:t>
      </w:r>
    </w:p>
    <w:tbl>
      <w:tblPr>
        <w:tblStyle w:val="TableGrid"/>
        <w:tblW w:type="dxa" w:w="9360"/>
        <w:tblLayout w:type="fixed"/>
        <w:tblLook w:firstColumn="1" w:firstRow="1" w:lastColumn="0" w:lastRow="0" w:noHBand="0" w:noVBand="1" w:val="04A0"/>
        <w:tblInd w:w="120" w:type="dxa"/>
      </w:tblPr>
      <w:tblGrid>
        <w:gridCol w:w="540"/>
        <w:gridCol w:w="2020"/>
        <w:gridCol w:w="1120"/>
        <w:gridCol w:w="780"/>
        <w:gridCol w:w="1620"/>
        <w:gridCol w:w="1620"/>
        <w:gridCol w:w="1660"/>
      </w:tblGrid>
      <w:tr>
        <w:trPr>
          <w:tblHeader w:val="true"/>
          <w:cantSplit/>
        </w:trPr>
        <w:tc>
          <w:tcPr>
            <w:tcW w:type="dxa" w:w="540"/>
            <w:shd w:fill="E8EEF5"/>
            <w:tcMar>
              <w:top w:w="80" w:type="dxa"/>
              <w:start w:w="120" w:type="dxa"/>
              <w:bottom w:w="80" w:type="dxa"/>
              <w:end w:w="120" w:type="dxa"/>
            </w:tcMar>
            <w:vAlign w:val="center"/>
          </w:tcPr>
          <w:p>
            <w:pPr>
              <w:spacing w:after="0"/>
              <w:jc w:val="center"/>
            </w:pPr>
            <w:r>
              <w:rPr>
                <w:rFonts w:ascii="Calibri" w:hAnsi="Calibri"/>
                <w:b/>
                <w:sz w:val="16"/>
              </w:rPr>
              <w:t>GK Rank</w:t>
            </w:r>
          </w:p>
        </w:tc>
        <w:tc>
          <w:tcPr>
            <w:tcW w:type="dxa" w:w="2020"/>
            <w:shd w:fill="E8EEF5"/>
            <w:tcMar>
              <w:top w:w="80" w:type="dxa"/>
              <w:start w:w="120" w:type="dxa"/>
              <w:bottom w:w="80" w:type="dxa"/>
              <w:end w:w="120" w:type="dxa"/>
            </w:tcMar>
            <w:vAlign w:val="center"/>
          </w:tcPr>
          <w:p>
            <w:pPr>
              <w:spacing w:after="0"/>
              <w:jc w:val="left"/>
            </w:pPr>
            <w:r>
              <w:rPr>
                <w:rFonts w:ascii="Calibri" w:hAnsi="Calibri"/>
                <w:b/>
                <w:sz w:val="16"/>
              </w:rPr>
              <w:t>Goalkeeper</w:t>
            </w:r>
          </w:p>
        </w:tc>
        <w:tc>
          <w:tcPr>
            <w:tcW w:type="dxa" w:w="1120"/>
            <w:shd w:fill="E8EEF5"/>
            <w:tcMar>
              <w:top w:w="80" w:type="dxa"/>
              <w:start w:w="120" w:type="dxa"/>
              <w:bottom w:w="80" w:type="dxa"/>
              <w:end w:w="120" w:type="dxa"/>
            </w:tcMar>
            <w:vAlign w:val="center"/>
          </w:tcPr>
          <w:p>
            <w:pPr>
              <w:spacing w:after="0"/>
              <w:jc w:val="left"/>
            </w:pPr>
            <w:r>
              <w:rPr>
                <w:rFonts w:ascii="Calibri" w:hAnsi="Calibri"/>
                <w:b/>
                <w:sz w:val="16"/>
              </w:rPr>
              <w:t>Team</w:t>
            </w:r>
          </w:p>
        </w:tc>
        <w:tc>
          <w:tcPr>
            <w:tcW w:type="dxa" w:w="780"/>
            <w:shd w:fill="E8EEF5"/>
            <w:tcMar>
              <w:top w:w="80" w:type="dxa"/>
              <w:start w:w="120" w:type="dxa"/>
              <w:bottom w:w="80" w:type="dxa"/>
              <w:end w:w="120" w:type="dxa"/>
            </w:tcMar>
            <w:vAlign w:val="center"/>
          </w:tcPr>
          <w:p>
            <w:pPr>
              <w:spacing w:after="0"/>
              <w:jc w:val="left"/>
            </w:pPr>
            <w:r>
              <w:rPr>
                <w:rFonts w:ascii="Calibri" w:hAnsi="Calibri"/>
                <w:b/>
                <w:sz w:val="16"/>
              </w:rPr>
              <w:t>Consolidated GK Value</w:t>
            </w:r>
          </w:p>
        </w:tc>
        <w:tc>
          <w:tcPr>
            <w:tcW w:type="dxa" w:w="1620"/>
            <w:shd w:fill="E8EEF5"/>
            <w:tcMar>
              <w:top w:w="80" w:type="dxa"/>
              <w:start w:w="120" w:type="dxa"/>
              <w:bottom w:w="80" w:type="dxa"/>
              <w:end w:w="120" w:type="dxa"/>
            </w:tcMar>
            <w:vAlign w:val="center"/>
          </w:tcPr>
          <w:p>
            <w:pPr>
              <w:spacing w:after="0"/>
              <w:jc w:val="center"/>
            </w:pPr>
            <w:r>
              <w:rPr>
                <w:rFonts w:ascii="Calibri" w:hAnsi="Calibri"/>
                <w:b/>
                <w:sz w:val="16"/>
              </w:rPr>
              <w:t>PSxG Value</w:t>
            </w:r>
          </w:p>
        </w:tc>
        <w:tc>
          <w:tcPr>
            <w:tcW w:type="dxa" w:w="1620"/>
            <w:shd w:fill="E8EEF5"/>
            <w:tcMar>
              <w:top w:w="80" w:type="dxa"/>
              <w:start w:w="120" w:type="dxa"/>
              <w:bottom w:w="80" w:type="dxa"/>
              <w:end w:w="120" w:type="dxa"/>
            </w:tcMar>
            <w:vAlign w:val="center"/>
          </w:tcPr>
          <w:p>
            <w:pPr>
              <w:spacing w:after="0"/>
              <w:jc w:val="center"/>
            </w:pPr>
            <w:r>
              <w:rPr>
                <w:rFonts w:ascii="Calibri" w:hAnsi="Calibri"/>
                <w:b/>
                <w:sz w:val="16"/>
              </w:rPr>
              <w:t>Clutch Value</w:t>
            </w:r>
          </w:p>
        </w:tc>
        <w:tc>
          <w:tcPr>
            <w:tcW w:type="dxa" w:w="1660"/>
            <w:shd w:fill="E8EEF5"/>
            <w:tcMar>
              <w:top w:w="80" w:type="dxa"/>
              <w:start w:w="120" w:type="dxa"/>
              <w:bottom w:w="80" w:type="dxa"/>
              <w:end w:w="120" w:type="dxa"/>
            </w:tcMar>
            <w:vAlign w:val="center"/>
          </w:tcPr>
          <w:p>
            <w:pPr>
              <w:spacing w:after="0"/>
              <w:jc w:val="center"/>
            </w:pPr>
            <w:r>
              <w:rPr>
                <w:rFonts w:ascii="Calibri" w:hAnsi="Calibri"/>
                <w:b/>
                <w:sz w:val="16"/>
              </w:rPr>
              <w:t>Shootout WPA</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Dominik Livaković</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Croatia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1.0000</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0.3067</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0.4903</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0.3333</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Andries Noppert</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Netherlands</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0.3854</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0.1736</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0.2148</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3</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Damián Emiliano Martínez</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Argentina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0.2899</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-0.1686</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0.4374</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0.3462</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4</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Yassine Bounou</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Morocco</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0.2879</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0.0534</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0.1231</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0.1242</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5</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Diogo Meireles Costa</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Portugal</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0.2856</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0.1191</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0.1396</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6</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Wojciech Szczęsny</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Poland</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0.2536</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0.1385</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0.0318</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7</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Shūichi Gonda</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Japan</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0.2525</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0.1104</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0.1646</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8</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Matthew Charles Turner</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United States</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0.2477</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0.0381</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0.2445</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9</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Hugo Lloris</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France</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0.2352</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0.1174</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0.1622</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10</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Mathew Ryan</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Australia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0.2181</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0.0097</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0.2506</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11</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Mohammed Khalil Al Owais</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Saudi Arabia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0.2011</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0.0581</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0.1698</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12</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Aymen Dahmen</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Tunisia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0.1595</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0.0309</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0.1390</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13</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Devis Rogers Epassy Mboka</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Cameroon</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0.1488</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0.0405</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0.1018</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14</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Vanja Milinković Savić</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Serbia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0.1053</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0.0163</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0.0516</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15</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Thibaut Courtois</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Belgium</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0.1002</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0.0148</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0.0438</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16</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Unai Simón Mendibil</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Spain</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0.0911</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-0.0209</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0.0489</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0.0497</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17</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Lawrence Ati-Zigi</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Ghana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0.0857</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-0.0376</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0.1477</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18</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Sergio Rochet Álvarez</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Uruguay</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0.0810</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-0.0025</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0.0083</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19</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Seyed Hossein Hosseini</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Iran</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0.0667</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-0.0288</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0.0175</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20</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Manuel Neuer</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Germany</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0.0594</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-0.0084</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21</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Kasper Schmeichel</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Denmark</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0.0585</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-0.0125</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0.0002</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22</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Jordan Pickford</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England</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0.0492</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-0.0368</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0.1472</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23</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Meshaal Aissa Barsham</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Qatar</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0.0440</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-0.0467</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24</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Hernán Ismael Galíndez</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Ecuador</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0.0418</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-0.0156</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0.0007</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25</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Wayne Hennessey</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Wales</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0.0418</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-0.0470</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0.0020</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26</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Francisco Guillermo Ochoa Magaña</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Mexico</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0.0391</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-0.0288</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0.0151</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27</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Edouard Mendy</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Senegal</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0.0240</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-0.0962</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0.1249</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28</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Keylor Navas Gamboa</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Costa Rica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0.0239</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-0.1020</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0.1320</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29</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Yann Sommer</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Switzerland</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0.0190</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-0.0669</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0.0198</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30</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Milan Borjan</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Canada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0.0141</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-0.0637</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0.0173</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31</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Seung-Gyu Kim</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South Korea</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0.0109</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-0.0379</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0.0139</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r>
        <w:trPr>
          <w:cantSplit/>
        </w:trPr>
        <w:tc>
          <w:tcPr>
            <w:tcW w:type="dxa" w:w="540"/>
            <w:tcMar>
              <w:top w:w="80" w:type="dxa"/>
              <w:start w:w="120" w:type="dxa"/>
              <w:bottom w:w="80" w:type="dxa"/>
              <w:end w:w="120" w:type="dxa"/>
            </w:tcMar>
            <w:vAlign w:val="center"/>
          </w:tcPr>
          <w:p>
            <w:pPr>
              <w:spacing w:after="0" w:line="240" w:lineRule="auto"/>
              <w:jc w:val="center"/>
            </w:pPr>
            <w:r>
              <w:rPr>
                <w:rFonts w:ascii="Calibri" w:hAnsi="Calibri"/>
                <w:b w:val="0"/>
                <w:sz w:val="15"/>
              </w:rPr>
              <w:t>32</w:t>
            </w:r>
          </w:p>
        </w:tc>
        <w:tc>
          <w:tcPr>
            <w:tcW w:type="dxa" w:w="2020"/>
            <w:tcMar>
              <w:top w:w="80" w:type="dxa"/>
              <w:start w:w="120" w:type="dxa"/>
              <w:bottom w:w="80" w:type="dxa"/>
              <w:end w:w="120" w:type="dxa"/>
            </w:tcMar>
            <w:vAlign w:val="center"/>
          </w:tcPr>
          <w:p>
            <w:pPr>
              <w:spacing w:after="0" w:line="240" w:lineRule="auto"/>
              <w:jc w:val="left"/>
            </w:pPr>
            <w:r>
              <w:rPr>
                <w:rFonts w:ascii="Calibri" w:hAnsi="Calibri"/>
                <w:b w:val="0"/>
                <w:sz w:val="15"/>
              </w:rPr>
              <w:t>Alisson Ramsés Becker</w:t>
            </w:r>
          </w:p>
        </w:tc>
        <w:tc>
          <w:tcPr>
            <w:tcW w:type="dxa" w:w="1120"/>
            <w:tcMar>
              <w:top w:w="80" w:type="dxa"/>
              <w:start w:w="120" w:type="dxa"/>
              <w:bottom w:w="80" w:type="dxa"/>
              <w:end w:w="120" w:type="dxa"/>
            </w:tcMar>
            <w:vAlign w:val="center"/>
          </w:tcPr>
          <w:p>
            <w:pPr>
              <w:spacing w:after="0" w:line="240" w:lineRule="auto"/>
              <w:jc w:val="left"/>
            </w:pPr>
            <w:r>
              <w:rPr>
                <w:rFonts w:ascii="Calibri" w:hAnsi="Calibri"/>
                <w:b w:val="0"/>
                <w:sz w:val="15"/>
              </w:rPr>
              <w:t>Brazil</w:t>
            </w:r>
          </w:p>
        </w:tc>
        <w:tc>
          <w:tcPr>
            <w:tcW w:type="dxa" w:w="780"/>
            <w:tcMar>
              <w:top w:w="80" w:type="dxa"/>
              <w:start w:w="120" w:type="dxa"/>
              <w:bottom w:w="80" w:type="dxa"/>
              <w:end w:w="120" w:type="dxa"/>
            </w:tcMar>
            <w:vAlign w:val="center"/>
          </w:tcPr>
          <w:p>
            <w:pPr>
              <w:spacing w:after="0" w:line="240" w:lineRule="auto"/>
              <w:jc w:val="left"/>
            </w:pPr>
            <w:r>
              <w:rPr>
                <w:rFonts w:ascii="Calibri" w:hAnsi="Calibri"/>
                <w:b w:val="0"/>
                <w:sz w:val="15"/>
              </w:rPr>
              <w:t>0.0000</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-0.0427</w:t>
            </w:r>
          </w:p>
        </w:tc>
        <w:tc>
          <w:tcPr>
            <w:tcW w:type="dxa" w:w="1620"/>
            <w:tcMar>
              <w:top w:w="80" w:type="dxa"/>
              <w:start w:w="120" w:type="dxa"/>
              <w:bottom w:w="80" w:type="dxa"/>
              <w:end w:w="120" w:type="dxa"/>
            </w:tcMar>
            <w:vAlign w:val="center"/>
          </w:tcPr>
          <w:p>
            <w:pPr>
              <w:spacing w:after="0" w:line="240" w:lineRule="auto"/>
              <w:jc w:val="center"/>
            </w:pPr>
            <w:r>
              <w:rPr>
                <w:rFonts w:ascii="Calibri" w:hAnsi="Calibri"/>
                <w:b w:val="0"/>
                <w:sz w:val="15"/>
              </w:rPr>
              <w:t>0.0060</w:t>
            </w:r>
          </w:p>
        </w:tc>
        <w:tc>
          <w:tcPr>
            <w:tcW w:type="dxa" w:w="1660"/>
            <w:tcMar>
              <w:top w:w="80" w:type="dxa"/>
              <w:start w:w="120" w:type="dxa"/>
              <w:bottom w:w="80" w:type="dxa"/>
              <w:end w:w="120" w:type="dxa"/>
            </w:tcMar>
            <w:vAlign w:val="center"/>
          </w:tcPr>
          <w:p>
            <w:pPr>
              <w:spacing w:after="0" w:line="240" w:lineRule="auto"/>
              <w:jc w:val="center"/>
            </w:pPr>
            <w:r>
              <w:rPr>
                <w:rFonts w:ascii="Calibri" w:hAnsi="Calibri"/>
                <w:b w:val="0"/>
                <w:sz w:val="15"/>
              </w:rPr>
              <w:t>0.0000</w:t>
            </w:r>
          </w:p>
        </w:tc>
      </w:tr>
    </w:tbl>
    <w:p>
      <w:pPr>
        <w:spacing w:after="40"/>
      </w:pPr>
    </w:p>
    <w:p>
      <w:pPr>
        <w:pStyle w:val="Heading1"/>
      </w:pPr>
      <w:r>
        <w:t>Goalkeeper methodology and validation</w:t>
      </w:r>
    </w:p>
    <w:p>
      <w:pPr>
        <w:widowControl/>
      </w:pPr>
      <w:r>
        <w:t>The selected preregistered weights are 45% PSxG shot prevention, 25% clutch save residual, 5% regular-penalty impact, 20% shootout win probability added, and 5% support value. The state-leverage channel received zero selected weight. Ordinary saves are counted once in PSxG; clutch adds only multiplier-minus-one residual on qualifying late saves. All twelve hard promotion gates passed. Damián Emiliano Martínez ranks 3rd, Dominik Livaković 1st, Yassine Bounou 4th, Wojciech Szczęsny 6th, Matthew Turner 8th, and Mohammed Al Owais 11th.</w:t>
      </w:r>
    </w:p>
    <w:p>
      <w:pPr>
        <w:widowControl/>
      </w:pPr>
      <w:r>
        <w:t>The scorer consumes no player identity, team advancement, awards, reputation, pedigree, or named-opponent feature. Historical v3/v4 columns and files remain frozen for reproducibility, but they are not alternative active rankings.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A636E"/>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36E"/>
        <w:sz w:val="17"/>
      </w:rPr>
      <w:t>WORLD CUP S-BOMB  |  QATAR 2022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Cup S-Bomb — Qatar 2022 Final Summary</dc:title>
  <dc:subject>Promoted single-metric goalkeeper v5 release</dc:subject>
  <dc:creator>World Cup S-Bomb</dc:creator>
  <cp:keywords/>
  <dc:description>generated by python-docx</dc:description>
  <cp:lastModifiedBy/>
  <cp:revision>1</cp:revision>
  <dcterms:created xsi:type="dcterms:W3CDTF">2013-12-23T23:15:00Z</dcterms:created>
  <dcterms:modified xsi:type="dcterms:W3CDTF">2013-12-23T23:15:00Z</dcterms:modified>
  <cp:category/>
</cp:coreProperties>
</file>