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B7D3" w14:textId="77777777" w:rsidR="00444E18" w:rsidRPr="00444E18" w:rsidRDefault="00444E18" w:rsidP="00444E18">
      <w:pPr>
        <w:rPr>
          <w:b/>
          <w:bCs/>
          <w:u w:val="single"/>
        </w:rPr>
      </w:pPr>
      <w:r w:rsidRPr="00444E18">
        <w:rPr>
          <w:b/>
          <w:bCs/>
          <w:u w:val="single"/>
        </w:rPr>
        <w:t>Deidentification &amp; Small Cell Suppression Utilities</w:t>
      </w:r>
    </w:p>
    <w:p w14:paraId="37BCD6B8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Overview</w:t>
      </w:r>
    </w:p>
    <w:p w14:paraId="62862C1B" w14:textId="7BFA08E3" w:rsidR="00444E18" w:rsidRPr="00444E18" w:rsidRDefault="00444E18" w:rsidP="00444E18">
      <w:r w:rsidRPr="00444E18">
        <w:t xml:space="preserve">This repository contains SQL-based logic developed by Enterprise Analytics and Data Services (EADS) at UC Davis Health to support the delivery of deidentified, privacy-preserving clinical data that retains analytic value. The work was completed in collaboration with Privacy &amp; Compliance, the Institutional Review Board (IRB), and </w:t>
      </w:r>
      <w:r>
        <w:t>additional</w:t>
      </w:r>
      <w:r w:rsidRPr="00444E18">
        <w:t xml:space="preserve"> stakeholders.</w:t>
      </w:r>
    </w:p>
    <w:p w14:paraId="5056EACA" w14:textId="77777777" w:rsidR="00444E18" w:rsidRPr="00444E18" w:rsidRDefault="00444E18" w:rsidP="00444E18">
      <w:r w:rsidRPr="00444E18">
        <w:t>The primary objective is to prevent patient reidentification by addressing small cell counts (fewer than 10 patients) and extreme values while maintaining usable levels of data granularity.</w:t>
      </w:r>
    </w:p>
    <w:p w14:paraId="317A1F33" w14:textId="77777777" w:rsidR="00444E18" w:rsidRPr="00444E18" w:rsidRDefault="00444E18" w:rsidP="00444E18">
      <w:r w:rsidRPr="00444E18">
        <w:t>________________________________________</w:t>
      </w:r>
    </w:p>
    <w:p w14:paraId="350BBCDF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Key Privacy Principles</w:t>
      </w:r>
    </w:p>
    <w:p w14:paraId="1E598C95" w14:textId="77777777" w:rsidR="00444E18" w:rsidRPr="00444E18" w:rsidRDefault="00444E18" w:rsidP="00444E18">
      <w:r w:rsidRPr="00444E18">
        <w:t>Suppress or generalize data elements with &lt; 10 patients</w:t>
      </w:r>
    </w:p>
    <w:p w14:paraId="6C72F43D" w14:textId="77777777" w:rsidR="00444E18" w:rsidRPr="00444E18" w:rsidRDefault="00444E18" w:rsidP="00444E18">
      <w:r w:rsidRPr="00444E18">
        <w:t>Preserve analytic usefulness through hierarchical rollups rather than removal</w:t>
      </w:r>
    </w:p>
    <w:p w14:paraId="1110A646" w14:textId="77777777" w:rsidR="00444E18" w:rsidRPr="00444E18" w:rsidRDefault="00444E18" w:rsidP="00444E18">
      <w:r w:rsidRPr="00444E18">
        <w:t>Apply consistent, auditable rules across diagnoses, procedures, insurance, height, and weight</w:t>
      </w:r>
    </w:p>
    <w:p w14:paraId="46C7844D" w14:textId="77777777" w:rsidR="00444E18" w:rsidRPr="00444E18" w:rsidRDefault="00444E18" w:rsidP="00444E18">
      <w:r w:rsidRPr="00444E18">
        <w:t>________________________________________</w:t>
      </w:r>
    </w:p>
    <w:p w14:paraId="6F2B52A4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Supported Data Domains</w:t>
      </w:r>
    </w:p>
    <w:p w14:paraId="6C0E4128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1. Diagnoses &amp; Procedures (ICD-10)</w:t>
      </w:r>
    </w:p>
    <w:p w14:paraId="79E684CD" w14:textId="77777777" w:rsidR="00444E18" w:rsidRPr="00444E18" w:rsidRDefault="00444E18" w:rsidP="00444E18">
      <w:r w:rsidRPr="00444E18">
        <w:t>This logic applies to both diagnosis and procedure ICD-10 codes.</w:t>
      </w:r>
    </w:p>
    <w:p w14:paraId="1B81B49F" w14:textId="77777777" w:rsidR="00444E18" w:rsidRPr="00444E18" w:rsidRDefault="00444E18" w:rsidP="00444E18">
      <w:r w:rsidRPr="00444E18">
        <w:t>Methodology</w:t>
      </w:r>
    </w:p>
    <w:p w14:paraId="59FAECE2" w14:textId="77777777" w:rsidR="00444E18" w:rsidRPr="00444E18" w:rsidRDefault="00444E18" w:rsidP="00444E18">
      <w:r w:rsidRPr="00444E18">
        <w:t xml:space="preserve">All ICD-10 diagnosis and procedure codes are loaded from the ICD-10 hierarchy </w:t>
      </w:r>
      <w:proofErr w:type="gramStart"/>
      <w:r w:rsidRPr="00444E18">
        <w:t>table (##</w:t>
      </w:r>
      <w:proofErr w:type="gramEnd"/>
      <w:r w:rsidRPr="00444E18">
        <w:t>ICD10_HIERARCHY).</w:t>
      </w:r>
    </w:p>
    <w:p w14:paraId="0A5E91FE" w14:textId="77777777" w:rsidR="00444E18" w:rsidRPr="00444E18" w:rsidRDefault="00444E18" w:rsidP="00444E18">
      <w:r w:rsidRPr="00444E18">
        <w:t xml:space="preserve">Patient counts are </w:t>
      </w:r>
      <w:proofErr w:type="gramStart"/>
      <w:r w:rsidRPr="00444E18">
        <w:t>calculated per</w:t>
      </w:r>
      <w:proofErr w:type="gramEnd"/>
      <w:r w:rsidRPr="00444E18">
        <w:t xml:space="preserve"> ICD-10 </w:t>
      </w:r>
      <w:proofErr w:type="gramStart"/>
      <w:r w:rsidRPr="00444E18">
        <w:t>code (##</w:t>
      </w:r>
      <w:proofErr w:type="gramEnd"/>
      <w:r w:rsidRPr="00444E18">
        <w:t>DiagnosisRecode).</w:t>
      </w:r>
    </w:p>
    <w:p w14:paraId="6913625C" w14:textId="77777777" w:rsidR="00444E18" w:rsidRPr="00444E18" w:rsidRDefault="00444E18" w:rsidP="00444E18">
      <w:r w:rsidRPr="00444E18">
        <w:t>Codes with fewer than 10 patients are iteratively rolled up by removing characters from the right.</w:t>
      </w:r>
    </w:p>
    <w:p w14:paraId="27B16041" w14:textId="77777777" w:rsidR="00444E18" w:rsidRPr="00444E18" w:rsidRDefault="00444E18" w:rsidP="00444E18">
      <w:r w:rsidRPr="00444E18">
        <w:t>Character stripping does not cross the decimal point.</w:t>
      </w:r>
    </w:p>
    <w:p w14:paraId="5AC6689D" w14:textId="77777777" w:rsidR="00444E18" w:rsidRPr="00444E18" w:rsidRDefault="00444E18" w:rsidP="00444E18">
      <w:r w:rsidRPr="00444E18">
        <w:t>The roll-up continues until the resulting ICD-10 code has ≥ 10 patients.</w:t>
      </w:r>
    </w:p>
    <w:p w14:paraId="08A8486C" w14:textId="77777777" w:rsidR="00444E18" w:rsidRPr="00444E18" w:rsidRDefault="00444E18" w:rsidP="00444E18">
      <w:r w:rsidRPr="00444E18">
        <w:t>Output</w:t>
      </w:r>
    </w:p>
    <w:p w14:paraId="3AEF149A" w14:textId="77777777" w:rsidR="00444E18" w:rsidRPr="00444E18" w:rsidRDefault="00444E18" w:rsidP="00444E18">
      <w:r w:rsidRPr="00444E18">
        <w:lastRenderedPageBreak/>
        <w:t>##ICD10GranularityCalc provides:</w:t>
      </w:r>
    </w:p>
    <w:p w14:paraId="00F628B9" w14:textId="77777777" w:rsidR="00444E18" w:rsidRPr="00444E18" w:rsidRDefault="00444E18" w:rsidP="00444E18">
      <w:r w:rsidRPr="00444E18">
        <w:t>Original ICD-10 code</w:t>
      </w:r>
    </w:p>
    <w:p w14:paraId="7E84ED56" w14:textId="77777777" w:rsidR="00444E18" w:rsidRPr="00444E18" w:rsidRDefault="00444E18" w:rsidP="00444E18">
      <w:r w:rsidRPr="00444E18">
        <w:t>Rolled-up ICD-10 code that meets privacy thresholds</w:t>
      </w:r>
    </w:p>
    <w:p w14:paraId="4C91FBEC" w14:textId="77777777" w:rsidR="00444E18" w:rsidRPr="00444E18" w:rsidRDefault="00444E18" w:rsidP="00444E18">
      <w:r w:rsidRPr="00444E18">
        <w:t xml:space="preserve">This table can be used </w:t>
      </w:r>
      <w:proofErr w:type="gramStart"/>
      <w:r w:rsidRPr="00444E18">
        <w:t>to</w:t>
      </w:r>
      <w:proofErr w:type="gramEnd"/>
      <w:r w:rsidRPr="00444E18">
        <w:t>:</w:t>
      </w:r>
    </w:p>
    <w:p w14:paraId="177A5F88" w14:textId="77777777" w:rsidR="00444E18" w:rsidRPr="00444E18" w:rsidRDefault="00444E18" w:rsidP="00444E18">
      <w:r w:rsidRPr="00444E18">
        <w:t>Build views</w:t>
      </w:r>
    </w:p>
    <w:p w14:paraId="4CAFB33B" w14:textId="77777777" w:rsidR="00444E18" w:rsidRPr="00444E18" w:rsidRDefault="00444E18" w:rsidP="00444E18">
      <w:r w:rsidRPr="00444E18">
        <w:t>Create stored procedures</w:t>
      </w:r>
    </w:p>
    <w:p w14:paraId="0B7BBB93" w14:textId="77777777" w:rsidR="00444E18" w:rsidRPr="00444E18" w:rsidRDefault="00444E18" w:rsidP="00444E18">
      <w:r w:rsidRPr="00444E18">
        <w:t>Integrate directly into analytic queries</w:t>
      </w:r>
    </w:p>
    <w:p w14:paraId="24D7A16A" w14:textId="77777777" w:rsidR="00444E18" w:rsidRPr="00444E18" w:rsidRDefault="00444E18" w:rsidP="00444E18">
      <w:r w:rsidRPr="00444E18">
        <w:t>________________________________________</w:t>
      </w:r>
    </w:p>
    <w:p w14:paraId="7F581D05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2. Insurance / Beneficiary Data</w:t>
      </w:r>
    </w:p>
    <w:p w14:paraId="725E4DE3" w14:textId="77777777" w:rsidR="00444E18" w:rsidRPr="00444E18" w:rsidRDefault="00444E18" w:rsidP="00444E18">
      <w:r w:rsidRPr="00444E18">
        <w:t>Methodology</w:t>
      </w:r>
    </w:p>
    <w:p w14:paraId="26DEEE15" w14:textId="77777777" w:rsidR="00444E18" w:rsidRPr="00444E18" w:rsidRDefault="00444E18" w:rsidP="00444E18">
      <w:r w:rsidRPr="00444E18">
        <w:t>Patient counts are calculated by financial category / beneficiary.</w:t>
      </w:r>
    </w:p>
    <w:p w14:paraId="516075C4" w14:textId="77777777" w:rsidR="00444E18" w:rsidRPr="00444E18" w:rsidRDefault="00444E18" w:rsidP="00444E18">
      <w:r w:rsidRPr="00444E18">
        <w:t>If a beneficiary has &lt; 10 patients, the data is generalized by extracting the provider instead.</w:t>
      </w:r>
    </w:p>
    <w:p w14:paraId="7C92CDBF" w14:textId="77777777" w:rsidR="00444E18" w:rsidRPr="00444E18" w:rsidRDefault="00444E18" w:rsidP="00444E18">
      <w:r w:rsidRPr="00444E18">
        <w:t>Output</w:t>
      </w:r>
    </w:p>
    <w:p w14:paraId="26EC07A8" w14:textId="77777777" w:rsidR="00444E18" w:rsidRPr="00444E18" w:rsidRDefault="00444E18" w:rsidP="00444E18">
      <w:r w:rsidRPr="00444E18">
        <w:t>A table suitable for use in views, stored procedures, or downstream analytic logic</w:t>
      </w:r>
    </w:p>
    <w:p w14:paraId="47EE87D4" w14:textId="77777777" w:rsidR="00444E18" w:rsidRPr="00444E18" w:rsidRDefault="00444E18" w:rsidP="00444E18">
      <w:r w:rsidRPr="00444E18">
        <w:t>________________________________________</w:t>
      </w:r>
    </w:p>
    <w:p w14:paraId="24DDBB04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3. Height &amp; Weight</w:t>
      </w:r>
    </w:p>
    <w:p w14:paraId="695C4A9D" w14:textId="77777777" w:rsidR="00444E18" w:rsidRPr="00444E18" w:rsidRDefault="00444E18" w:rsidP="00444E18">
      <w:r w:rsidRPr="00444E18">
        <w:t xml:space="preserve">Height and weight deidentification </w:t>
      </w:r>
      <w:proofErr w:type="gramStart"/>
      <w:r w:rsidRPr="00444E18">
        <w:t>uses</w:t>
      </w:r>
      <w:proofErr w:type="gramEnd"/>
      <w:r w:rsidRPr="00444E18">
        <w:t xml:space="preserve"> last recorded measurement and applies categorical suppression for extreme values.</w:t>
      </w:r>
    </w:p>
    <w:p w14:paraId="14A751CA" w14:textId="77777777" w:rsidR="00444E18" w:rsidRPr="00444E18" w:rsidRDefault="00444E18" w:rsidP="00444E18">
      <w:r w:rsidRPr="00444E18">
        <w:t>Male Patients</w:t>
      </w:r>
    </w:p>
    <w:p w14:paraId="71F9634F" w14:textId="77777777" w:rsidR="00444E18" w:rsidRPr="00444E18" w:rsidRDefault="00444E18" w:rsidP="00444E18">
      <w:r w:rsidRPr="00444E18">
        <w:t>Height &gt; 84 inches → &gt;84</w:t>
      </w:r>
    </w:p>
    <w:p w14:paraId="0763BEFF" w14:textId="77777777" w:rsidR="00444E18" w:rsidRPr="00444E18" w:rsidRDefault="00444E18" w:rsidP="00444E18">
      <w:r w:rsidRPr="00444E18">
        <w:t>Weight &lt; 5 pounds → &lt;5</w:t>
      </w:r>
    </w:p>
    <w:p w14:paraId="18A2E254" w14:textId="77777777" w:rsidR="00444E18" w:rsidRPr="00444E18" w:rsidRDefault="00444E18" w:rsidP="00444E18">
      <w:r w:rsidRPr="00444E18">
        <w:t>Weight &gt; 400 pounds → &gt;400</w:t>
      </w:r>
    </w:p>
    <w:p w14:paraId="3BD17201" w14:textId="77777777" w:rsidR="00444E18" w:rsidRPr="00444E18" w:rsidRDefault="00444E18" w:rsidP="00444E18">
      <w:r w:rsidRPr="00444E18">
        <w:t>Female or Not Male Patients</w:t>
      </w:r>
    </w:p>
    <w:p w14:paraId="6D0F60C2" w14:textId="77777777" w:rsidR="00444E18" w:rsidRPr="00444E18" w:rsidRDefault="00444E18" w:rsidP="00444E18">
      <w:r w:rsidRPr="00444E18">
        <w:t>Height &gt; 78 inches → &gt;78</w:t>
      </w:r>
    </w:p>
    <w:p w14:paraId="01FFEEDD" w14:textId="77777777" w:rsidR="00444E18" w:rsidRPr="00444E18" w:rsidRDefault="00444E18" w:rsidP="00444E18">
      <w:r w:rsidRPr="00444E18">
        <w:t>Weight &lt; 5 pounds → &lt;5</w:t>
      </w:r>
    </w:p>
    <w:p w14:paraId="527B357A" w14:textId="77777777" w:rsidR="00444E18" w:rsidRPr="00444E18" w:rsidRDefault="00444E18" w:rsidP="00444E18">
      <w:r w:rsidRPr="00444E18">
        <w:t>Weight &gt; 350 pounds → &gt;350</w:t>
      </w:r>
    </w:p>
    <w:p w14:paraId="5BBF7511" w14:textId="77777777" w:rsidR="00444E18" w:rsidRPr="00444E18" w:rsidRDefault="00444E18" w:rsidP="00444E18">
      <w:r w:rsidRPr="00444E18">
        <w:lastRenderedPageBreak/>
        <w:t>Implementation Notes</w:t>
      </w:r>
    </w:p>
    <w:p w14:paraId="5AFB05A9" w14:textId="77777777" w:rsidR="00444E18" w:rsidRPr="00444E18" w:rsidRDefault="00444E18" w:rsidP="00444E18">
      <w:r w:rsidRPr="00444E18">
        <w:t>Logic is implemented using CTEs</w:t>
      </w:r>
    </w:p>
    <w:p w14:paraId="6B15013A" w14:textId="77777777" w:rsidR="00444E18" w:rsidRPr="00444E18" w:rsidRDefault="00444E18" w:rsidP="00444E18">
      <w:r w:rsidRPr="00444E18">
        <w:t>Output CTEs can be consumed in the same way as diagnosis and procedure rollups</w:t>
      </w:r>
    </w:p>
    <w:p w14:paraId="1FDD104C" w14:textId="77777777" w:rsidR="00444E18" w:rsidRPr="00444E18" w:rsidRDefault="00444E18" w:rsidP="00444E18">
      <w:r w:rsidRPr="00444E18">
        <w:t>________________________________________</w:t>
      </w:r>
    </w:p>
    <w:p w14:paraId="7EC701C2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Technology</w:t>
      </w:r>
    </w:p>
    <w:p w14:paraId="339B5AA0" w14:textId="77777777" w:rsidR="00444E18" w:rsidRPr="00444E18" w:rsidRDefault="00444E18" w:rsidP="00444E18">
      <w:r w:rsidRPr="00444E18">
        <w:t>Language: T-SQL</w:t>
      </w:r>
    </w:p>
    <w:p w14:paraId="69F07C5F" w14:textId="77777777" w:rsidR="00444E18" w:rsidRPr="00444E18" w:rsidRDefault="00444E18" w:rsidP="00444E18">
      <w:r w:rsidRPr="00444E18">
        <w:t>Database: SQL Server–compatible platforms</w:t>
      </w:r>
    </w:p>
    <w:p w14:paraId="49E036F5" w14:textId="77777777" w:rsidR="00444E18" w:rsidRPr="00444E18" w:rsidRDefault="00444E18" w:rsidP="00444E18">
      <w:r w:rsidRPr="00444E18">
        <w:t>Although authored in T-SQL, the logic can be easily adapted to other programming languages or SQL dialects.</w:t>
      </w:r>
    </w:p>
    <w:p w14:paraId="39A924CE" w14:textId="77777777" w:rsidR="00444E18" w:rsidRPr="00444E18" w:rsidRDefault="00444E18" w:rsidP="00444E18">
      <w:r w:rsidRPr="00444E18">
        <w:t>________________________________________</w:t>
      </w:r>
    </w:p>
    <w:p w14:paraId="28F5B779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Intended Use</w:t>
      </w:r>
    </w:p>
    <w:p w14:paraId="758C5F1E" w14:textId="77777777" w:rsidR="00444E18" w:rsidRPr="00444E18" w:rsidRDefault="00444E18" w:rsidP="00444E18">
      <w:r w:rsidRPr="00444E18">
        <w:t>This code is intended for:</w:t>
      </w:r>
    </w:p>
    <w:p w14:paraId="2529EAA6" w14:textId="77777777" w:rsidR="00444E18" w:rsidRPr="00444E18" w:rsidRDefault="00444E18" w:rsidP="00444E18">
      <w:r w:rsidRPr="00444E18">
        <w:t>Deidentified research datasets</w:t>
      </w:r>
    </w:p>
    <w:p w14:paraId="541BB9BF" w14:textId="77777777" w:rsidR="00444E18" w:rsidRPr="00444E18" w:rsidRDefault="00444E18" w:rsidP="00444E18">
      <w:r w:rsidRPr="00444E18">
        <w:t>Regulatory-compliant analytics</w:t>
      </w:r>
    </w:p>
    <w:p w14:paraId="46B1AD40" w14:textId="77777777" w:rsidR="00444E18" w:rsidRPr="00444E18" w:rsidRDefault="00444E18" w:rsidP="00444E18">
      <w:r w:rsidRPr="00444E18">
        <w:t>IRB-approved data extracts</w:t>
      </w:r>
    </w:p>
    <w:p w14:paraId="29505A6D" w14:textId="77777777" w:rsidR="00444E18" w:rsidRPr="00444E18" w:rsidRDefault="00444E18" w:rsidP="00444E18">
      <w:r w:rsidRPr="00444E18">
        <w:t>Population health and quality reporting</w:t>
      </w:r>
    </w:p>
    <w:p w14:paraId="2EB0E019" w14:textId="77777777" w:rsidR="00444E18" w:rsidRPr="00444E18" w:rsidRDefault="00444E18" w:rsidP="00444E18">
      <w:r w:rsidRPr="00444E18">
        <w:t>________________________________________</w:t>
      </w:r>
    </w:p>
    <w:p w14:paraId="5291F240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Privacy &amp; Compliance</w:t>
      </w:r>
    </w:p>
    <w:p w14:paraId="440772EB" w14:textId="77777777" w:rsidR="00444E18" w:rsidRPr="00444E18" w:rsidRDefault="00444E18" w:rsidP="00444E18">
      <w:r w:rsidRPr="00444E18">
        <w:t>All transformations were designed to align with:</w:t>
      </w:r>
    </w:p>
    <w:p w14:paraId="6CD069E6" w14:textId="77777777" w:rsidR="00444E18" w:rsidRPr="00444E18" w:rsidRDefault="00444E18" w:rsidP="00444E18">
      <w:r w:rsidRPr="00444E18">
        <w:t>HIPAA deidentification standards</w:t>
      </w:r>
    </w:p>
    <w:p w14:paraId="127B962B" w14:textId="77777777" w:rsidR="00444E18" w:rsidRPr="00444E18" w:rsidRDefault="00444E18" w:rsidP="00444E18">
      <w:r w:rsidRPr="00444E18">
        <w:t>UC Davis Health privacy requirements</w:t>
      </w:r>
    </w:p>
    <w:p w14:paraId="2A3C9B9B" w14:textId="77777777" w:rsidR="00444E18" w:rsidRPr="00444E18" w:rsidRDefault="00444E18" w:rsidP="00444E18">
      <w:r w:rsidRPr="00444E18">
        <w:t>IRB-approved data handling practices</w:t>
      </w:r>
    </w:p>
    <w:p w14:paraId="722A54AF" w14:textId="77777777" w:rsidR="00444E18" w:rsidRPr="00444E18" w:rsidRDefault="00444E18" w:rsidP="00444E18">
      <w:r w:rsidRPr="00444E18">
        <w:t>________________________________________</w:t>
      </w:r>
    </w:p>
    <w:p w14:paraId="5CFFB36F" w14:textId="77777777" w:rsidR="00444E18" w:rsidRPr="00444E18" w:rsidRDefault="00444E18" w:rsidP="00444E18">
      <w:pPr>
        <w:rPr>
          <w:b/>
          <w:bCs/>
        </w:rPr>
      </w:pPr>
      <w:proofErr w:type="gramStart"/>
      <w:r w:rsidRPr="00444E18">
        <w:rPr>
          <w:b/>
          <w:bCs/>
        </w:rPr>
        <w:t>Contributing</w:t>
      </w:r>
      <w:proofErr w:type="gramEnd"/>
    </w:p>
    <w:p w14:paraId="58939EE3" w14:textId="77777777" w:rsidR="00444E18" w:rsidRPr="00444E18" w:rsidRDefault="00444E18" w:rsidP="00444E18">
      <w:r w:rsidRPr="00444E18">
        <w:t xml:space="preserve">Enhancements, optimizations, or language adaptations are welcome. Please ensure that </w:t>
      </w:r>
      <w:proofErr w:type="gramStart"/>
      <w:r w:rsidRPr="00444E18">
        <w:t>any</w:t>
      </w:r>
      <w:proofErr w:type="gramEnd"/>
      <w:r w:rsidRPr="00444E18">
        <w:t xml:space="preserve"> changes:</w:t>
      </w:r>
    </w:p>
    <w:p w14:paraId="32434415" w14:textId="77777777" w:rsidR="00444E18" w:rsidRPr="00444E18" w:rsidRDefault="00444E18" w:rsidP="00444E18">
      <w:r w:rsidRPr="00444E18">
        <w:t>Maintain or improve privacy protections</w:t>
      </w:r>
    </w:p>
    <w:p w14:paraId="59979665" w14:textId="77777777" w:rsidR="00444E18" w:rsidRPr="00444E18" w:rsidRDefault="00444E18" w:rsidP="00444E18">
      <w:r w:rsidRPr="00444E18">
        <w:lastRenderedPageBreak/>
        <w:t>Preserve reproducibility and auditability</w:t>
      </w:r>
    </w:p>
    <w:p w14:paraId="27718672" w14:textId="77777777" w:rsidR="00444E18" w:rsidRPr="00444E18" w:rsidRDefault="00444E18" w:rsidP="00444E18">
      <w:r w:rsidRPr="00444E18">
        <w:t>________________________________________</w:t>
      </w:r>
    </w:p>
    <w:p w14:paraId="493F9084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Acknowledgements</w:t>
      </w:r>
    </w:p>
    <w:p w14:paraId="2697EE46" w14:textId="77777777" w:rsidR="00444E18" w:rsidRPr="00444E18" w:rsidRDefault="00444E18" w:rsidP="00444E18">
      <w:r w:rsidRPr="00444E18">
        <w:t>Enterprise Analytics and Data Services (EADS)</w:t>
      </w:r>
    </w:p>
    <w:p w14:paraId="2D9CB07F" w14:textId="77777777" w:rsidR="00444E18" w:rsidRPr="00444E18" w:rsidRDefault="00444E18" w:rsidP="00444E18">
      <w:r w:rsidRPr="00444E18">
        <w:t>UC Davis Health Privacy &amp; Compliance</w:t>
      </w:r>
    </w:p>
    <w:p w14:paraId="6F2BD366" w14:textId="77777777" w:rsidR="00444E18" w:rsidRPr="00444E18" w:rsidRDefault="00444E18" w:rsidP="00444E18">
      <w:r w:rsidRPr="00444E18">
        <w:t>Institutional Review Board (IRB)</w:t>
      </w:r>
    </w:p>
    <w:p w14:paraId="7F59D308" w14:textId="77777777" w:rsidR="00444E18" w:rsidRPr="00444E18" w:rsidRDefault="00444E18" w:rsidP="00444E18">
      <w:r w:rsidRPr="00444E18">
        <w:t>________________________________________</w:t>
      </w:r>
    </w:p>
    <w:p w14:paraId="3401D829" w14:textId="77777777" w:rsidR="00444E18" w:rsidRPr="00444E18" w:rsidRDefault="00444E18" w:rsidP="00444E18">
      <w:pPr>
        <w:rPr>
          <w:b/>
          <w:bCs/>
        </w:rPr>
      </w:pPr>
      <w:r w:rsidRPr="00444E18">
        <w:rPr>
          <w:b/>
          <w:bCs/>
        </w:rPr>
        <w:t>Contact</w:t>
      </w:r>
    </w:p>
    <w:p w14:paraId="45CE7948" w14:textId="4EABCFE9" w:rsidR="00444E18" w:rsidRPr="00444E18" w:rsidRDefault="00444E18" w:rsidP="00444E18">
      <w:r w:rsidRPr="00444E18">
        <w:t xml:space="preserve">For questions related to methodology or implementation, please contact the Enterprise Analytics and Data Services team </w:t>
      </w:r>
      <w:r w:rsidR="001C4AD7">
        <w:t>(</w:t>
      </w:r>
      <w:hyperlink r:id="rId5" w:history="1">
        <w:r w:rsidR="001C4AD7" w:rsidRPr="00C170EC">
          <w:rPr>
            <w:rStyle w:val="Hyperlink"/>
          </w:rPr>
          <w:t>data@health.ucdavis.edu</w:t>
        </w:r>
      </w:hyperlink>
      <w:r w:rsidR="001C4AD7">
        <w:t xml:space="preserve">) </w:t>
      </w:r>
      <w:r w:rsidRPr="00444E18">
        <w:t>at UC Davis Health.</w:t>
      </w:r>
    </w:p>
    <w:p w14:paraId="18584BB5" w14:textId="00F3EB5C" w:rsidR="00B07311" w:rsidRPr="00444E18" w:rsidRDefault="00B07311" w:rsidP="00B07311"/>
    <w:sectPr w:rsidR="00B07311" w:rsidRPr="00444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8673C"/>
    <w:multiLevelType w:val="hybridMultilevel"/>
    <w:tmpl w:val="55EC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231AD"/>
    <w:multiLevelType w:val="hybridMultilevel"/>
    <w:tmpl w:val="ECB46D4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00424628">
    <w:abstractNumId w:val="0"/>
  </w:num>
  <w:num w:numId="2" w16cid:durableId="110896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B0"/>
    <w:rsid w:val="001973BF"/>
    <w:rsid w:val="001C4AD7"/>
    <w:rsid w:val="00444E18"/>
    <w:rsid w:val="008D5F02"/>
    <w:rsid w:val="008E6FB0"/>
    <w:rsid w:val="00904561"/>
    <w:rsid w:val="00B0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64AA"/>
  <w15:chartTrackingRefBased/>
  <w15:docId w15:val="{A9492816-A7F3-4B9F-90D7-ADCB33A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ta@health.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508</Words>
  <Characters>3341</Characters>
  <Application>Microsoft Office Word</Application>
  <DocSecurity>0</DocSecurity>
  <Lines>371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Lee Woods</dc:creator>
  <cp:keywords/>
  <dc:description/>
  <cp:lastModifiedBy>Cory Lee Woods</cp:lastModifiedBy>
  <cp:revision>1</cp:revision>
  <dcterms:created xsi:type="dcterms:W3CDTF">2026-01-22T16:52:00Z</dcterms:created>
  <dcterms:modified xsi:type="dcterms:W3CDTF">2026-01-22T17:24:00Z</dcterms:modified>
</cp:coreProperties>
</file>