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79ED6C" w14:textId="77777777" w:rsidR="00D073B8" w:rsidRPr="00A847CE" w:rsidRDefault="00D073B8" w:rsidP="00033B35">
      <w:pPr>
        <w:spacing w:after="0" w:line="240" w:lineRule="auto"/>
        <w:jc w:val="center"/>
        <w:rPr>
          <w:rFonts w:eastAsia="Times New Roman" w:cs="Times New Roman"/>
          <w:b/>
        </w:rPr>
      </w:pPr>
      <w:bookmarkStart w:id="0" w:name="_GoBack"/>
      <w:bookmarkEnd w:id="0"/>
      <w:r w:rsidRPr="00A847CE">
        <w:rPr>
          <w:rFonts w:eastAsia="Times New Roman" w:cs="Times New Roman"/>
          <w:b/>
        </w:rPr>
        <w:t>A Sample of Local and Regional Food System Case Studies</w:t>
      </w:r>
    </w:p>
    <w:p w14:paraId="705E00C4" w14:textId="27295945" w:rsidR="00033B35" w:rsidRPr="00A847CE" w:rsidRDefault="00D073B8" w:rsidP="00033B35">
      <w:pPr>
        <w:spacing w:after="0" w:line="240" w:lineRule="auto"/>
        <w:jc w:val="center"/>
        <w:rPr>
          <w:rFonts w:eastAsia="Times New Roman" w:cs="Times New Roman"/>
        </w:rPr>
      </w:pPr>
      <w:r w:rsidRPr="00A847CE">
        <w:rPr>
          <w:rFonts w:eastAsia="Times New Roman" w:cs="Times New Roman"/>
        </w:rPr>
        <w:t xml:space="preserve">Drawn from the </w:t>
      </w:r>
      <w:r w:rsidR="007D52B5" w:rsidRPr="00A847CE">
        <w:rPr>
          <w:rFonts w:eastAsia="Times New Roman" w:cs="Times New Roman"/>
        </w:rPr>
        <w:t xml:space="preserve">UC Davis </w:t>
      </w:r>
      <w:r w:rsidR="00033B35" w:rsidRPr="00A847CE">
        <w:rPr>
          <w:rFonts w:eastAsia="Times New Roman" w:cs="Times New Roman"/>
        </w:rPr>
        <w:t>C</w:t>
      </w:r>
      <w:r w:rsidRPr="00A847CE">
        <w:rPr>
          <w:rFonts w:eastAsia="Times New Roman" w:cs="Times New Roman"/>
        </w:rPr>
        <w:t xml:space="preserve">ommunity Food Systems </w:t>
      </w:r>
      <w:r w:rsidR="00033B35" w:rsidRPr="00A847CE">
        <w:rPr>
          <w:rFonts w:eastAsia="Times New Roman" w:cs="Times New Roman"/>
        </w:rPr>
        <w:t>Bibliography</w:t>
      </w:r>
    </w:p>
    <w:p w14:paraId="6288B49D" w14:textId="6BD78171" w:rsidR="00C17D34" w:rsidRPr="00A847CE" w:rsidRDefault="00B95C18" w:rsidP="00D803C9">
      <w:pPr>
        <w:spacing w:after="0" w:line="240" w:lineRule="auto"/>
        <w:jc w:val="center"/>
        <w:rPr>
          <w:rFonts w:eastAsia="Times New Roman" w:cs="Times New Roman"/>
        </w:rPr>
      </w:pPr>
      <w:r>
        <w:rPr>
          <w:rFonts w:eastAsia="Times New Roman" w:cs="Times New Roman"/>
        </w:rPr>
        <w:t>9</w:t>
      </w:r>
      <w:r w:rsidR="00300B92" w:rsidRPr="00A847CE">
        <w:rPr>
          <w:rFonts w:eastAsia="Times New Roman" w:cs="Times New Roman"/>
        </w:rPr>
        <w:t>/5/14</w:t>
      </w:r>
    </w:p>
    <w:p w14:paraId="770652B4" w14:textId="77777777" w:rsidR="007D52B5" w:rsidRPr="00A847CE" w:rsidRDefault="007D52B5" w:rsidP="007D52B5">
      <w:pPr>
        <w:spacing w:after="0" w:line="240" w:lineRule="auto"/>
        <w:rPr>
          <w:rFonts w:eastAsia="Times New Roman" w:cs="Times New Roman"/>
        </w:rPr>
      </w:pPr>
    </w:p>
    <w:p w14:paraId="32FD1D1A" w14:textId="0B8CC879" w:rsidR="007D52B5" w:rsidRPr="00A847CE" w:rsidRDefault="007D52B5" w:rsidP="00494EE9">
      <w:pPr>
        <w:spacing w:after="0" w:line="240" w:lineRule="auto"/>
        <w:rPr>
          <w:rFonts w:eastAsia="Times New Roman" w:cs="Times New Roman"/>
          <w:b/>
        </w:rPr>
      </w:pPr>
      <w:r w:rsidRPr="00A847CE">
        <w:rPr>
          <w:rFonts w:eastAsia="Times New Roman" w:cs="Times New Roman"/>
          <w:b/>
        </w:rPr>
        <w:t xml:space="preserve">Overview </w:t>
      </w:r>
    </w:p>
    <w:p w14:paraId="1F2BAEA2" w14:textId="16868334" w:rsidR="00F2369A" w:rsidRPr="00A847CE" w:rsidRDefault="00F2369A" w:rsidP="007D52B5">
      <w:pPr>
        <w:pStyle w:val="NoSpacing"/>
      </w:pPr>
      <w:r w:rsidRPr="00A847CE">
        <w:t xml:space="preserve">This collection of articles contains peer-reviewed research </w:t>
      </w:r>
      <w:r w:rsidR="003A0F9B" w:rsidRPr="00A847CE">
        <w:t>in the form o</w:t>
      </w:r>
      <w:r w:rsidR="00BA5743" w:rsidRPr="00A847CE">
        <w:t xml:space="preserve">f cases studies of </w:t>
      </w:r>
      <w:r w:rsidR="00D073B8" w:rsidRPr="00A847CE">
        <w:t>particular local</w:t>
      </w:r>
      <w:r w:rsidRPr="00A847CE">
        <w:t xml:space="preserve"> and regional food systems.  The articles are drawn from a larger Community Food Systems bibliography assembled by a team of researchers from UC Davis. The full bibliography, last updated in March of 2013, is available for download at </w:t>
      </w:r>
      <w:hyperlink r:id="rId6" w:history="1">
        <w:r w:rsidRPr="00A847CE">
          <w:rPr>
            <w:rStyle w:val="Hyperlink"/>
          </w:rPr>
          <w:t>http://www.sarep.ucdavis.edu/sfs/CFSresources</w:t>
        </w:r>
      </w:hyperlink>
      <w:r w:rsidRPr="00A847CE">
        <w:t xml:space="preserve"> . We </w:t>
      </w:r>
      <w:r w:rsidR="00E21CEB" w:rsidRPr="00A847CE">
        <w:t xml:space="preserve">consider </w:t>
      </w:r>
      <w:r w:rsidRPr="00A847CE">
        <w:t>sustainable local and regional food systems as ones that seek to benefit a particular, geographically bounded place or region and are concerned with enhancing the environmental, economic, and/or social impacts of the food system.</w:t>
      </w:r>
    </w:p>
    <w:p w14:paraId="02A772B0" w14:textId="77777777" w:rsidR="00F2369A" w:rsidRPr="00A847CE" w:rsidRDefault="00F2369A" w:rsidP="007D52B5">
      <w:pPr>
        <w:pStyle w:val="NoSpacing"/>
      </w:pPr>
    </w:p>
    <w:p w14:paraId="1720BCFE" w14:textId="78F4768F" w:rsidR="00F2369A" w:rsidRPr="00A847CE" w:rsidRDefault="00BA5743" w:rsidP="007D52B5">
      <w:pPr>
        <w:pStyle w:val="NoSpacing"/>
        <w:rPr>
          <w:b/>
        </w:rPr>
      </w:pPr>
      <w:r w:rsidRPr="00A847CE">
        <w:rPr>
          <w:b/>
        </w:rPr>
        <w:t>Background</w:t>
      </w:r>
    </w:p>
    <w:p w14:paraId="557546D5" w14:textId="4B336D8E" w:rsidR="00BA5743" w:rsidRPr="00A847CE" w:rsidRDefault="00F2369A" w:rsidP="00E21CEB">
      <w:pPr>
        <w:pStyle w:val="NoSpacing"/>
      </w:pPr>
      <w:r w:rsidRPr="00A847CE">
        <w:t xml:space="preserve">The broad goal of the Community Food Systems bibliography project is to facilitate and inform scholarly work in the field. </w:t>
      </w:r>
      <w:r w:rsidR="00E21CEB" w:rsidRPr="00A847CE">
        <w:t xml:space="preserve">An initial review of literature in the bibliography identified key challenges faced by the movement and noted that comparative case study research was needed to analyze if and how these challenges are being addressed (Campbell, David C., I. Carlisle-Cummins, and G. Feenstra, 2013). We grew curious about whether the existing case study literature might lend itself to comparative analysis. </w:t>
      </w:r>
    </w:p>
    <w:p w14:paraId="06B7C443" w14:textId="77777777" w:rsidR="00BA5743" w:rsidRPr="00A847CE" w:rsidRDefault="00BA5743" w:rsidP="00E21CEB">
      <w:pPr>
        <w:pStyle w:val="NoSpacing"/>
      </w:pPr>
    </w:p>
    <w:p w14:paraId="52F0F1F7" w14:textId="10368B92" w:rsidR="00BA5743" w:rsidRPr="00A847CE" w:rsidRDefault="00BA5743" w:rsidP="00E21CEB">
      <w:pPr>
        <w:pStyle w:val="NoSpacing"/>
        <w:rPr>
          <w:b/>
        </w:rPr>
      </w:pPr>
      <w:r w:rsidRPr="00A847CE">
        <w:rPr>
          <w:b/>
        </w:rPr>
        <w:t>Goal</w:t>
      </w:r>
    </w:p>
    <w:p w14:paraId="3B71B9C4" w14:textId="2B9C5106" w:rsidR="00E21CEB" w:rsidRPr="00A847CE" w:rsidRDefault="00BA5743" w:rsidP="00E21CEB">
      <w:pPr>
        <w:pStyle w:val="NoSpacing"/>
      </w:pPr>
      <w:r w:rsidRPr="00A847CE">
        <w:t xml:space="preserve">In compiling this selective and partial </w:t>
      </w:r>
      <w:r w:rsidR="00E21CEB" w:rsidRPr="00A847CE">
        <w:t xml:space="preserve">list of case studies, </w:t>
      </w:r>
      <w:r w:rsidRPr="00A847CE">
        <w:t xml:space="preserve">we have </w:t>
      </w:r>
      <w:r w:rsidR="00E21CEB" w:rsidRPr="00A847CE">
        <w:t>three goals in mind:</w:t>
      </w:r>
    </w:p>
    <w:p w14:paraId="036B8B43" w14:textId="7B57177B" w:rsidR="00E21CEB" w:rsidRPr="00A847CE" w:rsidRDefault="00E21CEB" w:rsidP="00E21CEB">
      <w:pPr>
        <w:pStyle w:val="NoSpacing"/>
        <w:numPr>
          <w:ilvl w:val="0"/>
          <w:numId w:val="8"/>
        </w:numPr>
      </w:pPr>
      <w:r w:rsidRPr="00A847CE">
        <w:t xml:space="preserve">To make </w:t>
      </w:r>
      <w:r w:rsidR="003A0F9B" w:rsidRPr="00A847CE">
        <w:t xml:space="preserve">existing </w:t>
      </w:r>
      <w:r w:rsidRPr="00A847CE">
        <w:t xml:space="preserve">case study data </w:t>
      </w:r>
      <w:r w:rsidR="00F2369A" w:rsidRPr="00A847CE">
        <w:t xml:space="preserve">more accessible for researchers interested in conducting comparative case </w:t>
      </w:r>
      <w:r w:rsidR="003A0F9B" w:rsidRPr="00A847CE">
        <w:t xml:space="preserve">studies </w:t>
      </w:r>
      <w:r w:rsidR="00F2369A" w:rsidRPr="00A847CE">
        <w:t>or meta-analyses of this body of literature</w:t>
      </w:r>
      <w:r w:rsidRPr="00A847CE">
        <w:t>.</w:t>
      </w:r>
    </w:p>
    <w:p w14:paraId="1375267D" w14:textId="77777777" w:rsidR="00E21CEB" w:rsidRPr="00A847CE" w:rsidRDefault="00E21CEB" w:rsidP="00E21CEB">
      <w:pPr>
        <w:pStyle w:val="NoSpacing"/>
        <w:numPr>
          <w:ilvl w:val="0"/>
          <w:numId w:val="8"/>
        </w:numPr>
      </w:pPr>
      <w:r w:rsidRPr="00A847CE">
        <w:t xml:space="preserve">To get a sense for </w:t>
      </w:r>
      <w:r w:rsidR="00F2369A" w:rsidRPr="00A847CE">
        <w:t>how much of the CFS literature fits into the “local case</w:t>
      </w:r>
      <w:r w:rsidRPr="00A847CE">
        <w:t xml:space="preserve"> study</w:t>
      </w:r>
      <w:r w:rsidR="00F2369A" w:rsidRPr="00A847CE">
        <w:t xml:space="preserve">” type, as opposed to </w:t>
      </w:r>
      <w:r w:rsidRPr="00A847CE">
        <w:t xml:space="preserve">other types of empirical research or more </w:t>
      </w:r>
      <w:r w:rsidR="00F2369A" w:rsidRPr="00A847CE">
        <w:t>theoretical literature</w:t>
      </w:r>
      <w:r w:rsidRPr="00A847CE">
        <w:t>.</w:t>
      </w:r>
    </w:p>
    <w:p w14:paraId="6F688E9C" w14:textId="26DD27C7" w:rsidR="00BA5743" w:rsidRPr="00A847CE" w:rsidRDefault="00E21CEB" w:rsidP="00E21CEB">
      <w:pPr>
        <w:pStyle w:val="NoSpacing"/>
        <w:numPr>
          <w:ilvl w:val="0"/>
          <w:numId w:val="8"/>
        </w:numPr>
      </w:pPr>
      <w:r w:rsidRPr="00A847CE">
        <w:t xml:space="preserve">To provide a snapshot that </w:t>
      </w:r>
      <w:r w:rsidR="00F2369A" w:rsidRPr="00A847CE">
        <w:t>reveal</w:t>
      </w:r>
      <w:r w:rsidR="00BA5743" w:rsidRPr="00A847CE">
        <w:t>s</w:t>
      </w:r>
      <w:r w:rsidR="00F2369A" w:rsidRPr="00A847CE">
        <w:t xml:space="preserve"> the state of </w:t>
      </w:r>
      <w:r w:rsidRPr="00A847CE">
        <w:t xml:space="preserve">existing </w:t>
      </w:r>
      <w:r w:rsidR="00F2369A" w:rsidRPr="00A847CE">
        <w:t xml:space="preserve">CFS case study </w:t>
      </w:r>
      <w:r w:rsidRPr="00A847CE">
        <w:t>research (</w:t>
      </w:r>
      <w:r w:rsidR="00BA5743" w:rsidRPr="00A847CE">
        <w:t xml:space="preserve">e.g. locales being studied, disciplines and methods being used, the focus of substantive topics addressed) </w:t>
      </w:r>
    </w:p>
    <w:p w14:paraId="317ACED7" w14:textId="77777777" w:rsidR="00BA5743" w:rsidRPr="00A847CE" w:rsidRDefault="00BA5743" w:rsidP="007D52B5">
      <w:pPr>
        <w:pStyle w:val="NoSpacing"/>
      </w:pPr>
    </w:p>
    <w:p w14:paraId="4A255C5F" w14:textId="43DC609A" w:rsidR="00AB0796" w:rsidRPr="00A847CE" w:rsidRDefault="00BA5743" w:rsidP="00935A0E">
      <w:pPr>
        <w:spacing w:after="0" w:line="240" w:lineRule="auto"/>
        <w:rPr>
          <w:rFonts w:eastAsia="Times New Roman" w:cs="Arial"/>
          <w:b/>
        </w:rPr>
      </w:pPr>
      <w:r w:rsidRPr="00A847CE">
        <w:rPr>
          <w:rFonts w:eastAsia="Times New Roman" w:cs="Arial"/>
          <w:b/>
        </w:rPr>
        <w:t xml:space="preserve">Inclusion </w:t>
      </w:r>
      <w:r w:rsidR="00494EE9" w:rsidRPr="00A847CE">
        <w:rPr>
          <w:rFonts w:eastAsia="Times New Roman" w:cs="Arial"/>
          <w:b/>
        </w:rPr>
        <w:t>Criteria</w:t>
      </w:r>
    </w:p>
    <w:p w14:paraId="1655808E" w14:textId="4C4F0DF2" w:rsidR="00AB0796" w:rsidRPr="00A847CE" w:rsidRDefault="000A712F" w:rsidP="00D803C9">
      <w:pPr>
        <w:pStyle w:val="NoSpacing"/>
      </w:pPr>
      <w:r w:rsidRPr="00A847CE">
        <w:t>We used</w:t>
      </w:r>
      <w:r w:rsidR="00D073B8" w:rsidRPr="00A847CE">
        <w:t xml:space="preserve"> three criteria </w:t>
      </w:r>
      <w:r w:rsidR="00AB0796" w:rsidRPr="00A847CE">
        <w:t xml:space="preserve">in compiling the CFS Case Study Database. </w:t>
      </w:r>
      <w:r w:rsidR="00D073B8" w:rsidRPr="00A847CE">
        <w:t xml:space="preserve">An article </w:t>
      </w:r>
      <w:r w:rsidR="00AB0796" w:rsidRPr="00A847CE">
        <w:t>had to be:</w:t>
      </w:r>
    </w:p>
    <w:p w14:paraId="5B18525B" w14:textId="17539006" w:rsidR="001F1C55" w:rsidRPr="00A847CE" w:rsidRDefault="001F1C55" w:rsidP="001F1C55">
      <w:pPr>
        <w:pStyle w:val="ListParagraph"/>
        <w:numPr>
          <w:ilvl w:val="0"/>
          <w:numId w:val="2"/>
        </w:numPr>
        <w:spacing w:after="0" w:line="240" w:lineRule="auto"/>
        <w:rPr>
          <w:rFonts w:eastAsia="Times New Roman" w:cs="Arial"/>
        </w:rPr>
      </w:pPr>
      <w:r w:rsidRPr="00A847CE">
        <w:rPr>
          <w:rFonts w:eastAsia="Times New Roman" w:cs="Arial"/>
          <w:i/>
        </w:rPr>
        <w:t>Peer-reviewed</w:t>
      </w:r>
      <w:r w:rsidRPr="00A847CE">
        <w:rPr>
          <w:rFonts w:eastAsia="Times New Roman" w:cs="Arial"/>
        </w:rPr>
        <w:t xml:space="preserve">: </w:t>
      </w:r>
      <w:r w:rsidR="00D073B8" w:rsidRPr="00A847CE">
        <w:rPr>
          <w:rFonts w:eastAsia="Times New Roman" w:cs="Arial"/>
        </w:rPr>
        <w:t xml:space="preserve">Only peer-reviewed journal articles were considered </w:t>
      </w:r>
      <w:r w:rsidR="00BA5743" w:rsidRPr="00A847CE">
        <w:rPr>
          <w:rFonts w:eastAsia="Times New Roman" w:cs="Arial"/>
        </w:rPr>
        <w:t xml:space="preserve">(articles in the original bibliography primarily cover the period from 2000-2013; for this analysis we limited our scope to </w:t>
      </w:r>
      <w:r w:rsidR="00D073B8" w:rsidRPr="00A847CE">
        <w:rPr>
          <w:rFonts w:eastAsia="Times New Roman" w:cs="Arial"/>
        </w:rPr>
        <w:t xml:space="preserve">articles </w:t>
      </w:r>
      <w:r w:rsidR="00BA5743" w:rsidRPr="00A847CE">
        <w:rPr>
          <w:rFonts w:eastAsia="Times New Roman" w:cs="Arial"/>
        </w:rPr>
        <w:t>published between January 2011 and March 2013)</w:t>
      </w:r>
      <w:r w:rsidR="00AC5963" w:rsidRPr="00A847CE">
        <w:rPr>
          <w:rFonts w:eastAsia="Times New Roman" w:cs="Arial"/>
        </w:rPr>
        <w:t>.</w:t>
      </w:r>
    </w:p>
    <w:p w14:paraId="4F1C4B78" w14:textId="7BC8FD82" w:rsidR="001F1C55" w:rsidRPr="00A847CE" w:rsidRDefault="001F1C55" w:rsidP="001F1C55">
      <w:pPr>
        <w:pStyle w:val="ListParagraph"/>
        <w:numPr>
          <w:ilvl w:val="0"/>
          <w:numId w:val="2"/>
        </w:numPr>
        <w:spacing w:after="0" w:line="240" w:lineRule="auto"/>
        <w:rPr>
          <w:rFonts w:eastAsia="Times New Roman" w:cs="Arial"/>
        </w:rPr>
      </w:pPr>
      <w:r w:rsidRPr="00A847CE">
        <w:rPr>
          <w:rFonts w:eastAsia="Times New Roman" w:cs="Arial"/>
          <w:i/>
        </w:rPr>
        <w:t>Place</w:t>
      </w:r>
      <w:r w:rsidRPr="00A847CE">
        <w:rPr>
          <w:rFonts w:eastAsia="Times New Roman" w:cs="Arial"/>
        </w:rPr>
        <w:t xml:space="preserve">: </w:t>
      </w:r>
      <w:r w:rsidR="00D073B8" w:rsidRPr="00A847CE">
        <w:rPr>
          <w:rFonts w:eastAsia="Times New Roman" w:cs="Arial"/>
        </w:rPr>
        <w:t>The article m</w:t>
      </w:r>
      <w:r w:rsidRPr="00A847CE">
        <w:rPr>
          <w:rFonts w:eastAsia="Times New Roman" w:cs="Arial"/>
        </w:rPr>
        <w:t>ust be about a specific local setting or settings</w:t>
      </w:r>
      <w:r w:rsidR="003A0F9B" w:rsidRPr="00A847CE">
        <w:rPr>
          <w:rFonts w:eastAsia="Times New Roman" w:cs="Arial"/>
        </w:rPr>
        <w:t xml:space="preserve"> and </w:t>
      </w:r>
      <w:r w:rsidR="00D073B8" w:rsidRPr="00A847CE">
        <w:rPr>
          <w:rFonts w:eastAsia="Times New Roman" w:cs="Arial"/>
        </w:rPr>
        <w:t xml:space="preserve">in some way </w:t>
      </w:r>
      <w:r w:rsidR="003A0F9B" w:rsidRPr="00A847CE">
        <w:rPr>
          <w:rFonts w:eastAsia="Times New Roman" w:cs="Arial"/>
        </w:rPr>
        <w:t>take the context into account in the analysis</w:t>
      </w:r>
      <w:r w:rsidR="00AC5963" w:rsidRPr="00A847CE">
        <w:rPr>
          <w:rFonts w:eastAsia="Times New Roman" w:cs="Arial"/>
        </w:rPr>
        <w:t>.</w:t>
      </w:r>
    </w:p>
    <w:p w14:paraId="63ECF2EC" w14:textId="392673CB" w:rsidR="00BA5743" w:rsidRPr="00A847CE" w:rsidRDefault="0042062E" w:rsidP="00033B35">
      <w:pPr>
        <w:pStyle w:val="ListParagraph"/>
        <w:numPr>
          <w:ilvl w:val="0"/>
          <w:numId w:val="2"/>
        </w:numPr>
        <w:spacing w:after="0" w:line="240" w:lineRule="auto"/>
        <w:rPr>
          <w:rFonts w:eastAsia="Times New Roman" w:cs="Arial"/>
        </w:rPr>
      </w:pPr>
      <w:r w:rsidRPr="00A847CE">
        <w:rPr>
          <w:rFonts w:eastAsia="Times New Roman" w:cs="Arial"/>
          <w:i/>
        </w:rPr>
        <w:t>Empirical</w:t>
      </w:r>
      <w:r w:rsidRPr="00A847CE">
        <w:rPr>
          <w:rFonts w:eastAsia="Times New Roman" w:cs="Arial"/>
        </w:rPr>
        <w:t xml:space="preserve">: </w:t>
      </w:r>
      <w:r w:rsidR="00D073B8" w:rsidRPr="00A847CE">
        <w:rPr>
          <w:rFonts w:eastAsia="Times New Roman" w:cs="Arial"/>
        </w:rPr>
        <w:t xml:space="preserve">The article had to </w:t>
      </w:r>
      <w:r w:rsidR="001F1C55" w:rsidRPr="00A847CE">
        <w:rPr>
          <w:rFonts w:eastAsia="Times New Roman" w:cs="Arial"/>
        </w:rPr>
        <w:t>use one or more</w:t>
      </w:r>
      <w:r w:rsidR="00AC5963" w:rsidRPr="00A847CE">
        <w:rPr>
          <w:rFonts w:eastAsia="Times New Roman" w:cs="Arial"/>
        </w:rPr>
        <w:t xml:space="preserve"> qualitative or quantitative</w:t>
      </w:r>
      <w:r w:rsidR="001F1C55" w:rsidRPr="00A847CE">
        <w:rPr>
          <w:rFonts w:eastAsia="Times New Roman" w:cs="Arial"/>
        </w:rPr>
        <w:t xml:space="preserve"> methods to analyze and reach conclusions of some kind</w:t>
      </w:r>
      <w:r w:rsidR="00D073B8" w:rsidRPr="00A847CE">
        <w:rPr>
          <w:rFonts w:eastAsia="Times New Roman" w:cs="Arial"/>
        </w:rPr>
        <w:t>.</w:t>
      </w:r>
      <w:r w:rsidR="001F1C55" w:rsidRPr="00A847CE">
        <w:rPr>
          <w:rFonts w:eastAsia="Times New Roman" w:cs="Arial"/>
        </w:rPr>
        <w:t xml:space="preserve"> </w:t>
      </w:r>
    </w:p>
    <w:p w14:paraId="5C0B68B8" w14:textId="77777777" w:rsidR="00BA5743" w:rsidRPr="00A847CE" w:rsidRDefault="00BA5743" w:rsidP="00BA5743">
      <w:pPr>
        <w:spacing w:after="0" w:line="240" w:lineRule="auto"/>
        <w:rPr>
          <w:rFonts w:eastAsia="Times New Roman" w:cs="Arial"/>
        </w:rPr>
      </w:pPr>
    </w:p>
    <w:p w14:paraId="12A1515C" w14:textId="24130B40" w:rsidR="003A0F9B" w:rsidRPr="00A847CE" w:rsidRDefault="003A0F9B" w:rsidP="003A0F9B">
      <w:pPr>
        <w:spacing w:after="0" w:line="240" w:lineRule="auto"/>
        <w:rPr>
          <w:rFonts w:eastAsia="Times New Roman" w:cs="Arial"/>
        </w:rPr>
      </w:pPr>
      <w:r w:rsidRPr="00A847CE">
        <w:rPr>
          <w:rFonts w:eastAsia="Times New Roman" w:cs="Arial"/>
        </w:rPr>
        <w:t xml:space="preserve">Two caveats should be noted: 1) not all of the </w:t>
      </w:r>
      <w:r w:rsidR="00D073B8" w:rsidRPr="00A847CE">
        <w:rPr>
          <w:rFonts w:eastAsia="Times New Roman" w:cs="Arial"/>
        </w:rPr>
        <w:t xml:space="preserve">articles we selected as meeting these three criteria </w:t>
      </w:r>
      <w:r w:rsidRPr="00A847CE">
        <w:rPr>
          <w:rFonts w:eastAsia="Times New Roman" w:cs="Arial"/>
        </w:rPr>
        <w:t>is described by its author(s) as a case study</w:t>
      </w:r>
      <w:r w:rsidR="00D073B8" w:rsidRPr="00A847CE">
        <w:rPr>
          <w:rFonts w:eastAsia="Times New Roman" w:cs="Arial"/>
        </w:rPr>
        <w:t>;</w:t>
      </w:r>
      <w:r w:rsidRPr="00A847CE">
        <w:rPr>
          <w:rFonts w:eastAsia="Times New Roman" w:cs="Arial"/>
        </w:rPr>
        <w:t xml:space="preserve"> and 2) not </w:t>
      </w:r>
      <w:r w:rsidR="006F7BE5">
        <w:rPr>
          <w:rFonts w:eastAsia="Times New Roman" w:cs="Arial"/>
        </w:rPr>
        <w:t xml:space="preserve">all </w:t>
      </w:r>
      <w:r w:rsidRPr="00A847CE">
        <w:rPr>
          <w:rFonts w:eastAsia="Times New Roman" w:cs="Arial"/>
        </w:rPr>
        <w:t>of the research fitting these criteria meet</w:t>
      </w:r>
      <w:r w:rsidR="00B95C18">
        <w:rPr>
          <w:rFonts w:eastAsia="Times New Roman" w:cs="Arial"/>
        </w:rPr>
        <w:t>s</w:t>
      </w:r>
      <w:r w:rsidRPr="00A847CE">
        <w:rPr>
          <w:rFonts w:eastAsia="Times New Roman" w:cs="Arial"/>
        </w:rPr>
        <w:t xml:space="preserve"> a </w:t>
      </w:r>
      <w:r w:rsidR="00B95C18">
        <w:rPr>
          <w:rFonts w:eastAsia="Times New Roman" w:cs="Arial"/>
        </w:rPr>
        <w:t xml:space="preserve">more robust understanding </w:t>
      </w:r>
      <w:r w:rsidRPr="00A847CE">
        <w:rPr>
          <w:rFonts w:eastAsia="Times New Roman" w:cs="Arial"/>
        </w:rPr>
        <w:t xml:space="preserve">of what a case study </w:t>
      </w:r>
      <w:r w:rsidR="00B95C18">
        <w:rPr>
          <w:rFonts w:eastAsia="Times New Roman" w:cs="Arial"/>
        </w:rPr>
        <w:t xml:space="preserve">might provide </w:t>
      </w:r>
      <w:r w:rsidRPr="00A847CE">
        <w:rPr>
          <w:rFonts w:eastAsia="Times New Roman" w:cs="Arial"/>
        </w:rPr>
        <w:t xml:space="preserve">(such as data that show how local and regional food systems have developed over time, or which tell the story in a way that honors the perspective of local participants). In short, we cast a fairly broad net in looking for local case studies. </w:t>
      </w:r>
    </w:p>
    <w:p w14:paraId="346E38D2" w14:textId="77777777" w:rsidR="003A0F9B" w:rsidRPr="00A847CE" w:rsidRDefault="003A0F9B" w:rsidP="003A0F9B">
      <w:pPr>
        <w:spacing w:after="0" w:line="240" w:lineRule="auto"/>
        <w:rPr>
          <w:rFonts w:eastAsia="Times New Roman" w:cs="Arial"/>
        </w:rPr>
      </w:pPr>
    </w:p>
    <w:p w14:paraId="618378E4" w14:textId="09A35040" w:rsidR="00F76DE6" w:rsidRPr="00A847CE" w:rsidRDefault="003A0F9B" w:rsidP="00D803C9">
      <w:pPr>
        <w:pStyle w:val="NoSpacing"/>
      </w:pPr>
      <w:r w:rsidRPr="00A847CE">
        <w:t xml:space="preserve">Using this strategy, we </w:t>
      </w:r>
      <w:r w:rsidR="00E26800" w:rsidRPr="00A847CE">
        <w:t>reviewed 666 articles</w:t>
      </w:r>
      <w:r w:rsidR="00D073B8" w:rsidRPr="00A847CE">
        <w:t xml:space="preserve"> from the larger bibliography between the dates of January 2011 and March 2013. We </w:t>
      </w:r>
      <w:r w:rsidRPr="00A847CE">
        <w:t xml:space="preserve">found </w:t>
      </w:r>
      <w:r w:rsidR="00E26800" w:rsidRPr="00A847CE">
        <w:t>103</w:t>
      </w:r>
      <w:r w:rsidRPr="00A847CE">
        <w:t xml:space="preserve"> </w:t>
      </w:r>
      <w:r w:rsidR="00B95C18">
        <w:t xml:space="preserve">articles </w:t>
      </w:r>
      <w:r w:rsidR="00D073B8" w:rsidRPr="00A847CE">
        <w:t xml:space="preserve">that met our case study criteria, representing </w:t>
      </w:r>
      <w:r w:rsidR="00E26800" w:rsidRPr="00A847CE">
        <w:t>15.4%</w:t>
      </w:r>
      <w:r w:rsidRPr="00A847CE">
        <w:t xml:space="preserve"> of the sample</w:t>
      </w:r>
      <w:r w:rsidR="00E26800" w:rsidRPr="00A847CE">
        <w:t xml:space="preserve">. </w:t>
      </w:r>
      <w:r w:rsidR="00F76DE6" w:rsidRPr="00A847CE">
        <w:t xml:space="preserve">The </w:t>
      </w:r>
      <w:r w:rsidRPr="00A847CE">
        <w:t xml:space="preserve">attached database provides </w:t>
      </w:r>
      <w:r w:rsidR="00F76DE6" w:rsidRPr="00A847CE">
        <w:t>references for these</w:t>
      </w:r>
      <w:r w:rsidRPr="00A847CE">
        <w:t xml:space="preserve"> articles, </w:t>
      </w:r>
      <w:r w:rsidR="00F76DE6" w:rsidRPr="00A847CE">
        <w:t>along with answers to the following questions about each case:</w:t>
      </w:r>
    </w:p>
    <w:p w14:paraId="3EE9E7E4" w14:textId="0BC1B313" w:rsidR="001D4A6D" w:rsidRPr="00A847CE" w:rsidRDefault="001D4A6D" w:rsidP="00F76DE6">
      <w:pPr>
        <w:pStyle w:val="ListParagraph"/>
        <w:numPr>
          <w:ilvl w:val="0"/>
          <w:numId w:val="7"/>
        </w:numPr>
        <w:rPr>
          <w:rFonts w:eastAsia="Times New Roman" w:cs="Arial"/>
        </w:rPr>
      </w:pPr>
      <w:r w:rsidRPr="00A847CE">
        <w:rPr>
          <w:rFonts w:eastAsia="Times New Roman" w:cs="Arial"/>
        </w:rPr>
        <w:t>What place</w:t>
      </w:r>
      <w:r w:rsidR="00CD714A" w:rsidRPr="00A847CE">
        <w:rPr>
          <w:rFonts w:eastAsia="Times New Roman" w:cs="Arial"/>
        </w:rPr>
        <w:t>(s)</w:t>
      </w:r>
      <w:r w:rsidRPr="00A847CE">
        <w:rPr>
          <w:rFonts w:eastAsia="Times New Roman" w:cs="Arial"/>
        </w:rPr>
        <w:t xml:space="preserve"> do they examine (what scale or scales are the focus)?</w:t>
      </w:r>
      <w:r w:rsidR="00CD714A" w:rsidRPr="00A847CE">
        <w:rPr>
          <w:rFonts w:eastAsia="Times New Roman" w:cs="Arial"/>
        </w:rPr>
        <w:t xml:space="preserve"> </w:t>
      </w:r>
    </w:p>
    <w:p w14:paraId="2E71E6AD" w14:textId="77777777" w:rsidR="00CD714A" w:rsidRPr="00A847CE" w:rsidRDefault="00CD714A" w:rsidP="001D4A6D">
      <w:pPr>
        <w:pStyle w:val="ListParagraph"/>
        <w:numPr>
          <w:ilvl w:val="0"/>
          <w:numId w:val="4"/>
        </w:numPr>
        <w:spacing w:after="0" w:line="240" w:lineRule="auto"/>
        <w:rPr>
          <w:rFonts w:eastAsia="Times New Roman" w:cs="Arial"/>
        </w:rPr>
      </w:pPr>
      <w:r w:rsidRPr="00A847CE">
        <w:rPr>
          <w:rFonts w:eastAsia="Times New Roman" w:cs="Arial"/>
        </w:rPr>
        <w:t xml:space="preserve">Is it a single case or </w:t>
      </w:r>
      <w:r w:rsidR="000E51A0" w:rsidRPr="00A847CE">
        <w:rPr>
          <w:rFonts w:eastAsia="Times New Roman" w:cs="Arial"/>
        </w:rPr>
        <w:t xml:space="preserve">are there </w:t>
      </w:r>
      <w:r w:rsidRPr="00A847CE">
        <w:rPr>
          <w:rFonts w:eastAsia="Times New Roman" w:cs="Arial"/>
        </w:rPr>
        <w:t>comparative case</w:t>
      </w:r>
      <w:r w:rsidR="000E51A0" w:rsidRPr="00A847CE">
        <w:rPr>
          <w:rFonts w:eastAsia="Times New Roman" w:cs="Arial"/>
        </w:rPr>
        <w:t>s?</w:t>
      </w:r>
    </w:p>
    <w:p w14:paraId="62AB544F" w14:textId="77777777" w:rsidR="001D4A6D" w:rsidRPr="00A847CE" w:rsidRDefault="001D4A6D" w:rsidP="001D4A6D">
      <w:pPr>
        <w:pStyle w:val="ListParagraph"/>
        <w:numPr>
          <w:ilvl w:val="0"/>
          <w:numId w:val="4"/>
        </w:numPr>
        <w:spacing w:after="0" w:line="240" w:lineRule="auto"/>
        <w:rPr>
          <w:rFonts w:eastAsia="Times New Roman" w:cs="Arial"/>
        </w:rPr>
      </w:pPr>
      <w:r w:rsidRPr="00A847CE">
        <w:rPr>
          <w:rFonts w:eastAsia="Times New Roman" w:cs="Arial"/>
        </w:rPr>
        <w:t>What is the substantive focus or foci of the research?</w:t>
      </w:r>
    </w:p>
    <w:p w14:paraId="61CE5641" w14:textId="77777777" w:rsidR="001D4A6D" w:rsidRPr="00A847CE" w:rsidRDefault="001D4A6D" w:rsidP="001D4A6D">
      <w:pPr>
        <w:pStyle w:val="ListParagraph"/>
        <w:numPr>
          <w:ilvl w:val="0"/>
          <w:numId w:val="4"/>
        </w:numPr>
        <w:spacing w:after="0" w:line="240" w:lineRule="auto"/>
        <w:rPr>
          <w:rFonts w:eastAsia="Times New Roman" w:cs="Arial"/>
        </w:rPr>
      </w:pPr>
      <w:r w:rsidRPr="00A847CE">
        <w:rPr>
          <w:rFonts w:eastAsia="Times New Roman" w:cs="Arial"/>
        </w:rPr>
        <w:t>What are the primary methods used?</w:t>
      </w:r>
    </w:p>
    <w:p w14:paraId="579884F4" w14:textId="59AF83C6" w:rsidR="003A0F9B" w:rsidRPr="00A847CE" w:rsidRDefault="003A0F9B" w:rsidP="001D4A6D">
      <w:pPr>
        <w:pStyle w:val="ListParagraph"/>
        <w:numPr>
          <w:ilvl w:val="0"/>
          <w:numId w:val="4"/>
        </w:numPr>
        <w:spacing w:after="0" w:line="240" w:lineRule="auto"/>
        <w:rPr>
          <w:rFonts w:eastAsia="Times New Roman" w:cs="Arial"/>
        </w:rPr>
      </w:pPr>
      <w:r w:rsidRPr="00A847CE">
        <w:rPr>
          <w:rFonts w:eastAsia="Times New Roman" w:cs="Arial"/>
        </w:rPr>
        <w:lastRenderedPageBreak/>
        <w:t xml:space="preserve">What </w:t>
      </w:r>
      <w:r w:rsidR="00B95C18">
        <w:rPr>
          <w:rFonts w:eastAsia="Times New Roman" w:cs="Arial"/>
        </w:rPr>
        <w:t xml:space="preserve">is the academic </w:t>
      </w:r>
      <w:r w:rsidRPr="00A847CE">
        <w:rPr>
          <w:rFonts w:eastAsia="Times New Roman" w:cs="Arial"/>
        </w:rPr>
        <w:t>discipline</w:t>
      </w:r>
      <w:r w:rsidR="00B95C18">
        <w:rPr>
          <w:rFonts w:eastAsia="Times New Roman" w:cs="Arial"/>
        </w:rPr>
        <w:t xml:space="preserve"> of the primary author? </w:t>
      </w:r>
      <w:r w:rsidR="00810FE2" w:rsidRPr="00A847CE">
        <w:rPr>
          <w:rFonts w:eastAsia="Times New Roman" w:cs="Arial"/>
        </w:rPr>
        <w:t xml:space="preserve"> </w:t>
      </w:r>
    </w:p>
    <w:p w14:paraId="43CFE99C" w14:textId="77777777" w:rsidR="001F1C55" w:rsidRPr="00A847CE" w:rsidRDefault="001F1C55" w:rsidP="001F1C55">
      <w:pPr>
        <w:spacing w:after="0" w:line="240" w:lineRule="auto"/>
        <w:rPr>
          <w:rFonts w:eastAsia="Times New Roman" w:cs="Arial"/>
        </w:rPr>
      </w:pPr>
    </w:p>
    <w:p w14:paraId="0249928E" w14:textId="50A6B3D3" w:rsidR="00F76DE6" w:rsidRDefault="00D073B8" w:rsidP="001F1C55">
      <w:pPr>
        <w:spacing w:after="0" w:line="240" w:lineRule="auto"/>
      </w:pPr>
      <w:r w:rsidRPr="00A847CE">
        <w:rPr>
          <w:rFonts w:eastAsia="Times New Roman" w:cs="Arial"/>
        </w:rPr>
        <w:t xml:space="preserve">To access the database of case studies, </w:t>
      </w:r>
      <w:r w:rsidR="00F76DE6" w:rsidRPr="00A847CE">
        <w:rPr>
          <w:rFonts w:eastAsia="Times New Roman" w:cs="Arial"/>
        </w:rPr>
        <w:t xml:space="preserve">download </w:t>
      </w:r>
      <w:r w:rsidRPr="00A847CE">
        <w:rPr>
          <w:rFonts w:eastAsia="Times New Roman" w:cs="Arial"/>
        </w:rPr>
        <w:t xml:space="preserve">the </w:t>
      </w:r>
      <w:r w:rsidR="00F76DE6" w:rsidRPr="00A847CE">
        <w:rPr>
          <w:rFonts w:eastAsia="Times New Roman" w:cs="Arial"/>
        </w:rPr>
        <w:t xml:space="preserve">excel file at </w:t>
      </w:r>
      <w:hyperlink r:id="rId7" w:anchor="community-food-system-case" w:history="1">
        <w:r w:rsidR="00943813" w:rsidRPr="00943813">
          <w:rPr>
            <w:rStyle w:val="Hyperlink"/>
          </w:rPr>
          <w:t>http://sarep.ucdavis.edu/sfs/CFSresources#community-food-system-case</w:t>
        </w:r>
      </w:hyperlink>
      <w:r w:rsidR="00F76DE6" w:rsidRPr="00A847CE">
        <w:t>.</w:t>
      </w:r>
      <w:r w:rsidR="00A847CE">
        <w:t xml:space="preserve"> </w:t>
      </w:r>
    </w:p>
    <w:p w14:paraId="1F885677" w14:textId="77777777" w:rsidR="00A847CE" w:rsidRDefault="00A847CE" w:rsidP="001F1C55">
      <w:pPr>
        <w:spacing w:after="0" w:line="240" w:lineRule="auto"/>
      </w:pPr>
    </w:p>
    <w:p w14:paraId="442EA8A6" w14:textId="3FE0973E" w:rsidR="00A847CE" w:rsidRDefault="00A847CE" w:rsidP="00A847CE">
      <w:pPr>
        <w:spacing w:after="0" w:line="240" w:lineRule="auto"/>
        <w:rPr>
          <w:rFonts w:eastAsia="Times New Roman" w:cs="Times New Roman"/>
          <w:i/>
        </w:rPr>
      </w:pPr>
      <w:r w:rsidRPr="00A847CE">
        <w:rPr>
          <w:rFonts w:eastAsia="Times New Roman" w:cs="Times New Roman"/>
          <w:i/>
        </w:rPr>
        <w:t xml:space="preserve">For more information, contact </w:t>
      </w:r>
      <w:r>
        <w:rPr>
          <w:rFonts w:eastAsia="Times New Roman" w:cs="Times New Roman"/>
          <w:i/>
        </w:rPr>
        <w:t xml:space="preserve">UC Davis Community Studies Specialist </w:t>
      </w:r>
      <w:r w:rsidRPr="00A847CE">
        <w:rPr>
          <w:rFonts w:eastAsia="Times New Roman" w:cs="Times New Roman"/>
          <w:i/>
        </w:rPr>
        <w:t>Dave Campbell</w:t>
      </w:r>
      <w:r>
        <w:rPr>
          <w:rFonts w:eastAsia="Times New Roman" w:cs="Times New Roman"/>
          <w:i/>
        </w:rPr>
        <w:t xml:space="preserve"> (Department of Human Ecology) at</w:t>
      </w:r>
      <w:r w:rsidRPr="00A847CE">
        <w:rPr>
          <w:rFonts w:eastAsia="Times New Roman" w:cs="Times New Roman"/>
          <w:i/>
        </w:rPr>
        <w:t xml:space="preserve">: </w:t>
      </w:r>
      <w:hyperlink r:id="rId8" w:history="1">
        <w:r w:rsidR="0014469D" w:rsidRPr="00EE00BE">
          <w:rPr>
            <w:rStyle w:val="Hyperlink"/>
            <w:rFonts w:eastAsia="Times New Roman" w:cs="Times New Roman"/>
            <w:i/>
          </w:rPr>
          <w:t>dave.c.campbell@ucdavis.edu</w:t>
        </w:r>
      </w:hyperlink>
      <w:r w:rsidR="0014469D">
        <w:rPr>
          <w:rFonts w:eastAsia="Times New Roman" w:cs="Times New Roman"/>
          <w:i/>
        </w:rPr>
        <w:t xml:space="preserve"> ; or Gail Feenstra, UC Sustainable Agriculture Research and Education Program, </w:t>
      </w:r>
      <w:hyperlink r:id="rId9" w:history="1">
        <w:r w:rsidR="0014469D" w:rsidRPr="00EE00BE">
          <w:rPr>
            <w:rStyle w:val="Hyperlink"/>
            <w:rFonts w:eastAsia="Times New Roman" w:cs="Times New Roman"/>
            <w:i/>
          </w:rPr>
          <w:t>gwfeenstra@ucdavis.edu</w:t>
        </w:r>
      </w:hyperlink>
      <w:r w:rsidR="0014469D">
        <w:rPr>
          <w:rFonts w:eastAsia="Times New Roman" w:cs="Times New Roman"/>
          <w:i/>
        </w:rPr>
        <w:t xml:space="preserve"> </w:t>
      </w:r>
    </w:p>
    <w:p w14:paraId="2616FA0B" w14:textId="77777777" w:rsidR="0014469D" w:rsidRPr="00A847CE" w:rsidRDefault="0014469D" w:rsidP="00A847CE">
      <w:pPr>
        <w:spacing w:after="0" w:line="240" w:lineRule="auto"/>
        <w:rPr>
          <w:rFonts w:eastAsia="Times New Roman" w:cs="Times New Roman"/>
          <w:i/>
        </w:rPr>
      </w:pPr>
    </w:p>
    <w:p w14:paraId="12578FA7" w14:textId="77777777" w:rsidR="00A847CE" w:rsidRPr="00A847CE" w:rsidRDefault="00A847CE" w:rsidP="001F1C55">
      <w:pPr>
        <w:spacing w:after="0" w:line="240" w:lineRule="auto"/>
        <w:rPr>
          <w:rFonts w:eastAsia="Times New Roman" w:cs="Arial"/>
        </w:rPr>
      </w:pPr>
    </w:p>
    <w:sectPr w:rsidR="00A847CE" w:rsidRPr="00A847CE" w:rsidSect="00D803C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82CE4"/>
    <w:multiLevelType w:val="hybridMultilevel"/>
    <w:tmpl w:val="D8E20E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0FF0855"/>
    <w:multiLevelType w:val="hybridMultilevel"/>
    <w:tmpl w:val="A4D8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D28A1"/>
    <w:multiLevelType w:val="hybridMultilevel"/>
    <w:tmpl w:val="B094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86323E"/>
    <w:multiLevelType w:val="hybridMultilevel"/>
    <w:tmpl w:val="6462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542E5"/>
    <w:multiLevelType w:val="multilevel"/>
    <w:tmpl w:val="F4BE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836FDF"/>
    <w:multiLevelType w:val="hybridMultilevel"/>
    <w:tmpl w:val="2FBA52B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nsid w:val="7910266D"/>
    <w:multiLevelType w:val="hybridMultilevel"/>
    <w:tmpl w:val="C2D2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AF1460"/>
    <w:multiLevelType w:val="hybridMultilevel"/>
    <w:tmpl w:val="150C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A0E"/>
    <w:rsid w:val="000176EB"/>
    <w:rsid w:val="00033B35"/>
    <w:rsid w:val="00096943"/>
    <w:rsid w:val="000A712F"/>
    <w:rsid w:val="000B637B"/>
    <w:rsid w:val="000C7FFB"/>
    <w:rsid w:val="000E51A0"/>
    <w:rsid w:val="0014469D"/>
    <w:rsid w:val="001A5EE8"/>
    <w:rsid w:val="001D4A6D"/>
    <w:rsid w:val="001F1C55"/>
    <w:rsid w:val="00241FD7"/>
    <w:rsid w:val="00300B92"/>
    <w:rsid w:val="003333A3"/>
    <w:rsid w:val="003A0F9B"/>
    <w:rsid w:val="004048C2"/>
    <w:rsid w:val="0040546A"/>
    <w:rsid w:val="0042062E"/>
    <w:rsid w:val="00494EE9"/>
    <w:rsid w:val="005114F1"/>
    <w:rsid w:val="0054057D"/>
    <w:rsid w:val="00592673"/>
    <w:rsid w:val="00592BFC"/>
    <w:rsid w:val="005B066C"/>
    <w:rsid w:val="006717E3"/>
    <w:rsid w:val="006F7BE5"/>
    <w:rsid w:val="00756165"/>
    <w:rsid w:val="007D3D1E"/>
    <w:rsid w:val="007D52B5"/>
    <w:rsid w:val="00810FE2"/>
    <w:rsid w:val="00845E38"/>
    <w:rsid w:val="008815CB"/>
    <w:rsid w:val="00887145"/>
    <w:rsid w:val="00935A0E"/>
    <w:rsid w:val="00943813"/>
    <w:rsid w:val="009946A4"/>
    <w:rsid w:val="00A06C95"/>
    <w:rsid w:val="00A53A61"/>
    <w:rsid w:val="00A847CE"/>
    <w:rsid w:val="00AB0796"/>
    <w:rsid w:val="00AC5963"/>
    <w:rsid w:val="00B566DB"/>
    <w:rsid w:val="00B95C18"/>
    <w:rsid w:val="00BA15F7"/>
    <w:rsid w:val="00BA5743"/>
    <w:rsid w:val="00BE31A7"/>
    <w:rsid w:val="00C17D34"/>
    <w:rsid w:val="00C87839"/>
    <w:rsid w:val="00CD714A"/>
    <w:rsid w:val="00D073B8"/>
    <w:rsid w:val="00D803C9"/>
    <w:rsid w:val="00E21CEB"/>
    <w:rsid w:val="00E26800"/>
    <w:rsid w:val="00E66B88"/>
    <w:rsid w:val="00E80DFB"/>
    <w:rsid w:val="00EA4ECC"/>
    <w:rsid w:val="00ED63AD"/>
    <w:rsid w:val="00EF1E5D"/>
    <w:rsid w:val="00F2369A"/>
    <w:rsid w:val="00F60A0E"/>
    <w:rsid w:val="00F76DE6"/>
    <w:rsid w:val="00FD4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CB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B35"/>
    <w:pPr>
      <w:ind w:left="720"/>
      <w:contextualSpacing/>
    </w:pPr>
  </w:style>
  <w:style w:type="paragraph" w:styleId="BalloonText">
    <w:name w:val="Balloon Text"/>
    <w:basedOn w:val="Normal"/>
    <w:link w:val="BalloonTextChar"/>
    <w:uiPriority w:val="99"/>
    <w:semiHidden/>
    <w:unhideWhenUsed/>
    <w:rsid w:val="00592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BFC"/>
    <w:rPr>
      <w:rFonts w:ascii="Tahoma" w:hAnsi="Tahoma" w:cs="Tahoma"/>
      <w:sz w:val="16"/>
      <w:szCs w:val="16"/>
    </w:rPr>
  </w:style>
  <w:style w:type="paragraph" w:styleId="NoSpacing">
    <w:name w:val="No Spacing"/>
    <w:uiPriority w:val="1"/>
    <w:qFormat/>
    <w:rsid w:val="007D52B5"/>
    <w:pPr>
      <w:spacing w:after="0" w:line="240" w:lineRule="auto"/>
    </w:pPr>
  </w:style>
  <w:style w:type="character" w:styleId="Hyperlink">
    <w:name w:val="Hyperlink"/>
    <w:basedOn w:val="DefaultParagraphFont"/>
    <w:uiPriority w:val="99"/>
    <w:unhideWhenUsed/>
    <w:rsid w:val="00C87839"/>
    <w:rPr>
      <w:color w:val="0000FF" w:themeColor="hyperlink"/>
      <w:u w:val="single"/>
    </w:rPr>
  </w:style>
  <w:style w:type="character" w:styleId="FollowedHyperlink">
    <w:name w:val="FollowedHyperlink"/>
    <w:basedOn w:val="DefaultParagraphFont"/>
    <w:uiPriority w:val="99"/>
    <w:semiHidden/>
    <w:unhideWhenUsed/>
    <w:rsid w:val="00F2369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B35"/>
    <w:pPr>
      <w:ind w:left="720"/>
      <w:contextualSpacing/>
    </w:pPr>
  </w:style>
  <w:style w:type="paragraph" w:styleId="BalloonText">
    <w:name w:val="Balloon Text"/>
    <w:basedOn w:val="Normal"/>
    <w:link w:val="BalloonTextChar"/>
    <w:uiPriority w:val="99"/>
    <w:semiHidden/>
    <w:unhideWhenUsed/>
    <w:rsid w:val="00592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BFC"/>
    <w:rPr>
      <w:rFonts w:ascii="Tahoma" w:hAnsi="Tahoma" w:cs="Tahoma"/>
      <w:sz w:val="16"/>
      <w:szCs w:val="16"/>
    </w:rPr>
  </w:style>
  <w:style w:type="paragraph" w:styleId="NoSpacing">
    <w:name w:val="No Spacing"/>
    <w:uiPriority w:val="1"/>
    <w:qFormat/>
    <w:rsid w:val="007D52B5"/>
    <w:pPr>
      <w:spacing w:after="0" w:line="240" w:lineRule="auto"/>
    </w:pPr>
  </w:style>
  <w:style w:type="character" w:styleId="Hyperlink">
    <w:name w:val="Hyperlink"/>
    <w:basedOn w:val="DefaultParagraphFont"/>
    <w:uiPriority w:val="99"/>
    <w:unhideWhenUsed/>
    <w:rsid w:val="00C87839"/>
    <w:rPr>
      <w:color w:val="0000FF" w:themeColor="hyperlink"/>
      <w:u w:val="single"/>
    </w:rPr>
  </w:style>
  <w:style w:type="character" w:styleId="FollowedHyperlink">
    <w:name w:val="FollowedHyperlink"/>
    <w:basedOn w:val="DefaultParagraphFont"/>
    <w:uiPriority w:val="99"/>
    <w:semiHidden/>
    <w:unhideWhenUsed/>
    <w:rsid w:val="00F236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6100">
      <w:bodyDiv w:val="1"/>
      <w:marLeft w:val="0"/>
      <w:marRight w:val="0"/>
      <w:marTop w:val="0"/>
      <w:marBottom w:val="0"/>
      <w:divBdr>
        <w:top w:val="none" w:sz="0" w:space="0" w:color="auto"/>
        <w:left w:val="none" w:sz="0" w:space="0" w:color="auto"/>
        <w:bottom w:val="none" w:sz="0" w:space="0" w:color="auto"/>
        <w:right w:val="none" w:sz="0" w:space="0" w:color="auto"/>
      </w:divBdr>
      <w:divsChild>
        <w:div w:id="325476028">
          <w:marLeft w:val="0"/>
          <w:marRight w:val="0"/>
          <w:marTop w:val="0"/>
          <w:marBottom w:val="0"/>
          <w:divBdr>
            <w:top w:val="none" w:sz="0" w:space="0" w:color="auto"/>
            <w:left w:val="none" w:sz="0" w:space="0" w:color="auto"/>
            <w:bottom w:val="none" w:sz="0" w:space="0" w:color="auto"/>
            <w:right w:val="none" w:sz="0" w:space="0" w:color="auto"/>
          </w:divBdr>
        </w:div>
        <w:div w:id="397439279">
          <w:marLeft w:val="0"/>
          <w:marRight w:val="0"/>
          <w:marTop w:val="0"/>
          <w:marBottom w:val="0"/>
          <w:divBdr>
            <w:top w:val="none" w:sz="0" w:space="0" w:color="auto"/>
            <w:left w:val="none" w:sz="0" w:space="0" w:color="auto"/>
            <w:bottom w:val="none" w:sz="0" w:space="0" w:color="auto"/>
            <w:right w:val="none" w:sz="0" w:space="0" w:color="auto"/>
          </w:divBdr>
        </w:div>
        <w:div w:id="399865557">
          <w:marLeft w:val="0"/>
          <w:marRight w:val="0"/>
          <w:marTop w:val="0"/>
          <w:marBottom w:val="0"/>
          <w:divBdr>
            <w:top w:val="none" w:sz="0" w:space="0" w:color="auto"/>
            <w:left w:val="none" w:sz="0" w:space="0" w:color="auto"/>
            <w:bottom w:val="none" w:sz="0" w:space="0" w:color="auto"/>
            <w:right w:val="none" w:sz="0" w:space="0" w:color="auto"/>
          </w:divBdr>
        </w:div>
        <w:div w:id="613825119">
          <w:marLeft w:val="0"/>
          <w:marRight w:val="0"/>
          <w:marTop w:val="0"/>
          <w:marBottom w:val="0"/>
          <w:divBdr>
            <w:top w:val="none" w:sz="0" w:space="0" w:color="auto"/>
            <w:left w:val="none" w:sz="0" w:space="0" w:color="auto"/>
            <w:bottom w:val="none" w:sz="0" w:space="0" w:color="auto"/>
            <w:right w:val="none" w:sz="0" w:space="0" w:color="auto"/>
          </w:divBdr>
        </w:div>
        <w:div w:id="653072053">
          <w:marLeft w:val="0"/>
          <w:marRight w:val="0"/>
          <w:marTop w:val="0"/>
          <w:marBottom w:val="0"/>
          <w:divBdr>
            <w:top w:val="none" w:sz="0" w:space="0" w:color="auto"/>
            <w:left w:val="none" w:sz="0" w:space="0" w:color="auto"/>
            <w:bottom w:val="none" w:sz="0" w:space="0" w:color="auto"/>
            <w:right w:val="none" w:sz="0" w:space="0" w:color="auto"/>
          </w:divBdr>
        </w:div>
        <w:div w:id="722827794">
          <w:marLeft w:val="0"/>
          <w:marRight w:val="0"/>
          <w:marTop w:val="0"/>
          <w:marBottom w:val="0"/>
          <w:divBdr>
            <w:top w:val="none" w:sz="0" w:space="0" w:color="auto"/>
            <w:left w:val="none" w:sz="0" w:space="0" w:color="auto"/>
            <w:bottom w:val="none" w:sz="0" w:space="0" w:color="auto"/>
            <w:right w:val="none" w:sz="0" w:space="0" w:color="auto"/>
          </w:divBdr>
        </w:div>
        <w:div w:id="798113988">
          <w:marLeft w:val="0"/>
          <w:marRight w:val="0"/>
          <w:marTop w:val="0"/>
          <w:marBottom w:val="0"/>
          <w:divBdr>
            <w:top w:val="none" w:sz="0" w:space="0" w:color="auto"/>
            <w:left w:val="none" w:sz="0" w:space="0" w:color="auto"/>
            <w:bottom w:val="none" w:sz="0" w:space="0" w:color="auto"/>
            <w:right w:val="none" w:sz="0" w:space="0" w:color="auto"/>
          </w:divBdr>
        </w:div>
        <w:div w:id="885023911">
          <w:marLeft w:val="0"/>
          <w:marRight w:val="0"/>
          <w:marTop w:val="0"/>
          <w:marBottom w:val="0"/>
          <w:divBdr>
            <w:top w:val="none" w:sz="0" w:space="0" w:color="auto"/>
            <w:left w:val="none" w:sz="0" w:space="0" w:color="auto"/>
            <w:bottom w:val="none" w:sz="0" w:space="0" w:color="auto"/>
            <w:right w:val="none" w:sz="0" w:space="0" w:color="auto"/>
          </w:divBdr>
        </w:div>
        <w:div w:id="1000737730">
          <w:marLeft w:val="0"/>
          <w:marRight w:val="0"/>
          <w:marTop w:val="0"/>
          <w:marBottom w:val="0"/>
          <w:divBdr>
            <w:top w:val="none" w:sz="0" w:space="0" w:color="auto"/>
            <w:left w:val="none" w:sz="0" w:space="0" w:color="auto"/>
            <w:bottom w:val="none" w:sz="0" w:space="0" w:color="auto"/>
            <w:right w:val="none" w:sz="0" w:space="0" w:color="auto"/>
          </w:divBdr>
        </w:div>
        <w:div w:id="1003164108">
          <w:marLeft w:val="0"/>
          <w:marRight w:val="0"/>
          <w:marTop w:val="0"/>
          <w:marBottom w:val="0"/>
          <w:divBdr>
            <w:top w:val="none" w:sz="0" w:space="0" w:color="auto"/>
            <w:left w:val="none" w:sz="0" w:space="0" w:color="auto"/>
            <w:bottom w:val="none" w:sz="0" w:space="0" w:color="auto"/>
            <w:right w:val="none" w:sz="0" w:space="0" w:color="auto"/>
          </w:divBdr>
        </w:div>
        <w:div w:id="1064640676">
          <w:marLeft w:val="0"/>
          <w:marRight w:val="0"/>
          <w:marTop w:val="0"/>
          <w:marBottom w:val="0"/>
          <w:divBdr>
            <w:top w:val="none" w:sz="0" w:space="0" w:color="auto"/>
            <w:left w:val="none" w:sz="0" w:space="0" w:color="auto"/>
            <w:bottom w:val="none" w:sz="0" w:space="0" w:color="auto"/>
            <w:right w:val="none" w:sz="0" w:space="0" w:color="auto"/>
          </w:divBdr>
        </w:div>
        <w:div w:id="1092315643">
          <w:marLeft w:val="0"/>
          <w:marRight w:val="0"/>
          <w:marTop w:val="0"/>
          <w:marBottom w:val="0"/>
          <w:divBdr>
            <w:top w:val="none" w:sz="0" w:space="0" w:color="auto"/>
            <w:left w:val="none" w:sz="0" w:space="0" w:color="auto"/>
            <w:bottom w:val="none" w:sz="0" w:space="0" w:color="auto"/>
            <w:right w:val="none" w:sz="0" w:space="0" w:color="auto"/>
          </w:divBdr>
        </w:div>
        <w:div w:id="1221290100">
          <w:marLeft w:val="0"/>
          <w:marRight w:val="0"/>
          <w:marTop w:val="0"/>
          <w:marBottom w:val="0"/>
          <w:divBdr>
            <w:top w:val="none" w:sz="0" w:space="0" w:color="auto"/>
            <w:left w:val="none" w:sz="0" w:space="0" w:color="auto"/>
            <w:bottom w:val="none" w:sz="0" w:space="0" w:color="auto"/>
            <w:right w:val="none" w:sz="0" w:space="0" w:color="auto"/>
          </w:divBdr>
        </w:div>
        <w:div w:id="1251700085">
          <w:marLeft w:val="0"/>
          <w:marRight w:val="0"/>
          <w:marTop w:val="0"/>
          <w:marBottom w:val="0"/>
          <w:divBdr>
            <w:top w:val="none" w:sz="0" w:space="0" w:color="auto"/>
            <w:left w:val="none" w:sz="0" w:space="0" w:color="auto"/>
            <w:bottom w:val="none" w:sz="0" w:space="0" w:color="auto"/>
            <w:right w:val="none" w:sz="0" w:space="0" w:color="auto"/>
          </w:divBdr>
        </w:div>
        <w:div w:id="1258103345">
          <w:marLeft w:val="0"/>
          <w:marRight w:val="0"/>
          <w:marTop w:val="0"/>
          <w:marBottom w:val="0"/>
          <w:divBdr>
            <w:top w:val="none" w:sz="0" w:space="0" w:color="auto"/>
            <w:left w:val="none" w:sz="0" w:space="0" w:color="auto"/>
            <w:bottom w:val="none" w:sz="0" w:space="0" w:color="auto"/>
            <w:right w:val="none" w:sz="0" w:space="0" w:color="auto"/>
          </w:divBdr>
        </w:div>
        <w:div w:id="1325626641">
          <w:marLeft w:val="0"/>
          <w:marRight w:val="0"/>
          <w:marTop w:val="0"/>
          <w:marBottom w:val="0"/>
          <w:divBdr>
            <w:top w:val="none" w:sz="0" w:space="0" w:color="auto"/>
            <w:left w:val="none" w:sz="0" w:space="0" w:color="auto"/>
            <w:bottom w:val="none" w:sz="0" w:space="0" w:color="auto"/>
            <w:right w:val="none" w:sz="0" w:space="0" w:color="auto"/>
          </w:divBdr>
        </w:div>
        <w:div w:id="1344817439">
          <w:marLeft w:val="0"/>
          <w:marRight w:val="0"/>
          <w:marTop w:val="0"/>
          <w:marBottom w:val="0"/>
          <w:divBdr>
            <w:top w:val="none" w:sz="0" w:space="0" w:color="auto"/>
            <w:left w:val="none" w:sz="0" w:space="0" w:color="auto"/>
            <w:bottom w:val="none" w:sz="0" w:space="0" w:color="auto"/>
            <w:right w:val="none" w:sz="0" w:space="0" w:color="auto"/>
          </w:divBdr>
        </w:div>
        <w:div w:id="1540556768">
          <w:marLeft w:val="0"/>
          <w:marRight w:val="0"/>
          <w:marTop w:val="0"/>
          <w:marBottom w:val="0"/>
          <w:divBdr>
            <w:top w:val="none" w:sz="0" w:space="0" w:color="auto"/>
            <w:left w:val="none" w:sz="0" w:space="0" w:color="auto"/>
            <w:bottom w:val="none" w:sz="0" w:space="0" w:color="auto"/>
            <w:right w:val="none" w:sz="0" w:space="0" w:color="auto"/>
          </w:divBdr>
        </w:div>
        <w:div w:id="1579292601">
          <w:marLeft w:val="0"/>
          <w:marRight w:val="0"/>
          <w:marTop w:val="0"/>
          <w:marBottom w:val="0"/>
          <w:divBdr>
            <w:top w:val="none" w:sz="0" w:space="0" w:color="auto"/>
            <w:left w:val="none" w:sz="0" w:space="0" w:color="auto"/>
            <w:bottom w:val="none" w:sz="0" w:space="0" w:color="auto"/>
            <w:right w:val="none" w:sz="0" w:space="0" w:color="auto"/>
          </w:divBdr>
        </w:div>
        <w:div w:id="1832912372">
          <w:marLeft w:val="0"/>
          <w:marRight w:val="0"/>
          <w:marTop w:val="0"/>
          <w:marBottom w:val="0"/>
          <w:divBdr>
            <w:top w:val="none" w:sz="0" w:space="0" w:color="auto"/>
            <w:left w:val="none" w:sz="0" w:space="0" w:color="auto"/>
            <w:bottom w:val="none" w:sz="0" w:space="0" w:color="auto"/>
            <w:right w:val="none" w:sz="0" w:space="0" w:color="auto"/>
          </w:divBdr>
        </w:div>
        <w:div w:id="1947957236">
          <w:marLeft w:val="0"/>
          <w:marRight w:val="0"/>
          <w:marTop w:val="0"/>
          <w:marBottom w:val="0"/>
          <w:divBdr>
            <w:top w:val="none" w:sz="0" w:space="0" w:color="auto"/>
            <w:left w:val="none" w:sz="0" w:space="0" w:color="auto"/>
            <w:bottom w:val="none" w:sz="0" w:space="0" w:color="auto"/>
            <w:right w:val="none" w:sz="0" w:space="0" w:color="auto"/>
          </w:divBdr>
        </w:div>
        <w:div w:id="1990405125">
          <w:marLeft w:val="0"/>
          <w:marRight w:val="0"/>
          <w:marTop w:val="0"/>
          <w:marBottom w:val="0"/>
          <w:divBdr>
            <w:top w:val="none" w:sz="0" w:space="0" w:color="auto"/>
            <w:left w:val="none" w:sz="0" w:space="0" w:color="auto"/>
            <w:bottom w:val="none" w:sz="0" w:space="0" w:color="auto"/>
            <w:right w:val="none" w:sz="0" w:space="0" w:color="auto"/>
          </w:divBdr>
        </w:div>
        <w:div w:id="2069765547">
          <w:marLeft w:val="0"/>
          <w:marRight w:val="0"/>
          <w:marTop w:val="0"/>
          <w:marBottom w:val="0"/>
          <w:divBdr>
            <w:top w:val="none" w:sz="0" w:space="0" w:color="auto"/>
            <w:left w:val="none" w:sz="0" w:space="0" w:color="auto"/>
            <w:bottom w:val="none" w:sz="0" w:space="0" w:color="auto"/>
            <w:right w:val="none" w:sz="0" w:space="0" w:color="auto"/>
          </w:divBdr>
        </w:div>
      </w:divsChild>
    </w:div>
    <w:div w:id="818427325">
      <w:bodyDiv w:val="1"/>
      <w:marLeft w:val="0"/>
      <w:marRight w:val="0"/>
      <w:marTop w:val="0"/>
      <w:marBottom w:val="0"/>
      <w:divBdr>
        <w:top w:val="none" w:sz="0" w:space="0" w:color="auto"/>
        <w:left w:val="none" w:sz="0" w:space="0" w:color="auto"/>
        <w:bottom w:val="none" w:sz="0" w:space="0" w:color="auto"/>
        <w:right w:val="none" w:sz="0" w:space="0" w:color="auto"/>
      </w:divBdr>
    </w:div>
    <w:div w:id="93713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c.campbell@ucdavis.edu" TargetMode="External"/><Relationship Id="rId3" Type="http://schemas.microsoft.com/office/2007/relationships/stylesWithEffects" Target="stylesWithEffects.xml"/><Relationship Id="rId7" Type="http://schemas.openxmlformats.org/officeDocument/2006/relationships/hyperlink" Target="http://sarep.ucdavis.edu/sfs/CFS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rep.ucdavis.edu/sfs/CFSresourc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wfeenstra@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3650</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CAES</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Campbell</dc:creator>
  <cp:lastModifiedBy>Aubrey White</cp:lastModifiedBy>
  <cp:revision>2</cp:revision>
  <cp:lastPrinted>2014-08-21T20:11:00Z</cp:lastPrinted>
  <dcterms:created xsi:type="dcterms:W3CDTF">2015-09-14T20:21:00Z</dcterms:created>
  <dcterms:modified xsi:type="dcterms:W3CDTF">2015-09-14T20:21:00Z</dcterms:modified>
</cp:coreProperties>
</file>