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 (2024)</w:t>
      </w:r>
    </w:p>
    <w:bookmarkStart w:id="35" w:name="refs"/>
    <w:bookmarkStart w:id="32" w:name="ref-R-ettbc"/>
    <w:p>
      <w:pPr>
        <w:pStyle w:val="Bibliography"/>
      </w:pPr>
      <w:r>
        <w:t xml:space="preserve">Morrison, Douglas Ezra. 2024.</w:t>
      </w:r>
      <w:r>
        <w:t xml:space="preserve"> </w:t>
      </w:r>
      <w:r>
        <w:rPr>
          <w:i/>
          <w:iCs/>
        </w:rPr>
        <w:t xml:space="preserve">Ettbc: Emulating a Target Trial for Breast Cancer Screening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https://github.com/ucdavis/ettbc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2026-06-18T09:58:56Z</dcterms:created>
  <dcterms:modified xsi:type="dcterms:W3CDTF">2026-06-18T09:58:56Z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