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24"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20"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20"/>
    <w:bookmarkStart w:id="21"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21"/>
    <w:bookmarkStart w:id="22"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22"/>
    <w:bookmarkStart w:id="23"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23"/>
    <w:bookmarkEnd w:id="24"/>
    <w:bookmarkStart w:id="28"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2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d>
          <m:dPr>
            <m:begChr m:val="("/>
            <m:sepChr m:val=""/>
            <m:endChr m:val=")"/>
            <m:grow/>
          </m:dPr>
          <m:e>
            <m:sSub>
              <m:e>
                <m:r>
                  <m:t>β</m:t>
                </m:r>
              </m:e>
              <m:sub>
                <m:r>
                  <m:t>0</m:t>
                </m:r>
              </m:sub>
            </m:sSub>
            <m:r>
              <m:rPr>
                <m:sty m:val="p"/>
              </m:rPr>
              <m:t>,</m:t>
            </m:r>
            <m:sSub>
              <m:e>
                <m:r>
                  <m:t>β</m:t>
                </m:r>
              </m:e>
              <m:sub>
                <m:r>
                  <m:t>1</m:t>
                </m:r>
              </m:sub>
            </m:sSub>
          </m:e>
        </m:d>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e>
        </m:d>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2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d>
          <m:dPr>
            <m:begChr m:val="["/>
            <m:sepChr m:val=""/>
            <m:endChr m:val="]"/>
            <m:grow/>
          </m:dPr>
          <m:e>
            <m:r>
              <m:t>Y</m:t>
            </m:r>
            <m:r>
              <m:rPr>
                <m:sty m:val="p"/>
              </m:rPr>
              <m:t>|</m:t>
            </m:r>
            <m:r>
              <m:t>A</m:t>
            </m:r>
            <m:r>
              <m:rPr>
                <m:sty m:val="p"/>
              </m:rPr>
              <m:t>=</m:t>
            </m:r>
            <m:r>
              <m:t>90</m:t>
            </m:r>
          </m:e>
        </m:d>
        <m:r>
          <m:rPr>
            <m:sty m:val="p"/>
          </m:rPr>
          <m:t>=</m:t>
        </m:r>
        <m:r>
          <m:t>70</m:t>
        </m:r>
        <m:r>
          <m:rPr>
            <m:sty m:val="p"/>
          </m:rPr>
          <m:t>+</m:t>
        </m:r>
        <m:r>
          <m:t>1.25</m:t>
        </m:r>
        <m:d>
          <m:dPr>
            <m:begChr m:val="("/>
            <m:sepChr m:val=""/>
            <m:endChr m:val=")"/>
            <m:grow/>
          </m:dPr>
          <m:e>
            <m:r>
              <m:t>90</m:t>
            </m:r>
          </m:e>
        </m:d>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25"/>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26"/>
    <w:bookmarkStart w:id="2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d>
            <m:dPr>
              <m:begChr m:val="("/>
              <m:sepChr m:val=""/>
              <m:endChr m:val=")"/>
              <m:grow/>
            </m:dPr>
            <m:e>
              <m:r>
                <m:t>a</m:t>
              </m:r>
            </m:e>
          </m:d>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27"/>
    <w:bookmarkEnd w:id="28"/>
    <w:bookmarkStart w:id="31"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29"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9"/>
    <w:bookmarkStart w:id="30"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d>
          <m:dPr>
            <m:begChr m:val="("/>
            <m:sepChr m:val=""/>
            <m:endChr m:val=")"/>
            <m:grow/>
          </m:dPr>
          <m:e>
            <m:r>
              <m:rPr>
                <m:sty m:val="p"/>
              </m:rPr>
              <m:t>⋅</m:t>
            </m:r>
          </m:e>
        </m:d>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30"/>
    <w:bookmarkEnd w:id="31"/>
    <w:bookmarkStart w:id="34"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32"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d>
            <m:dPr>
              <m:begChr m:val="("/>
              <m:sepChr m:val=""/>
              <m:endChr m:val=")"/>
              <m:grow/>
            </m:dPr>
            <m:e>
              <m:acc>
                <m:accPr>
                  <m:chr m:val="̂"/>
                </m:accPr>
                <m:e>
                  <m:r>
                    <m:t>θ</m:t>
                  </m:r>
                </m:e>
              </m:acc>
            </m:e>
          </m:d>
          <m:r>
            <m:rPr>
              <m:sty m:val="p"/>
            </m:rPr>
            <m:t>=</m:t>
          </m:r>
          <m:r>
            <m:t>E</m:t>
          </m:r>
          <m:d>
            <m:dPr>
              <m:begChr m:val="["/>
              <m:sepChr m:val=""/>
              <m:endChr m:val="]"/>
              <m:grow/>
            </m:dPr>
            <m:e>
              <m:sSup>
                <m:e>
                  <m:d>
                    <m:dPr>
                      <m:begChr m:val="("/>
                      <m:sepChr m:val=""/>
                      <m:endChr m:val=")"/>
                      <m:grow/>
                    </m:dPr>
                    <m:e>
                      <m:acc>
                        <m:accPr>
                          <m:chr m:val="̂"/>
                        </m:accPr>
                        <m:e>
                          <m:r>
                            <m:t>θ</m:t>
                          </m:r>
                        </m:e>
                      </m:acc>
                      <m:r>
                        <m:rPr>
                          <m:sty m:val="p"/>
                        </m:rPr>
                        <m:t>−</m:t>
                      </m:r>
                      <m:r>
                        <m:t>E</m:t>
                      </m:r>
                      <m:d>
                        <m:dPr>
                          <m:begChr m:val="["/>
                          <m:sepChr m:val=""/>
                          <m:endChr m:val="]"/>
                          <m:grow/>
                        </m:dPr>
                        <m:e>
                          <m:acc>
                            <m:accPr>
                              <m:chr m:val="̂"/>
                            </m:accPr>
                            <m:e>
                              <m:r>
                                <m:t>θ</m:t>
                              </m:r>
                            </m:e>
                          </m:acc>
                        </m:e>
                      </m:d>
                    </m:e>
                  </m:d>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d>
            <m:dPr>
              <m:begChr m:val="("/>
              <m:sepChr m:val=""/>
              <m:endChr m:val=")"/>
              <m:grow/>
            </m:dPr>
            <m:e>
              <m:acc>
                <m:accPr>
                  <m:chr m:val="̂"/>
                </m:accPr>
                <m:e>
                  <m:r>
                    <m:t>θ</m:t>
                  </m:r>
                </m:e>
              </m:acc>
            </m:e>
          </m:d>
          <m:r>
            <m:rPr>
              <m:sty m:val="p"/>
            </m:rPr>
            <m:t>=</m:t>
          </m:r>
          <m:sSup>
            <m:e>
              <m:r>
                <m:rPr>
                  <m:nor/>
                  <m:sty m:val="p"/>
                </m:rPr>
                <m:t>Bias</m:t>
              </m:r>
            </m:e>
            <m:sup>
              <m:r>
                <m:t>2</m:t>
              </m:r>
            </m:sup>
          </m:sSup>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oMath>
      </m:oMathPara>
    </w:p>
    <w:bookmarkEnd w:id="32"/>
    <w:bookmarkStart w:id="33"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33"/>
    <w:bookmarkEnd w:id="34"/>
    <w:bookmarkStart w:id="37"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35"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35"/>
    <w:bookmarkStart w:id="36"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2026-01-15T08:04:07Z</dcterms:created>
  <dcterms:modified xsi:type="dcterms:W3CDTF">2026-01-15T08:04:07Z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