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p>
          <w:p>
            <w:pPr>
              <w:pStyle w:val="Compact"/>
              <w:numPr>
                <w:ilvl w:val="0"/>
                <w:numId w:val="1003"/>
              </w:numPr>
            </w:pPr>
            <w:r>
              <w:t xml:space="preserve">Average the predictions:</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r>
                <m:rPr>
                  <m:sty m:val="p"/>
                </m:rPr>
                <m:t>∣</m:t>
              </m:r>
              <m:r>
                <m:t>A</m:t>
              </m:r>
              <m:r>
                <m:rPr>
                  <m:sty m:val="p"/>
                </m:rPr>
                <m:t>=</m:t>
              </m:r>
              <m:r>
                <m:t>1</m:t>
              </m:r>
            </m:e>
          </m:d>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2026-07-17T23:21:08Z</dcterms:created>
  <dcterms:modified xsi:type="dcterms:W3CDTF">2026-07-17T23:21:08Z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