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2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arises whenever a time-varying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satisfies all of the following: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confounder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an independent predictor of both future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creating a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affected by prior treatment</w:t>
            </w:r>
            <w:r>
              <w:t xml:space="preserve">: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is a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causal arrow in the DAG.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Feedback continues</w:t>
            </w:r>
            <w:r>
              <w:t xml:space="preserve">: the adjusted value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can influence the next treatment decision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turn affects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and so on.</w:t>
            </w:r>
          </w:p>
          <w:bookmarkEnd w:id="9"/>
        </w:tc>
      </w:tr>
    </w:tbl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10"/>
        </w:tc>
      </w:tr>
    </w:tbl>
    <w:bookmarkStart w:id="11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1"/>
    <w:bookmarkEnd w:id="12"/>
    <w:bookmarkStart w:id="15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3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3"/>
    <w:bookmarkStart w:id="14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4"/>
    <w:bookmarkEnd w:id="15"/>
    <w:bookmarkStart w:id="18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6"/>
        </w:tc>
      </w:tr>
    </w:tbl>
    <w:bookmarkStart w:id="17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7"/>
    <w:bookmarkEnd w:id="18"/>
    <w:bookmarkStart w:id="24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2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2"/>
    <w:bookmarkStart w:id="23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3"/>
    <w:bookmarkEnd w:id="24"/>
    <w:bookmarkStart w:id="28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5"/>
          <w:p/>
        </w:tc>
      </w:tr>
    </w:tbl>
    <w:bookmarkStart w:id="26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6"/>
    <w:bookmarkStart w:id="27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7"/>
    <w:bookmarkEnd w:id="28"/>
    <w:bookmarkStart w:id="2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9"/>
    <w:bookmarkStart w:id="3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2026-08-20T19:38:19Z</dcterms:created>
  <dcterms:modified xsi:type="dcterms:W3CDTF">2026-08-20T19:38:19Z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