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22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20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20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≠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21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21"/>
    <w:bookmarkEnd w:id="22"/>
    <w:bookmarkStart w:id="26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24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23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≠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23"/>
    <w:bookmarkEnd w:id="24"/>
    <w:bookmarkStart w:id="25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25"/>
    <w:bookmarkEnd w:id="26"/>
    <w:bookmarkStart w:id="29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28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27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27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28"/>
    <w:bookmarkEnd w:id="29"/>
    <w:bookmarkStart w:id="32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30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30"/>
    <w:bookmarkStart w:id="31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31"/>
    <w:bookmarkEnd w:id="32"/>
    <w:bookmarkStart w:id="34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33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33"/>
    <w:bookmarkEnd w:id="34"/>
    <w:bookmarkStart w:id="37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36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|</m:t>
            </m:r>
            <m:r>
              <m:t>L</m:t>
            </m:r>
          </m:e>
        </m:d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35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35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36"/>
    <w:bookmarkEnd w:id="37"/>
    <w:bookmarkStart w:id="3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38"/>
    <w:bookmarkStart w:id="4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2026-01-08T20:19:11Z</dcterms:created>
  <dcterms:modified xsi:type="dcterms:W3CDTF">2026-01-08T20:19:11Z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