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extends causal inference methods to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outcomes</w:t>
      </w:r>
      <w:r>
        <w:t xml:space="preserve">. We define causal effects for survival data, address challenges posed by censoring and competing events, and show how to estimate causal survival curves using IP weighting and the parametric g-formula.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247-264)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 This requires careful definition of potential outcomes and attention to competing risks.</w:t>
      </w:r>
    </w:p>
    <w:bookmarkStart w:id="12" w:name="hazards-and-risks-pp.-247-250"/>
    <w:p>
      <w:pPr>
        <w:pStyle w:val="Heading2"/>
      </w:pPr>
      <w:r>
        <w:t xml:space="preserve">1 17.1 Hazards and Risks (pp. 247-250)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begin by reviewing key concepts from survival analysis.</w:t>
      </w:r>
    </w:p>
    <w:bookmarkStart w:id="10" w:name="basic-definitions"/>
    <w:p>
      <w:pPr>
        <w:pStyle w:val="Heading3"/>
      </w:pPr>
      <w:r>
        <w:t xml:space="preserve">1.1 Basic Definitions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survival-concepts"/>
          <w:p>
            <w:pPr>
              <w:pStyle w:val="BodyText"/>
            </w:pPr>
            <w:r>
              <w:rPr>
                <w:b/>
                <w:bCs/>
              </w:rPr>
              <w:t xml:space="preserve">Definition 1 (Survival Analysis Terms)</w:t>
            </w:r>
            <w:r>
              <w:t xml:space="preserve"> </w:t>
            </w:r>
            <w:r>
              <w:rPr>
                <w:b/>
                <w:bCs/>
              </w:rPr>
              <w:t xml:space="preserve">Event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 Time from baseline until an event occurs (e.g., death, disease onset)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Censoring time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: Time from baseline until censoring (e.g., loss to follow-up, study end)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Observed time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 The time we actually observe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Event indicator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 1 if event occurred, 0 if censored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(cumulative incidence)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BodyText"/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d</m:t>
                  </m:r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  <m:r>
                    <m:t>t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oMath>
          </w:p>
          <w:bookmarkEnd w:id="9"/>
        </w:tc>
      </w:tr>
    </w:tbl>
    <w:bookmarkEnd w:id="10"/>
    <w:bookmarkStart w:id="11" w:name="hazard-vs-risk"/>
    <w:p>
      <w:pPr>
        <w:pStyle w:val="Heading3"/>
      </w:pPr>
      <w:r>
        <w:t xml:space="preserve">1.2 Hazard vs Risk</w:t>
      </w:r>
    </w:p>
    <w:p>
      <w:pPr>
        <w:pStyle w:val="FirstParagraph"/>
      </w:pPr>
      <w:r>
        <w:rPr>
          <w:b/>
          <w:bCs/>
        </w:rPr>
        <w:t xml:space="preserve">Hazard</w:t>
      </w:r>
      <w:r>
        <w:t xml:space="preserve">: Instantaneous rate of event occurrence among those at risk</w:t>
      </w:r>
    </w:p>
    <w:p>
      <w:pPr>
        <w:pStyle w:val="Compact"/>
        <w:numPr>
          <w:ilvl w:val="0"/>
          <w:numId w:val="1001"/>
        </w:numPr>
      </w:pPr>
      <w:r>
        <w:t xml:space="preserve">Ranges from 0 to</w:t>
      </w:r>
      <w:r>
        <w:t xml:space="preserve"> </w:t>
      </w:r>
      <m:oMath>
        <m:r>
          <m:rPr>
            <m:sty m:val="p"/>
          </m:rPr>
          <m:t>∞</m:t>
        </m:r>
      </m:oMath>
    </w:p>
    <w:p>
      <w:pPr>
        <w:pStyle w:val="Compact"/>
        <w:numPr>
          <w:ilvl w:val="0"/>
          <w:numId w:val="1001"/>
        </w:numPr>
      </w:pPr>
      <w:r>
        <w:t xml:space="preserve">Can increase, decrease, or remain constant over time</w:t>
      </w:r>
    </w:p>
    <w:p>
      <w:pPr>
        <w:pStyle w:val="Compact"/>
        <w:numPr>
          <w:ilvl w:val="0"/>
          <w:numId w:val="1001"/>
        </w:numPr>
      </w:pPr>
      <w:r>
        <w:t xml:space="preserve">Related to survival: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t</m:t>
                </m:r>
              </m:sup>
              <m:e>
                <m:r>
                  <m:t>λ</m:t>
                </m:r>
              </m:e>
            </m:nary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t>d</m:t>
            </m:r>
            <m:r>
              <m:t>s</m:t>
            </m:r>
          </m:e>
        </m:d>
      </m:oMath>
    </w:p>
    <w:p>
      <w:pPr>
        <w:pStyle w:val="FirstParagraph"/>
      </w:pPr>
      <w:r>
        <w:rPr>
          <w:b/>
          <w:bCs/>
        </w:rPr>
        <w:t xml:space="preserve">Risk (cumulative incidence)</w:t>
      </w:r>
      <w:r>
        <w:t xml:space="preserve">: Probability of event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02"/>
        </w:numPr>
      </w:pPr>
      <w:r>
        <w:t xml:space="preserve">Ranges from 0 to 1</w:t>
      </w:r>
    </w:p>
    <w:p>
      <w:pPr>
        <w:pStyle w:val="Compact"/>
        <w:numPr>
          <w:ilvl w:val="0"/>
          <w:numId w:val="1002"/>
        </w:numPr>
      </w:pPr>
      <w:r>
        <w:t xml:space="preserve">Always non-decreasing</w:t>
      </w:r>
    </w:p>
    <w:p>
      <w:pPr>
        <w:pStyle w:val="Compact"/>
        <w:numPr>
          <w:ilvl w:val="0"/>
          <w:numId w:val="1002"/>
        </w:numPr>
      </w:pPr>
      <w:r>
        <w:t xml:space="preserve">More interpretable for most purposes</w:t>
      </w:r>
    </w:p>
    <w:p>
      <w:pPr>
        <w:pStyle w:val="FirstParagraph"/>
      </w:pPr>
      <w:r>
        <w:rPr>
          <w:b/>
          <w:bCs/>
        </w:rPr>
        <w:t xml:space="preserve">Relationship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Risk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s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 The hazard is like a velocity (rate of change), while risk is like a distance traveled (cumulative probability).</w:t>
      </w:r>
    </w:p>
    <w:p>
      <w:pPr>
        <w:pStyle w:val="BodyText"/>
      </w:pPr>
      <w:r>
        <w:t xml:space="preserve">For causal inference, we typically focus on</w:t>
      </w:r>
      <w:r>
        <w:t xml:space="preserve"> </w:t>
      </w:r>
      <w:r>
        <w:rPr>
          <w:b/>
          <w:bCs/>
        </w:rPr>
        <w:t xml:space="preserve">causal risks</w:t>
      </w:r>
      <w:r>
        <w:t xml:space="preserve"> </w:t>
      </w:r>
      <w:r>
        <w:t xml:space="preserve">rather than causal hazards, though both can be defined.</w:t>
      </w:r>
    </w:p>
    <w:bookmarkEnd w:id="11"/>
    <w:bookmarkEnd w:id="12"/>
    <w:bookmarkStart w:id="16" w:name="from-hazards-to-risks-pp.-250-252"/>
    <w:p>
      <w:pPr>
        <w:pStyle w:val="Heading2"/>
      </w:pPr>
      <w:r>
        <w:t xml:space="preserve">2 17.2 From Hazards to Risks (pp. 250-252)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cumulative hazard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are key quantities.</w:t>
      </w:r>
    </w:p>
    <w:bookmarkStart w:id="13" w:name="cumulative-hazard"/>
    <w:p>
      <w:pPr>
        <w:pStyle w:val="Heading3"/>
      </w:pPr>
      <w:r>
        <w:t xml:space="preserve">2.1 Cumulative Hazard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d</m:t>
          </m:r>
          <m:r>
            <m:t>s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Total accumulated hazard up to time</w:t>
      </w:r>
      <w:r>
        <w:t xml:space="preserve"> </w:t>
      </w:r>
      <m:oMath>
        <m:r>
          <m:t>t</m:t>
        </m:r>
      </m:oMath>
      <w:r>
        <w:t xml:space="preserve">.</w:t>
      </w:r>
    </w:p>
    <w:bookmarkEnd w:id="13"/>
    <w:bookmarkStart w:id="14" w:name="relationships"/>
    <w:p>
      <w:pPr>
        <w:pStyle w:val="Heading3"/>
      </w:pPr>
      <w:r>
        <w:t xml:space="preserve">2.2 Relationships</w:t>
      </w:r>
    </w:p>
    <w:p>
      <w:pPr>
        <w:pStyle w:val="FirstParagraph"/>
      </w:pPr>
      <w:r>
        <w:rPr>
          <w:b/>
          <w:bCs/>
        </w:rPr>
        <w:t xml:space="preserve">Survival from cumulative 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Risk from survival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14"/>
    <w:bookmarkStart w:id="15" w:name="kaplan-meier-estimator"/>
    <w:p>
      <w:pPr>
        <w:pStyle w:val="Heading3"/>
      </w:pPr>
      <w:r>
        <w:t xml:space="preserve">2.3 Kaplan-Meier Estimator</w:t>
      </w:r>
    </w:p>
    <w:p>
      <w:pPr>
        <w:pStyle w:val="FirstParagraph"/>
      </w:pPr>
      <w:r>
        <w:rPr>
          <w:b/>
          <w:bCs/>
        </w:rPr>
        <w:t xml:space="preserve">Nonparametric estimator</w:t>
      </w:r>
      <w:r>
        <w:t xml:space="preserve"> </w:t>
      </w:r>
      <w:r>
        <w:t xml:space="preserve">of survival function: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S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 ordered event times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of events at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at risk just before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of event time (given covariates).</w:t>
      </w:r>
    </w:p>
    <w:p>
      <w:pPr>
        <w:pStyle w:val="BodyText"/>
      </w:pPr>
      <w:r>
        <w:rPr>
          <w:b/>
          <w:bCs/>
        </w:rPr>
        <w:t xml:space="preserve">Kaplan-Meier</w:t>
      </w:r>
      <w:r>
        <w:t xml:space="preserve"> </w:t>
      </w:r>
      <w:r>
        <w:t xml:space="preserve">provides a nonparametric estimate of the survival curve without assuming a parametric model for the hazard.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Doesn’t adjust for confounders. For causal inference, we need IP weighting or parametric g-formula.</w:t>
      </w:r>
    </w:p>
    <w:bookmarkEnd w:id="15"/>
    <w:bookmarkEnd w:id="16"/>
    <w:bookmarkStart w:id="20" w:name="why-censoring-matters-pp.-252-255"/>
    <w:p>
      <w:pPr>
        <w:pStyle w:val="Heading2"/>
      </w:pPr>
      <w:r>
        <w:t xml:space="preserve">3 17.3 Why Censoring Matters (pp. 252-255)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Censoring</w:t>
      </w:r>
      <w:r>
        <w:t xml:space="preserve"> </w:t>
      </w:r>
      <w:r>
        <w:t xml:space="preserve">creates missing data problems in survival analysis.</w:t>
      </w:r>
    </w:p>
    <w:bookmarkStart w:id="17" w:name="types-of-censoring"/>
    <w:p>
      <w:pPr>
        <w:pStyle w:val="Heading3"/>
      </w:pPr>
      <w:r>
        <w:t xml:space="preserve">3.1 Types of Censoring</w:t>
      </w:r>
    </w:p>
    <w:p>
      <w:pPr>
        <w:pStyle w:val="FirstParagraph"/>
      </w:pPr>
      <w:r>
        <w:rPr>
          <w:b/>
          <w:bCs/>
        </w:rPr>
        <w:t xml:space="preserve">Administrative censoring</w:t>
      </w:r>
      <w:r>
        <w:t xml:space="preserve">: Study ends before all events occur</w:t>
      </w:r>
    </w:p>
    <w:p>
      <w:pPr>
        <w:pStyle w:val="Compact"/>
        <w:numPr>
          <w:ilvl w:val="0"/>
          <w:numId w:val="1003"/>
        </w:numPr>
      </w:pPr>
      <w:r>
        <w:t xml:space="preserve">Predictable, often at a fixed time</w:t>
      </w:r>
    </w:p>
    <w:p>
      <w:pPr>
        <w:pStyle w:val="Compact"/>
        <w:numPr>
          <w:ilvl w:val="0"/>
          <w:numId w:val="1003"/>
        </w:numPr>
      </w:pPr>
      <w:r>
        <w:t xml:space="preserve">Relatively benign if independent of event risk</w:t>
      </w:r>
    </w:p>
    <w:p>
      <w:pPr>
        <w:pStyle w:val="FirstParagraph"/>
      </w:pPr>
      <w:r>
        <w:rPr>
          <w:b/>
          <w:bCs/>
        </w:rPr>
        <w:t xml:space="preserve">Loss to follow-up</w:t>
      </w:r>
      <w:r>
        <w:t xml:space="preserve">: Participants drop out before event or study end</w:t>
      </w:r>
    </w:p>
    <w:p>
      <w:pPr>
        <w:pStyle w:val="Compact"/>
        <w:numPr>
          <w:ilvl w:val="0"/>
          <w:numId w:val="1004"/>
        </w:numPr>
      </w:pPr>
      <w:r>
        <w:t xml:space="preserve">Potentially problematic</w:t>
      </w:r>
    </w:p>
    <w:p>
      <w:pPr>
        <w:pStyle w:val="Compact"/>
        <w:numPr>
          <w:ilvl w:val="0"/>
          <w:numId w:val="1004"/>
        </w:numPr>
      </w:pPr>
      <w:r>
        <w:t xml:space="preserve">May be related to prognosis (informative censoring)</w:t>
      </w:r>
    </w:p>
    <w:p>
      <w:pPr>
        <w:pStyle w:val="FirstParagraph"/>
      </w:pPr>
      <w:r>
        <w:rPr>
          <w:b/>
          <w:bCs/>
        </w:rPr>
        <w:t xml:space="preserve">Competing risks</w:t>
      </w:r>
      <w:r>
        <w:t xml:space="preserve">: Individuals experience a different event that precludes the event of interest</w:t>
      </w:r>
    </w:p>
    <w:p>
      <w:pPr>
        <w:pStyle w:val="Compact"/>
        <w:numPr>
          <w:ilvl w:val="0"/>
          <w:numId w:val="1005"/>
        </w:numPr>
      </w:pPr>
      <w:r>
        <w:t xml:space="preserve">e.g., death from other causes when studying heart attack</w:t>
      </w:r>
    </w:p>
    <w:p>
      <w:pPr>
        <w:pStyle w:val="Compact"/>
        <w:numPr>
          <w:ilvl w:val="0"/>
          <w:numId w:val="1005"/>
        </w:numPr>
      </w:pPr>
      <w:r>
        <w:t xml:space="preserve">Requires special treatment</w:t>
      </w:r>
    </w:p>
    <w:bookmarkEnd w:id="17"/>
    <w:bookmarkStart w:id="19" w:name="independent-censoring-assumption"/>
    <w:p>
      <w:pPr>
        <w:pStyle w:val="Heading3"/>
      </w:pPr>
      <w:r>
        <w:t xml:space="preserve">3.2 Independent Censoring Assumption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independent-censoring"/>
          <w:p>
            <w:pPr>
              <w:pStyle w:val="BodyText"/>
            </w:pPr>
            <w:r>
              <w:rPr>
                <w:b/>
                <w:bCs/>
              </w:rPr>
              <w:t xml:space="preserve">Definition 2 (Independent Censoring)</w:t>
            </w:r>
            <w:r>
              <w:t xml:space="preserve"> </w:t>
            </w:r>
            <w:r>
              <w:t xml:space="preserve">Censoring is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T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C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is event time,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censoring time,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measured covariates.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Interpretation</w:t>
            </w:r>
            <w:r>
              <w:t xml:space="preserve">: Among individuals with the same covariate values, censoring is unrelated to their (unobserved) event time.</w:t>
            </w:r>
          </w:p>
          <w:bookmarkEnd w:id="18"/>
        </w:tc>
      </w:tr>
    </w:tbl>
    <w:p>
      <w:pPr>
        <w:pStyle w:val="BodyText"/>
      </w:pPr>
      <w:r>
        <w:rPr>
          <w:b/>
          <w:bCs/>
        </w:rPr>
        <w:t xml:space="preserve">When violated</w:t>
      </w:r>
      <w:r>
        <w:t xml:space="preserve">: Standard survival methods (Kaplan-Meier, Cox regression) are biased.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Use IP weighting for censoring (Section 17.5).</w:t>
      </w:r>
    </w:p>
    <w:p>
      <w:pPr>
        <w:pStyle w:val="BodyText"/>
      </w:pPr>
      <w:r>
        <w:rPr>
          <w:b/>
          <w:bCs/>
        </w:rPr>
        <w:t xml:space="preserve">Informative censoring</w:t>
      </w:r>
      <w:r>
        <w:t xml:space="preserve">: When censoring is related to prognosis even after adjusting for covariates.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Patients who feel sicker may be more likely to drop out AND more likely to have events. If we can measure</w:t>
      </w:r>
      <w:r>
        <w:t xml:space="preserve"> </w:t>
      </w:r>
      <w:r>
        <w:t xml:space="preserve">“feeling sick”</w:t>
      </w:r>
      <w:r>
        <w:t xml:space="preserve">, we can adjust. If not, we have a problem.</w:t>
      </w:r>
    </w:p>
    <w:p>
      <w:pPr>
        <w:pStyle w:val="BodyText"/>
      </w:pPr>
      <w:r>
        <w:rPr>
          <w:b/>
          <w:bCs/>
        </w:rPr>
        <w:t xml:space="preserve">Practical approach</w:t>
      </w:r>
      <w:r>
        <w:t xml:space="preserve">: Measure as many predictors of censoring as possible, then assume independence given those predictors.</w:t>
      </w:r>
    </w:p>
    <w:bookmarkEnd w:id="19"/>
    <w:bookmarkEnd w:id="20"/>
    <w:bookmarkStart w:id="24" w:name="the-hazard-ratio-pp.-255-257"/>
    <w:p>
      <w:pPr>
        <w:pStyle w:val="Heading2"/>
      </w:pPr>
      <w:r>
        <w:t xml:space="preserve">4 17.4 The Hazard Ratio (pp. 255-257)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hazard ratio</w:t>
      </w:r>
      <w:r>
        <w:t xml:space="preserve"> </w:t>
      </w:r>
      <w:r>
        <w:t xml:space="preserve">is commonly used to quantify treatment effects in survival analysis.</w:t>
      </w:r>
    </w:p>
    <w:bookmarkStart w:id="22" w:name="definition"/>
    <w:p>
      <w:pPr>
        <w:pStyle w:val="Heading3"/>
      </w:pPr>
      <w:r>
        <w:t xml:space="preserve">4.1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hazard-ratio"/>
          <w:p>
            <w:pPr>
              <w:pStyle w:val="BodyText"/>
            </w:pPr>
            <w:r>
              <w:rPr>
                <w:b/>
                <w:bCs/>
              </w:rPr>
              <w:t xml:space="preserve">Definition 3 (Hazard Ratio)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hazard ratio</w:t>
            </w:r>
            <w:r>
              <w:t xml:space="preserve"> </w:t>
            </w:r>
            <w:r>
              <w:t xml:space="preserve">comparing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H</m:t>
                </m:r>
                <m:sSup>
                  <m:e>
                    <m:r>
                      <m:t>R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p>
                </m:s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λ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sSup>
                      <m:e>
                        <m:r>
                          <m:t>λ</m:t>
                        </m:r>
                      </m:e>
                      <m:sup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λ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hazard function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Cox proportional hazards model</w:t>
            </w:r>
            <w:r>
              <w:t xml:space="preserve">: Assumes</w:t>
            </w:r>
            <w:r>
              <w:t xml:space="preserve"> </w:t>
            </w:r>
            <m:oMath>
              <m:r>
                <m:t>H</m:t>
              </m:r>
              <m:sSup>
                <m:e>
                  <m:r>
                    <m:t>R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H</m:t>
              </m:r>
              <m:sSup>
                <m:e>
                  <m:r>
                    <m:t>R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(constant over time).</w:t>
            </w:r>
          </w:p>
          <w:bookmarkEnd w:id="21"/>
        </w:tc>
      </w:tr>
    </w:tbl>
    <w:bookmarkEnd w:id="22"/>
    <w:bookmarkStart w:id="23" w:name="interpretation-challenges"/>
    <w:p>
      <w:pPr>
        <w:pStyle w:val="Heading3"/>
      </w:pPr>
      <w:r>
        <w:t xml:space="preserve">4.2 Interpretation Challenges</w:t>
      </w:r>
    </w:p>
    <w:p>
      <w:pPr>
        <w:pStyle w:val="FirstParagraph"/>
      </w:pPr>
      <w:r>
        <w:rPr>
          <w:b/>
          <w:bCs/>
        </w:rPr>
        <w:t xml:space="preserve">Collapsibility</w:t>
      </w:r>
      <w:r>
        <w:t xml:space="preserve">: Unlike risk differences and risk ratios, hazard ratios are</w:t>
      </w:r>
      <w:r>
        <w:t xml:space="preserve"> </w:t>
      </w:r>
      <w:r>
        <w:rPr>
          <w:b/>
          <w:bCs/>
        </w:rPr>
        <w:t xml:space="preserve">non-collapsible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Marginal HR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average of conditional HRs</w:t>
      </w:r>
    </w:p>
    <w:p>
      <w:pPr>
        <w:pStyle w:val="Compact"/>
        <w:numPr>
          <w:ilvl w:val="0"/>
          <w:numId w:val="1006"/>
        </w:numPr>
      </w:pPr>
      <w:r>
        <w:t xml:space="preserve">Adjusted HR from Cox model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causal marginal effect</w:t>
      </w:r>
    </w:p>
    <w:p>
      <w:pPr>
        <w:pStyle w:val="Compact"/>
        <w:numPr>
          <w:ilvl w:val="0"/>
          <w:numId w:val="1006"/>
        </w:numPr>
      </w:pPr>
      <w:r>
        <w:t xml:space="preserve">Conditional on covariates, HR has complex interpretation</w:t>
      </w:r>
    </w:p>
    <w:p>
      <w:pPr>
        <w:pStyle w:val="FirstParagraph"/>
      </w:pPr>
      <w:r>
        <w:rPr>
          <w:b/>
          <w:bCs/>
        </w:rPr>
        <w:t xml:space="preserve">Built-in selection bias</w:t>
      </w:r>
      <w:r>
        <w:t xml:space="preserve">: Hazards condition on survival to time</w:t>
      </w:r>
      <w:r>
        <w:t xml:space="preserve"> </w:t>
      </w:r>
      <m:oMath>
        <m:r>
          <m:t>t</m:t>
        </m:r>
      </m:oMath>
      <w:r>
        <w:t xml:space="preserve">, creating selection bias when effects are heterogeneous.</w:t>
      </w:r>
    </w:p>
    <w:p>
      <w:pPr>
        <w:pStyle w:val="BodyText"/>
      </w:pPr>
      <w:r>
        <w:rPr>
          <w:b/>
          <w:bCs/>
        </w:rPr>
        <w:t xml:space="preserve">Why hazard ratios are tricky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Non-collapsibility</w:t>
      </w:r>
      <w:r>
        <w:t xml:space="preserve">: Even under no confounding, adjusted HR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unadjusted HR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Selection bias</w:t>
      </w:r>
      <w:r>
        <w:t xml:space="preserve">: By conditioning on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 we select a subset of the population that changes over time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causal interpretation</w:t>
      </w:r>
      <w:r>
        <w:t xml:space="preserve">: The HR from a Cox model is not generally a causal parameter</w:t>
      </w:r>
    </w:p>
    <w:p>
      <w:pPr>
        <w:pStyle w:val="FirstParagraph"/>
      </w:pPr>
      <w:r>
        <w:rPr>
          <w:b/>
          <w:bCs/>
        </w:rPr>
        <w:t xml:space="preserve">Better approach for causal inference</w:t>
      </w:r>
      <w:r>
        <w:t xml:space="preserve">: Focus on</w:t>
      </w:r>
      <w:r>
        <w:t xml:space="preserve"> </w:t>
      </w:r>
      <w:r>
        <w:rPr>
          <w:b/>
          <w:bCs/>
        </w:rPr>
        <w:t xml:space="preserve">causal risk differences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causal risk ratios</w:t>
      </w:r>
      <w:r>
        <w:t xml:space="preserve">, not hazard ratios.</w:t>
      </w:r>
    </w:p>
    <w:bookmarkEnd w:id="23"/>
    <w:bookmarkEnd w:id="24"/>
    <w:bookmarkStart w:id="29" w:name="X231c47526745e472bbb898d3bd1c2f017e84c56"/>
    <w:p>
      <w:pPr>
        <w:pStyle w:val="Heading2"/>
      </w:pPr>
      <w:r>
        <w:t xml:space="preserve">5 17.5 IP Weighting of Survival Curves (pp. 257-260)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use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to estimate causal survival curves.</w:t>
      </w:r>
    </w:p>
    <w:bookmarkStart w:id="26" w:name="causal-survival-curve"/>
    <w:p>
      <w:pPr>
        <w:pStyle w:val="Heading3"/>
      </w:pPr>
      <w:r>
        <w:t xml:space="preserve">5.1 Causal Survival Curve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causal-survival"/>
          <w:p>
            <w:pPr>
              <w:pStyle w:val="BodyText"/>
            </w:pPr>
            <w:r>
              <w:rPr>
                <w:b/>
                <w:bCs/>
              </w:rPr>
              <w:t xml:space="preserve">Definition 4 (Causal Survival Function)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causal survival function</w:t>
            </w:r>
            <w:r>
              <w:t xml:space="preserve"> </w:t>
            </w:r>
            <w:r>
              <w:t xml:space="preserve">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S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T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&gt;</m:t>
                </m:r>
                <m:r>
                  <m:t>t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the potential event time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Causal risk</w:t>
            </w:r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T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  <w:bookmarkEnd w:id="25"/>
        </w:tc>
      </w:tr>
    </w:tbl>
    <w:bookmarkEnd w:id="26"/>
    <w:bookmarkStart w:id="27" w:name="ip-weighted-kaplan-meier"/>
    <w:p>
      <w:pPr>
        <w:pStyle w:val="Heading3"/>
      </w:pPr>
      <w:r>
        <w:t xml:space="preserve">5.2 IP Weighted Kaplan-Meier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Estimate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adjusting for confounding.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 IP weighted Kaplan-Meier estimator</w:t>
      </w:r>
    </w:p>
    <w:p>
      <w:pPr>
        <w:pStyle w:val="Compact"/>
        <w:numPr>
          <w:ilvl w:val="0"/>
          <w:numId w:val="1008"/>
        </w:numPr>
      </w:pPr>
      <w:r>
        <w:t xml:space="preserve">Compute IP weights for treatment: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08"/>
        </w:numPr>
      </w:pPr>
      <w:r>
        <w:t xml:space="preserve">Apply weighted Kaplan-Meier: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p>
              <m:r>
                <m:t>a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A</m:t>
                              </m:r>
                            </m:sup>
                          </m:sSubSup>
                        </m:e>
                      </m:nary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A</m:t>
                              </m:r>
                            </m:sup>
                          </m:sSubSup>
                        </m:e>
                      </m:nary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Estimate of causal survival curve under treatment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handling-censoring"/>
    <w:p>
      <w:pPr>
        <w:pStyle w:val="Heading3"/>
      </w:pPr>
      <w:r>
        <w:t xml:space="preserve">5.3 Handling Censoring</w:t>
      </w:r>
    </w:p>
    <w:p>
      <w:pPr>
        <w:pStyle w:val="FirstParagraph"/>
      </w:pPr>
      <w:r>
        <w:rPr>
          <w:b/>
          <w:bCs/>
        </w:rPr>
        <w:t xml:space="preserve">Joint weights</w:t>
      </w:r>
      <w:r>
        <w:t xml:space="preserve"> </w:t>
      </w:r>
      <w:r>
        <w:t xml:space="preserve">for treatment and censoring: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represents the history of being at risk up to time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Stabilized weights</w:t>
      </w:r>
      <w:r>
        <w:t xml:space="preserve"> </w:t>
      </w:r>
      <w:r>
        <w:t xml:space="preserve">can improve stability: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Time-dependent weights</w:t>
      </w:r>
      <w:r>
        <w:t xml:space="preserve">: Censoring weights can change over time if censoring depends on time-varying covariates or outcome history.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Model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using pooled logistic regression</w:t>
      </w:r>
    </w:p>
    <w:p>
      <w:pPr>
        <w:pStyle w:val="Compact"/>
        <w:numPr>
          <w:ilvl w:val="0"/>
          <w:numId w:val="1009"/>
        </w:numPr>
      </w:pPr>
      <w:r>
        <w:t xml:space="preserve">For each individual at each time, compute censoring probability</w:t>
      </w:r>
    </w:p>
    <w:p>
      <w:pPr>
        <w:pStyle w:val="Compact"/>
        <w:numPr>
          <w:ilvl w:val="0"/>
          <w:numId w:val="1009"/>
        </w:numPr>
      </w:pPr>
      <w:r>
        <w:t xml:space="preserve">Create weights as product of treatment weights and censoring weights</w:t>
      </w:r>
    </w:p>
    <w:p>
      <w:pPr>
        <w:pStyle w:val="Compact"/>
        <w:numPr>
          <w:ilvl w:val="0"/>
          <w:numId w:val="1009"/>
        </w:numPr>
      </w:pPr>
      <w:r>
        <w:t xml:space="preserve">Apply weighted Kaplan-Meier</w:t>
      </w:r>
    </w:p>
    <w:p>
      <w:pPr>
        <w:pStyle w:val="FirstParagraph"/>
      </w:pPr>
      <w:r>
        <w:t xml:space="preserve">This is implemented in various R packages (e.g.,</w:t>
      </w:r>
      <w:r>
        <w:t xml:space="preserve"> </w:t>
      </w:r>
      <w:r>
        <w:rPr>
          <w:rStyle w:val="VerbatimChar"/>
        </w:rPr>
        <w:t xml:space="preserve">ipw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WeightIt</w:t>
      </w:r>
      <w:r>
        <w:t xml:space="preserve">).</w:t>
      </w:r>
    </w:p>
    <w:bookmarkEnd w:id="28"/>
    <w:bookmarkEnd w:id="29"/>
    <w:bookmarkStart w:id="32" w:name="Xda9a4306861a01672ce3c19c1aaf8d7a9003a1c"/>
    <w:p>
      <w:pPr>
        <w:pStyle w:val="Heading2"/>
      </w:pPr>
      <w:r>
        <w:t xml:space="preserve">6 17.6 The Parametric G-Formula for Survival Data (pp. 260-262)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 </w:t>
      </w:r>
      <w:r>
        <w:t xml:space="preserve">can also be used for survival outcomes.</w:t>
      </w:r>
    </w:p>
    <w:bookmarkStart w:id="30" w:name="discrete-time-approach"/>
    <w:p>
      <w:pPr>
        <w:pStyle w:val="Heading3"/>
      </w:pPr>
      <w:r>
        <w:t xml:space="preserve">6.1 Discrete-Time Approach</w:t>
      </w:r>
    </w:p>
    <w:p>
      <w:pPr>
        <w:pStyle w:val="FirstParagraph"/>
      </w:pPr>
      <w:r>
        <w:rPr>
          <w:b/>
          <w:bCs/>
        </w:rPr>
        <w:t xml:space="preserve">Model</w:t>
      </w:r>
      <w:r>
        <w:t xml:space="preserve">: Hazard at each time point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expit</m:t>
          </m:r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 can be fit using</w:t>
      </w:r>
      <w:r>
        <w:t xml:space="preserve"> </w:t>
      </w:r>
      <w:r>
        <w:rPr>
          <w:b/>
          <w:bCs/>
        </w:rPr>
        <w:t xml:space="preserve">pooled logistic regression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Create one record per person per time period</w:t>
      </w:r>
    </w:p>
    <w:p>
      <w:pPr>
        <w:pStyle w:val="Compact"/>
        <w:numPr>
          <w:ilvl w:val="0"/>
          <w:numId w:val="1010"/>
        </w:numPr>
      </w:pPr>
      <w:r>
        <w:t xml:space="preserve">Include time as a predictor (e.g., dummy variables for each</w:t>
      </w:r>
      <w:r>
        <w:t xml:space="preserve"> </w:t>
      </w:r>
      <m:oMath>
        <m:r>
          <m:t>t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Fit logistic regression</w:t>
      </w:r>
    </w:p>
    <w:p>
      <w:pPr>
        <w:pStyle w:val="FirstParagraph"/>
      </w:pPr>
      <w:r>
        <w:rPr>
          <w:b/>
          <w:bCs/>
        </w:rPr>
        <w:t xml:space="preserve">G-formula algorithm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Fit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1"/>
        </w:numPr>
      </w:pPr>
      <w:r>
        <w:t xml:space="preserve">For each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each time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Predict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i</m:t>
            </m:r>
            <m:r>
              <m:t>t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1"/>
        </w:numPr>
      </w:pPr>
      <w:r>
        <w:t xml:space="preserve">Compute survival probabilities:</w:t>
      </w:r>
    </w:p>
    <w:p>
      <w:pPr>
        <w:pStyle w:val="Compact"/>
        <w:numPr>
          <w:ilvl w:val="1"/>
          <w:numId w:val="1013"/>
        </w:numPr>
      </w:pPr>
      <m:oMath>
        <m:sSub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s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i</m:t>
            </m:r>
            <m:r>
              <m:t>s</m:t>
            </m:r>
          </m:sub>
          <m:sup>
            <m:r>
              <m:t>a</m:t>
            </m:r>
          </m:sup>
        </m:sSub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1"/>
        </w:numPr>
      </w:pPr>
      <w:r>
        <w:t xml:space="preserve">Average over individuals:</w:t>
      </w:r>
    </w:p>
    <w:p>
      <w:pPr>
        <w:pStyle w:val="Compact"/>
        <w:numPr>
          <w:ilvl w:val="1"/>
          <w:numId w:val="1014"/>
        </w:numPr>
      </w:pPr>
      <m:oMath>
        <m:s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S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a</m:t>
                </m:r>
              </m:sup>
            </m:sSubSup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bookmarkEnd w:id="30"/>
    <w:bookmarkStart w:id="31" w:name="continuous-time-approach"/>
    <w:p>
      <w:pPr>
        <w:pStyle w:val="Heading3"/>
      </w:pPr>
      <w:r>
        <w:t xml:space="preserve">6.2 Continuous-Time Approach</w:t>
      </w:r>
    </w:p>
    <w:p>
      <w:pPr>
        <w:pStyle w:val="FirstParagraph"/>
      </w:pPr>
      <w:r>
        <w:t xml:space="preserve">For continuous time, use</w:t>
      </w:r>
      <w:r>
        <w:t xml:space="preserve"> </w:t>
      </w:r>
      <w:r>
        <w:rPr>
          <w:b/>
          <w:bCs/>
        </w:rPr>
        <w:t xml:space="preserve">parametric survival models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Weibull, exponential, log-normal, etc.</w:t>
      </w:r>
    </w:p>
    <w:p>
      <w:pPr>
        <w:pStyle w:val="Compact"/>
        <w:numPr>
          <w:ilvl w:val="0"/>
          <w:numId w:val="1015"/>
        </w:numPr>
      </w:pPr>
      <w:r>
        <w:t xml:space="preserve">Specify hazard function with parameters depending on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Compact"/>
        <w:numPr>
          <w:ilvl w:val="0"/>
          <w:numId w:val="1015"/>
        </w:numPr>
      </w:pPr>
      <w:r>
        <w:t xml:space="preserve">Predict survival curves for each individual under each treatment</w:t>
      </w:r>
    </w:p>
    <w:p>
      <w:pPr>
        <w:pStyle w:val="Compact"/>
        <w:numPr>
          <w:ilvl w:val="0"/>
          <w:numId w:val="1015"/>
        </w:numPr>
      </w:pPr>
      <w:r>
        <w:t xml:space="preserve">Average to get causal survival curves</w:t>
      </w:r>
    </w:p>
    <w:p>
      <w:pPr>
        <w:pStyle w:val="FirstParagraph"/>
      </w:pPr>
      <w:r>
        <w:rPr>
          <w:b/>
          <w:bCs/>
        </w:rPr>
        <w:t xml:space="preserve">Pooled logistic regression</w:t>
      </w:r>
      <w:r>
        <w:t xml:space="preserve">:</w:t>
      </w:r>
    </w:p>
    <w:p>
      <w:pPr>
        <w:pStyle w:val="BodyText"/>
      </w:pPr>
      <w:r>
        <w:t xml:space="preserve">Approximates the continuous-time hazard when time intervals are small. As intervals</w:t>
      </w:r>
      <w:r>
        <w:t xml:space="preserve"> </w:t>
      </w:r>
      <m:oMath>
        <m:r>
          <m:rPr>
            <m:sty m:val="p"/>
          </m:rPr>
          <m:t>→</m:t>
        </m:r>
        <m:r>
          <m:t>0</m:t>
        </m:r>
      </m:oMath>
      <w:r>
        <w:t xml:space="preserve">, converges to Cox model.</w:t>
      </w:r>
    </w:p>
    <w:p>
      <w:pPr>
        <w:pStyle w:val="BodyText"/>
      </w:pPr>
      <w:r>
        <w:rPr>
          <w:b/>
          <w:bCs/>
        </w:rPr>
        <w:t xml:space="preserve">Advantages over IP weighting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May be more efficient when outcome model is correct</w:t>
      </w:r>
    </w:p>
    <w:p>
      <w:pPr>
        <w:pStyle w:val="Compact"/>
        <w:numPr>
          <w:ilvl w:val="0"/>
          <w:numId w:val="1016"/>
        </w:numPr>
      </w:pPr>
      <w:r>
        <w:t xml:space="preserve">Easier to incorporate time-varying covariates</w:t>
      </w:r>
    </w:p>
    <w:p>
      <w:pPr>
        <w:pStyle w:val="Compact"/>
        <w:numPr>
          <w:ilvl w:val="0"/>
          <w:numId w:val="1016"/>
        </w:numPr>
      </w:pPr>
      <w:r>
        <w:t xml:space="preserve">Natural for discrete-time data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Requires correct specification of outcome model</w:t>
      </w:r>
    </w:p>
    <w:p>
      <w:pPr>
        <w:pStyle w:val="Compact"/>
        <w:numPr>
          <w:ilvl w:val="0"/>
          <w:numId w:val="1017"/>
        </w:numPr>
      </w:pPr>
      <w:r>
        <w:t xml:space="preserve">More complex with time-varying treatments</w:t>
      </w:r>
    </w:p>
    <w:bookmarkEnd w:id="31"/>
    <w:bookmarkEnd w:id="32"/>
    <w:bookmarkStart w:id="37" w:name="competing-risks-pp.-262-264"/>
    <w:p>
      <w:pPr>
        <w:pStyle w:val="Heading2"/>
      </w:pPr>
      <w:r>
        <w:t xml:space="preserve">7 17.7 Competing Risks (pp. 262-264)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Competing risks</w:t>
      </w:r>
      <w:r>
        <w:t xml:space="preserve"> </w:t>
      </w:r>
      <w:r>
        <w:t xml:space="preserve">occur when multiple types of events can prevent observation of the event of interest.</w:t>
      </w:r>
    </w:p>
    <w:bookmarkStart w:id="34" w:name="definition-1"/>
    <w:p>
      <w:pPr>
        <w:pStyle w:val="Heading3"/>
      </w:pPr>
      <w:r>
        <w:t xml:space="preserve">7.1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def-competing-risks"/>
          <w:p>
            <w:pPr>
              <w:pStyle w:val="BodyText"/>
            </w:pPr>
            <w:r>
              <w:rPr>
                <w:b/>
                <w:bCs/>
              </w:rPr>
              <w:t xml:space="preserve">Definition 5 (Competing Risks)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risk</w:t>
            </w:r>
            <w:r>
              <w:t xml:space="preserve"> </w:t>
            </w:r>
            <w:r>
              <w:t xml:space="preserve">is an event that precludes the occurrence of the event of interest.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Example</w:t>
            </w:r>
            <w:r>
              <w:t xml:space="preserve">: When studying heart attack incidence, death from cancer is a competing risk.</w:t>
            </w:r>
          </w:p>
          <w:p>
            <w:pPr>
              <w:pStyle w:val="BodyText"/>
            </w:pPr>
            <w:r>
              <w:t xml:space="preserve">If someone dies from cancer, they can never have a heart attack (or at least we can’t observe it).</w:t>
            </w:r>
          </w:p>
          <w:bookmarkEnd w:id="33"/>
        </w:tc>
      </w:tr>
    </w:tbl>
    <w:bookmarkEnd w:id="34"/>
    <w:bookmarkStart w:id="35" w:name="challenges"/>
    <w:p>
      <w:pPr>
        <w:pStyle w:val="Heading3"/>
      </w:pPr>
      <w:r>
        <w:t xml:space="preserve">7.2 Challenges</w:t>
      </w:r>
    </w:p>
    <w:p>
      <w:pPr>
        <w:pStyle w:val="FirstParagraph"/>
      </w:pPr>
      <w:r>
        <w:rPr>
          <w:b/>
          <w:bCs/>
        </w:rPr>
        <w:t xml:space="preserve">Censoring is not independent</w:t>
      </w:r>
      <w:r>
        <w:t xml:space="preserve">: Individuals who experience competing events may have different risk of the event of interest.</w:t>
      </w:r>
    </w:p>
    <w:p>
      <w:pPr>
        <w:pStyle w:val="BodyText"/>
      </w:pPr>
      <w:r>
        <w:rPr>
          <w:b/>
          <w:bCs/>
        </w:rPr>
        <w:t xml:space="preserve">Standard survival methods fail</w:t>
      </w:r>
      <w:r>
        <w:t xml:space="preserve">: Treating competing events as censoring leads to biased estimates.</w:t>
      </w:r>
    </w:p>
    <w:bookmarkEnd w:id="35"/>
    <w:bookmarkStart w:id="36" w:name="approaches"/>
    <w:p>
      <w:pPr>
        <w:pStyle w:val="Heading3"/>
      </w:pPr>
      <w:r>
        <w:t xml:space="preserve">7.3 Approaches</w:t>
      </w:r>
    </w:p>
    <w:p>
      <w:pPr>
        <w:pStyle w:val="FirstParagraph"/>
      </w:pPr>
      <w:r>
        <w:rPr>
          <w:b/>
          <w:bCs/>
        </w:rPr>
        <w:t xml:space="preserve">1. Cause-specific hazards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Model hazard for each type of event separately</w:t>
      </w:r>
    </w:p>
    <w:p>
      <w:pPr>
        <w:pStyle w:val="Compact"/>
        <w:numPr>
          <w:ilvl w:val="0"/>
          <w:numId w:val="1018"/>
        </w:numPr>
      </w:pPr>
      <w:r>
        <w:t xml:space="preserve">Use cause-specific Cox models</w:t>
      </w:r>
    </w:p>
    <w:p>
      <w:pPr>
        <w:pStyle w:val="Compact"/>
        <w:numPr>
          <w:ilvl w:val="0"/>
          <w:numId w:val="1018"/>
        </w:numPr>
      </w:pPr>
      <w:r>
        <w:t xml:space="preserve">Provides hazard ratios, not easily interpretable as causal effects</w:t>
      </w:r>
    </w:p>
    <w:p>
      <w:pPr>
        <w:pStyle w:val="FirstParagraph"/>
      </w:pPr>
      <w:r>
        <w:rPr>
          <w:b/>
          <w:bCs/>
        </w:rPr>
        <w:t xml:space="preserve">2. Subdistribution hazards</w:t>
      </w:r>
      <w:r>
        <w:t xml:space="preserve"> </w:t>
      </w:r>
      <w:r>
        <w:t xml:space="preserve">(Fine-Gray model):</w:t>
      </w:r>
    </w:p>
    <w:p>
      <w:pPr>
        <w:pStyle w:val="Compact"/>
        <w:numPr>
          <w:ilvl w:val="0"/>
          <w:numId w:val="1019"/>
        </w:numPr>
      </w:pPr>
      <w:r>
        <w:t xml:space="preserve">Models cumulative incidence function directly</w:t>
      </w:r>
    </w:p>
    <w:p>
      <w:pPr>
        <w:pStyle w:val="Compact"/>
        <w:numPr>
          <w:ilvl w:val="0"/>
          <w:numId w:val="1019"/>
        </w:numPr>
      </w:pPr>
      <w:r>
        <w:t xml:space="preserve">Individuals with competing events remain in risk set</w:t>
      </w:r>
    </w:p>
    <w:p>
      <w:pPr>
        <w:pStyle w:val="Compact"/>
        <w:numPr>
          <w:ilvl w:val="0"/>
          <w:numId w:val="1019"/>
        </w:numPr>
      </w:pPr>
      <w:r>
        <w:t xml:space="preserve">More interpretable but still has issues</w:t>
      </w:r>
    </w:p>
    <w:p>
      <w:pPr>
        <w:pStyle w:val="FirstParagraph"/>
      </w:pPr>
      <w:r>
        <w:rPr>
          <w:b/>
          <w:bCs/>
        </w:rPr>
        <w:t xml:space="preserve">3. Parametric g-formula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Model all event types jointly</w:t>
      </w:r>
    </w:p>
    <w:p>
      <w:pPr>
        <w:pStyle w:val="Compact"/>
        <w:numPr>
          <w:ilvl w:val="0"/>
          <w:numId w:val="1020"/>
        </w:numPr>
      </w:pPr>
      <w:r>
        <w:t xml:space="preserve">Simulate outcomes under each treatment</w:t>
      </w:r>
    </w:p>
    <w:p>
      <w:pPr>
        <w:pStyle w:val="Compact"/>
        <w:numPr>
          <w:ilvl w:val="0"/>
          <w:numId w:val="1020"/>
        </w:numPr>
      </w:pPr>
      <w:r>
        <w:t xml:space="preserve">Compute cumulative incidence of each event type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Recommended for causal inference</w:t>
      </w:r>
    </w:p>
    <w:p>
      <w:pPr>
        <w:pStyle w:val="FirstParagraph"/>
      </w:pPr>
      <w:r>
        <w:rPr>
          <w:b/>
          <w:bCs/>
        </w:rPr>
        <w:t xml:space="preserve">Why g-formula for competing risks</w:t>
      </w:r>
      <w:r>
        <w:t xml:space="preserve">:</w:t>
      </w:r>
    </w:p>
    <w:p>
      <w:pPr>
        <w:pStyle w:val="BodyText"/>
      </w:pPr>
      <w:r>
        <w:t xml:space="preserve">The g-formula naturally handles competing risks by modeling the joint distribution of all outcomes. Under an intervention to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Predict which event type each person would experience first</w:t>
      </w:r>
    </w:p>
    <w:p>
      <w:pPr>
        <w:pStyle w:val="Compact"/>
        <w:numPr>
          <w:ilvl w:val="0"/>
          <w:numId w:val="1021"/>
        </w:numPr>
      </w:pPr>
      <w:r>
        <w:t xml:space="preserve">Compute the proportion experiencing each event type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21"/>
        </w:numPr>
      </w:pPr>
      <w:r>
        <w:t xml:space="preserve">These are the causal cumulative incidence functions</w:t>
      </w:r>
    </w:p>
    <w:p>
      <w:pPr>
        <w:pStyle w:val="FirstParagraph"/>
      </w:pPr>
      <w:r>
        <w:rPr>
          <w:b/>
          <w:bCs/>
        </w:rPr>
        <w:t xml:space="preserve">Practical implementation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Use multinomial logistic regression for multiple event types</w:t>
      </w:r>
    </w:p>
    <w:p>
      <w:pPr>
        <w:pStyle w:val="Compact"/>
        <w:numPr>
          <w:ilvl w:val="0"/>
          <w:numId w:val="1022"/>
        </w:numPr>
      </w:pPr>
      <w:r>
        <w:t xml:space="preserve">Or separate models for each event type with appropriate risk sets</w:t>
      </w:r>
    </w:p>
    <w:p>
      <w:pPr>
        <w:pStyle w:val="Compact"/>
        <w:numPr>
          <w:ilvl w:val="0"/>
          <w:numId w:val="1022"/>
        </w:numPr>
      </w:pPr>
      <w:r>
        <w:t xml:space="preserve">Simulate individual trajectories under each treatment</w:t>
      </w:r>
    </w:p>
    <w:p>
      <w:pPr>
        <w:pStyle w:val="Compact"/>
        <w:numPr>
          <w:ilvl w:val="0"/>
          <w:numId w:val="1022"/>
        </w:numPr>
      </w:pPr>
      <w:r>
        <w:t xml:space="preserve">Summarize to get causal curves</w:t>
      </w:r>
    </w:p>
    <w:bookmarkEnd w:id="36"/>
    <w:bookmarkEnd w:id="37"/>
    <w:bookmarkStart w:id="41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Survival analysis</w:t>
      </w:r>
      <w:r>
        <w:t xml:space="preserve">: Study of time-to-event outcomes with censoring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Hazard vs risk</w:t>
      </w:r>
      <w:r>
        <w:t xml:space="preserve">: Instantaneous rate vs cumulative probability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Censoring</w:t>
      </w:r>
      <w:r>
        <w:t xml:space="preserve">: Missing data problem requiring careful assumptions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Causal survival curves</w:t>
      </w:r>
      <w:r>
        <w:t xml:space="preserve">: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&gt;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IP weighted Kaplan-Meier</w:t>
      </w:r>
      <w:r>
        <w:t xml:space="preserve">: Adjusts for confounding via weighting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Parametric g-formula</w:t>
      </w:r>
      <w:r>
        <w:t xml:space="preserve">: Models hazards, predicts survival curves, averages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Competing risks</w:t>
      </w:r>
      <w:r>
        <w:t xml:space="preserve">: Multiple event types that preclude each other</w:t>
      </w:r>
    </w:p>
    <w:p>
      <w:pPr>
        <w:pStyle w:val="FirstParagraph"/>
      </w:pPr>
      <w:r>
        <w:rPr>
          <w:b/>
          <w:bCs/>
        </w:rPr>
        <w:t xml:space="preserve">Methods for causal survival analysis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1760"/>
        <w:gridCol w:w="211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Disadvantages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 weighted KM</w:t>
            </w:r>
          </w:p>
        </w:tc>
        <w:tc>
          <w:tcPr/>
          <w:p>
            <w:pPr>
              <w:pStyle w:val="Compact"/>
            </w:pPr>
            <w:r>
              <w:t xml:space="preserve">Weight observations</w:t>
            </w:r>
          </w:p>
        </w:tc>
        <w:tc>
          <w:tcPr/>
          <w:p>
            <w:pPr>
              <w:pStyle w:val="Compact"/>
            </w:pPr>
            <w:r>
              <w:t xml:space="preserve">Nonparametric, robust</w:t>
            </w:r>
          </w:p>
        </w:tc>
        <w:tc>
          <w:tcPr/>
          <w:p>
            <w:pPr>
              <w:pStyle w:val="Compact"/>
            </w:pPr>
            <w:r>
              <w:t xml:space="preserve">Needs correct treatment/censoring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Parametric g-formula</w:t>
            </w:r>
          </w:p>
        </w:tc>
        <w:tc>
          <w:tcPr/>
          <w:p>
            <w:pPr>
              <w:pStyle w:val="Compact"/>
            </w:pPr>
            <w:r>
              <w:t xml:space="preserve">Model hazards</w:t>
            </w:r>
          </w:p>
        </w:tc>
        <w:tc>
          <w:tcPr/>
          <w:p>
            <w:pPr>
              <w:pStyle w:val="Compact"/>
            </w:pPr>
            <w:r>
              <w:t xml:space="preserve">Efficient, handles competing risks</w:t>
            </w:r>
          </w:p>
        </w:tc>
        <w:tc>
          <w:tcPr/>
          <w:p>
            <w:pPr>
              <w:pStyle w:val="Compact"/>
            </w:pPr>
            <w:r>
              <w:t xml:space="preserve">Needs correct outcome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Cox model</w:t>
            </w:r>
          </w:p>
        </w:tc>
        <w:tc>
          <w:tcPr/>
          <w:p>
            <w:pPr>
              <w:pStyle w:val="Compact"/>
            </w:pPr>
            <w:r>
              <w:t xml:space="preserve">Model conditional hazard</w:t>
            </w:r>
          </w:p>
        </w:tc>
        <w:tc>
          <w:tcPr/>
          <w:p>
            <w:pPr>
              <w:pStyle w:val="Compact"/>
            </w:pPr>
            <w:r>
              <w:t xml:space="preserve">Familiar, flexible</w:t>
            </w:r>
          </w:p>
        </w:tc>
        <w:tc>
          <w:tcPr/>
          <w:p>
            <w:pPr>
              <w:pStyle w:val="Compact"/>
            </w:pPr>
            <w:r>
              <w:t xml:space="preserve">HR not causally interpretable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Causal estimands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risk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sSup>
              <m:e>
                <m:r>
                  <m:t>T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sSup>
              <m:e>
                <m:r>
                  <m:t>T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survival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S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NOT generally causal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Hazard ratio from Cox model with covariates (non-collapsible, built-in selection)</w:t>
      </w:r>
    </w:p>
    <w:p>
      <w:pPr>
        <w:pStyle w:val="FirstParagraph"/>
      </w:pPr>
      <w:r>
        <w:rPr>
          <w:b/>
          <w:bCs/>
        </w:rPr>
        <w:t xml:space="preserve">Assumptions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Independent censoring</w:t>
      </w:r>
      <w:r>
        <w:t xml:space="preserve">:</w:t>
      </w:r>
      <w:r>
        <w:t xml:space="preserve"> </w:t>
      </w:r>
      <m:oMath>
        <m:r>
          <m:t>T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Correct models</w:t>
      </w:r>
      <w:r>
        <w:t xml:space="preserve">: Treatment, censoring, and/or outcome models</w:t>
      </w:r>
    </w:p>
    <w:p>
      <w:pPr>
        <w:pStyle w:val="FirstParagraph"/>
      </w:pPr>
      <w:r>
        <w:rPr>
          <w:b/>
          <w:bCs/>
        </w:rPr>
        <w:t xml:space="preserve">Practical recommendations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Focus on risks</w:t>
      </w:r>
      <w:r>
        <w:t xml:space="preserve">, not hazards, for causal inference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Adjust for confounding</w:t>
      </w:r>
      <w:r>
        <w:t xml:space="preserve"> </w:t>
      </w:r>
      <w:r>
        <w:t xml:space="preserve">using IP weighting or g-formula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Handle censoring</w:t>
      </w:r>
      <w:r>
        <w:t xml:space="preserve"> </w:t>
      </w:r>
      <w:r>
        <w:t xml:space="preserve">via IP weighting or modeling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Use g-formula for competing risks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Check assumptions</w:t>
      </w:r>
      <w:r>
        <w:t xml:space="preserve">, especially independent censoring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Report survival curves</w:t>
      </w:r>
      <w:r>
        <w:t xml:space="preserve">, not just summary measures</w:t>
      </w:r>
    </w:p>
    <w:p>
      <w:pPr>
        <w:pStyle w:val="FirstParagraph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t xml:space="preserve">Interpreting adjusted hazard ratios as causal effects</w:t>
      </w:r>
    </w:p>
    <w:p>
      <w:pPr>
        <w:pStyle w:val="Compact"/>
        <w:numPr>
          <w:ilvl w:val="0"/>
          <w:numId w:val="1028"/>
        </w:numPr>
      </w:pPr>
      <w:r>
        <w:t xml:space="preserve">Treating competing events as independent censoring</w:t>
      </w:r>
    </w:p>
    <w:p>
      <w:pPr>
        <w:pStyle w:val="Compact"/>
        <w:numPr>
          <w:ilvl w:val="0"/>
          <w:numId w:val="1028"/>
        </w:numPr>
      </w:pPr>
      <w:r>
        <w:t xml:space="preserve">Ignoring time-varying confounding (see Part III)</w:t>
      </w:r>
    </w:p>
    <w:p>
      <w:pPr>
        <w:pStyle w:val="Compact"/>
        <w:numPr>
          <w:ilvl w:val="0"/>
          <w:numId w:val="1028"/>
        </w:numPr>
      </w:pPr>
      <w:r>
        <w:t xml:space="preserve">Using methods that assume independent censoring when it’s violated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 but the g-formula and IP weighting remain powerful tools.</w:t>
      </w:r>
    </w:p>
    <w:bookmarkStart w:id="40" w:name="refs"/>
    <w:bookmarkStart w:id="3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2026-04-30T23:02:59Z</dcterms:created>
  <dcterms:modified xsi:type="dcterms:W3CDTF">2026-04-30T23:02:59Z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