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22"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bookmarkStart w:id="20"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r>
              <m:t>a</m:t>
            </m:r>
            <m:r>
              <m:rPr>
                <m:sty m:val="p"/>
              </m:rPr>
              <m:t>′</m:t>
            </m:r>
          </m:sup>
        </m:sSup>
      </m:oMath>
      <w:r>
        <w:t xml:space="preserve"> </w:t>
      </w:r>
      <w:r>
        <w:t xml:space="preserve">as a function of treatment and covariates:</w:t>
      </w:r>
    </w:p>
    <w:p>
      <w:pPr>
        <w:pStyle w:val="BodyText"/>
      </w:pPr>
      <m:oMathPara>
        <m:oMathParaPr>
          <m:jc m:val="center"/>
        </m:oMathParaPr>
        <m:oMath>
          <m:r>
            <m:t>E</m:t>
          </m:r>
          <m:d>
            <m:dPr>
              <m:begChr m:val="["/>
              <m:sepChr m:val=""/>
              <m:endChr m:val="]"/>
              <m:grow/>
            </m:dPr>
            <m:e>
              <m:sSup>
                <m:e>
                  <m:r>
                    <m:t>Y</m:t>
                  </m:r>
                </m:e>
                <m:sup>
                  <m:r>
                    <m:t>a</m:t>
                  </m:r>
                </m:sup>
              </m:sSup>
              <m:r>
                <m:rPr>
                  <m:sty m:val="p"/>
                </m:rPr>
                <m:t>−</m:t>
              </m:r>
              <m:sSup>
                <m:e>
                  <m:r>
                    <m:t>Y</m:t>
                  </m:r>
                </m:e>
                <m:sup>
                  <m:r>
                    <m:t>a</m:t>
                  </m:r>
                  <m:r>
                    <m:rPr>
                      <m:sty m:val="p"/>
                    </m:rPr>
                    <m:t>′</m:t>
                  </m:r>
                </m:sup>
              </m:sSup>
              <m:r>
                <m:rPr>
                  <m:sty m:val="p"/>
                </m:rPr>
                <m:t>∣</m:t>
              </m:r>
              <m:r>
                <m:t>L</m:t>
              </m:r>
            </m:e>
          </m:d>
          <m:r>
            <m:rPr>
              <m:sty m:val="p"/>
            </m:rPr>
            <m:t>=</m:t>
          </m:r>
          <m:r>
            <m:t>γ</m:t>
          </m:r>
          <m:d>
            <m:dPr>
              <m:begChr m:val="("/>
              <m:sepChr m:val=""/>
              <m:endChr m:val=")"/>
              <m:grow/>
            </m:dPr>
            <m:e>
              <m:r>
                <m:t>a</m:t>
              </m:r>
              <m:r>
                <m:rPr>
                  <m:sty m:val="p"/>
                </m:rPr>
                <m:t>,</m:t>
              </m:r>
              <m:r>
                <m:t>a</m:t>
              </m:r>
              <m:r>
                <m:rPr>
                  <m:sty m:val="p"/>
                </m:rPr>
                <m:t>′</m:t>
              </m:r>
              <m:r>
                <m:rPr>
                  <m:sty m:val="p"/>
                </m:rPr>
                <m:t>;</m:t>
              </m:r>
              <m:r>
                <m:t>ψ</m:t>
              </m:r>
              <m:r>
                <m:rPr>
                  <m:sty m:val="p"/>
                </m:rPr>
                <m:t>,</m:t>
              </m:r>
              <m:r>
                <m:t>L</m:t>
              </m:r>
            </m:e>
          </m:d>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r>
          <m:t>a</m:t>
        </m:r>
        <m:r>
          <m:rPr>
            <m:sty m:val="p"/>
          </m:rPr>
          <m:t>′</m:t>
        </m:r>
        <m:r>
          <m:rPr>
            <m:sty m:val="p"/>
          </m:rPr>
          <m:t>=</m:t>
        </m:r>
        <m:r>
          <m:t>0</m:t>
        </m:r>
      </m:oMath>
      <w:r>
        <w:t xml:space="preserve">:</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d>
          <m:dPr>
            <m:begChr m:val="("/>
            <m:sepChr m:val=""/>
            <m:endChr m:val=")"/>
            <m:grow/>
          </m:dPr>
          <m:e>
            <m:sSub>
              <m:e>
                <m:r>
                  <m:t>ψ</m:t>
                </m:r>
              </m:e>
              <m:sub>
                <m:r>
                  <m:t>0</m:t>
                </m:r>
              </m:sub>
            </m:sSub>
            <m:r>
              <m:rPr>
                <m:sty m:val="p"/>
              </m:rPr>
              <m:t>,</m:t>
            </m:r>
            <m:sSub>
              <m:e>
                <m:r>
                  <m:t>ψ</m:t>
                </m:r>
              </m:e>
              <m:sub>
                <m:r>
                  <m:t>1</m:t>
                </m:r>
              </m:sub>
            </m:sSub>
          </m:e>
        </m:d>
      </m:oMath>
      <w:r>
        <w:t xml:space="preserve"> </w:t>
      </w:r>
      <w:r>
        <w:t xml:space="preserve">are the parameters of interest.</w:t>
      </w:r>
    </w:p>
    <w:bookmarkEnd w:id="20"/>
    <w:bookmarkStart w:id="21"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d>
            <m:dPr>
              <m:begChr m:val="("/>
              <m:sepChr m:val=""/>
              <m:endChr m:val=")"/>
              <m:grow/>
            </m:dPr>
            <m:e>
              <m:r>
                <m:t>A</m:t>
              </m:r>
              <m:r>
                <m:rPr>
                  <m:sty m:val="p"/>
                </m:rPr>
                <m:t>×</m:t>
              </m:r>
              <m:r>
                <m:t>L</m:t>
              </m:r>
            </m:e>
          </m:d>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21"/>
    <w:bookmarkEnd w:id="22"/>
    <w:bookmarkStart w:id="26"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bookmarkStart w:id="23"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23"/>
    <w:bookmarkStart w:id="24"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24"/>
    <w:bookmarkStart w:id="25"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t>E</m:t>
        </m:r>
        <m:d>
          <m:dPr>
            <m:begChr m:val="["/>
            <m:sepChr m:val=""/>
            <m:endChr m:val="]"/>
            <m:grow/>
          </m:dPr>
          <m:e>
            <m:sSup>
              <m:e>
                <m:r>
                  <m:t>Y</m:t>
                </m:r>
              </m:e>
              <m:sup>
                <m:r>
                  <m:t>1</m:t>
                </m:r>
              </m:sup>
            </m:sSup>
          </m:e>
        </m:d>
        <m:r>
          <m:rPr>
            <m:sty m:val="p"/>
          </m:rPr>
          <m:t>=</m:t>
        </m:r>
        <m:r>
          <m:t>E</m:t>
        </m:r>
        <m:d>
          <m:dPr>
            <m:begChr m:val="["/>
            <m:sepChr m:val=""/>
            <m:endChr m:val="]"/>
            <m:grow/>
          </m:dPr>
          <m:e>
            <m:sSup>
              <m:e>
                <m:r>
                  <m:t>Y</m:t>
                </m:r>
              </m:e>
              <m:sup>
                <m:r>
                  <m:t>0</m:t>
                </m:r>
              </m:sup>
            </m:sSup>
          </m:e>
        </m:d>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25"/>
    <w:bookmarkEnd w:id="26"/>
    <w:bookmarkStart w:id="29"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bookmarkStart w:id="27"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d>
          <m:dPr>
            <m:begChr m:val="("/>
            <m:sepChr m:val=""/>
            <m:endChr m:val=")"/>
            <m:grow/>
          </m:dPr>
          <m:e>
            <m:r>
              <m:t>ψ</m:t>
            </m:r>
          </m:e>
        </m:d>
      </m:oMath>
      <w:r>
        <w:t xml:space="preserve">:</w:t>
      </w:r>
    </w:p>
    <w:p>
      <w:pPr>
        <w:pStyle w:val="BodyText"/>
      </w:pPr>
      <m:oMathPara>
        <m:oMathParaPr>
          <m:jc m:val="center"/>
        </m:oMathParaPr>
        <m:oMath>
          <m:sSub>
            <m:e>
              <m:r>
                <m:t>H</m:t>
              </m:r>
            </m:e>
            <m:sub>
              <m:r>
                <m:t>0</m:t>
              </m:r>
            </m:sub>
          </m:sSub>
          <m:d>
            <m:dPr>
              <m:begChr m:val="("/>
              <m:sepChr m:val=""/>
              <m:endChr m:val=")"/>
              <m:grow/>
            </m:dPr>
            <m:e>
              <m:r>
                <m:t>ψ</m:t>
              </m:r>
            </m:e>
          </m:d>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d>
            <m:dPr>
              <m:begChr m:val="("/>
              <m:sepChr m:val=""/>
              <m:endChr m:val=")"/>
              <m:grow/>
            </m:dPr>
            <m:e>
              <m:r>
                <m:t>ψ</m:t>
              </m:r>
            </m:e>
          </m:d>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27"/>
    <w:bookmarkStart w:id="28"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d>
          <m:dPr>
            <m:begChr m:val="("/>
            <m:sepChr m:val=""/>
            <m:endChr m:val=")"/>
            <m:grow/>
          </m:dPr>
          <m:e>
            <m:r>
              <m:t>ψ</m:t>
            </m:r>
          </m:e>
        </m:d>
      </m:oMath>
      <w:r>
        <w:t xml:space="preserve">, we can construct:</w:t>
      </w:r>
    </w:p>
    <w:p>
      <w:pPr>
        <w:pStyle w:val="BodyText"/>
      </w:pPr>
      <m:oMathPara>
        <m:oMathParaPr>
          <m:jc m:val="center"/>
        </m:oMathParaPr>
        <m:oMath>
          <m:r>
            <m:t>H</m:t>
          </m:r>
          <m:d>
            <m:dPr>
              <m:begChr m:val="("/>
              <m:sepChr m:val=""/>
              <m:endChr m:val=")"/>
              <m:grow/>
            </m:dPr>
            <m:e>
              <m:r>
                <m:t>ψ</m:t>
              </m:r>
            </m:e>
          </m:d>
          <m:r>
            <m:rPr>
              <m:sty m:val="p"/>
            </m:rPr>
            <m:t>=</m:t>
          </m:r>
          <m:r>
            <m:t>Y</m:t>
          </m:r>
          <m:r>
            <m:rPr>
              <m:sty m:val="p"/>
            </m:rPr>
            <m:t>−</m:t>
          </m:r>
          <m:r>
            <m:t>A</m:t>
          </m:r>
          <m:d>
            <m:dPr>
              <m:begChr m:val="("/>
              <m:sepChr m:val=""/>
              <m:endChr m:val=")"/>
              <m:grow/>
            </m:dPr>
            <m:e>
              <m:sSub>
                <m:e>
                  <m:r>
                    <m:t>ψ</m:t>
                  </m:r>
                </m:e>
                <m:sub>
                  <m:r>
                    <m:t>0</m:t>
                  </m:r>
                </m:sub>
              </m:sSub>
              <m:r>
                <m:rPr>
                  <m:sty m:val="p"/>
                </m:rPr>
                <m:t>+</m:t>
              </m:r>
              <m:sSubSup>
                <m:e>
                  <m:r>
                    <m:t>ψ</m:t>
                  </m:r>
                </m:e>
                <m:sub>
                  <m:r>
                    <m:t>1</m:t>
                  </m:r>
                </m:sub>
                <m:sup>
                  <m:r>
                    <m:rPr>
                      <m:sty m:val="p"/>
                    </m:rPr>
                    <m:t>⊤</m:t>
                  </m:r>
                </m:sup>
              </m:sSubSup>
              <m:r>
                <m:t>L</m:t>
              </m:r>
            </m:e>
          </m:d>
        </m:oMath>
      </m:oMathPara>
    </w:p>
    <w:p>
      <w:pPr>
        <w:pStyle w:val="FirstParagraph"/>
      </w:pPr>
      <w:r>
        <w:rPr>
          <w:b/>
          <w:bCs/>
        </w:rPr>
        <w:t xml:space="preserve">Key property</w:t>
      </w:r>
      <w:r>
        <w:t xml:space="preserve">: If</w:t>
      </w:r>
      <w:r>
        <w:t xml:space="preserve"> </w:t>
      </w:r>
      <m:oMath>
        <m:sSub>
          <m:e>
            <m:r>
              <m:t>H</m:t>
            </m:r>
          </m:e>
          <m:sub>
            <m:r>
              <m:t>0</m:t>
            </m:r>
          </m:sub>
        </m:sSub>
        <m:d>
          <m:dPr>
            <m:begChr m:val="("/>
            <m:sepChr m:val=""/>
            <m:endChr m:val=")"/>
            <m:grow/>
          </m:dPr>
          <m:e>
            <m:r>
              <m:t>ψ</m:t>
            </m:r>
          </m:e>
        </m:d>
      </m:oMath>
      <w:r>
        <w:t xml:space="preserve"> </w:t>
      </w:r>
      <w:r>
        <w:t xml:space="preserve">is true, then:</w:t>
      </w:r>
    </w:p>
    <w:p>
      <w:pPr>
        <w:pStyle w:val="BodyText"/>
      </w:pPr>
      <m:oMathPara>
        <m:oMathParaPr>
          <m:jc m:val="center"/>
        </m:oMathParaPr>
        <m:oMath>
          <m:r>
            <m:t>H</m:t>
          </m:r>
          <m:d>
            <m:dPr>
              <m:begChr m:val="("/>
              <m:sepChr m:val=""/>
              <m:endChr m:val=")"/>
              <m:grow/>
            </m:dPr>
            <m:e>
              <m:r>
                <m:t>ψ</m:t>
              </m:r>
            </m:e>
          </m:d>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d>
            <m:dPr>
              <m:begChr m:val="("/>
              <m:sepChr m:val=""/>
              <m:endChr m:val=")"/>
              <m:grow/>
            </m:dPr>
            <m:e>
              <m:r>
                <m:t>ψ</m:t>
              </m:r>
            </m:e>
          </m:d>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d>
          <m:dPr>
            <m:begChr m:val="("/>
            <m:sepChr m:val=""/>
            <m:endChr m:val=")"/>
            <m:grow/>
          </m:dPr>
          <m:e>
            <m:r>
              <m:t>ψ</m:t>
            </m:r>
          </m:e>
        </m:d>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d>
          <m:dPr>
            <m:begChr m:val="("/>
            <m:sepChr m:val=""/>
            <m:endChr m:val=")"/>
            <m:grow/>
          </m:dPr>
          <m:e>
            <m:r>
              <m:t>ψ</m:t>
            </m:r>
          </m:e>
        </m:d>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d>
          <m:dPr>
            <m:begChr m:val="("/>
            <m:sepChr m:val=""/>
            <m:endChr m:val=")"/>
            <m:grow/>
          </m:dPr>
          <m:e>
            <m:r>
              <m:t>ψ</m:t>
            </m:r>
          </m:e>
        </m:d>
        <m:r>
          <m:rPr>
            <m:sty m:val="p"/>
          </m:rPr>
          <m:t>⟂</m:t>
        </m:r>
        <m:r>
          <m:t>​</m:t>
        </m:r>
        <m:r>
          <m:t>​</m:t>
        </m:r>
        <m:r>
          <m:t>​</m:t>
        </m:r>
        <m:r>
          <m:rPr>
            <m:sty m:val="p"/>
          </m:rPr>
          <m:t>⟂</m:t>
        </m:r>
        <m:r>
          <m:t>A</m:t>
        </m:r>
        <m:r>
          <m:rPr>
            <m:sty m:val="p"/>
          </m:rPr>
          <m:t>∣</m:t>
        </m:r>
        <m:r>
          <m:t>L</m:t>
        </m:r>
      </m:oMath>
      <w:r>
        <w:t xml:space="preserve">.</w:t>
      </w:r>
    </w:p>
    <w:bookmarkEnd w:id="28"/>
    <w:bookmarkEnd w:id="29"/>
    <w:bookmarkStart w:id="32"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d>
          <m:dPr>
            <m:begChr m:val="("/>
            <m:sepChr m:val=""/>
            <m:endChr m:val=")"/>
            <m:grow/>
          </m:dPr>
          <m:e>
            <m:r>
              <m:t>ψ</m:t>
            </m:r>
          </m:e>
        </m:d>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30"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d>
            <m:dPr>
              <m:begChr m:val="("/>
              <m:sepChr m:val=""/>
              <m:endChr m:val=")"/>
              <m:grow/>
            </m:dPr>
            <m:e>
              <m:r>
                <m:t>ψ</m:t>
              </m:r>
            </m:e>
          </m:d>
          <m:r>
            <m:rPr>
              <m:sty m:val="p"/>
            </m:rPr>
            <m:t>=</m:t>
          </m:r>
          <m:r>
            <m:t>Y</m:t>
          </m:r>
          <m:r>
            <m:rPr>
              <m:sty m:val="p"/>
            </m:rPr>
            <m:t>−</m:t>
          </m:r>
          <m:r>
            <m:t>A</m:t>
          </m:r>
          <m:d>
            <m:dPr>
              <m:begChr m:val="("/>
              <m:sepChr m:val=""/>
              <m:endChr m:val=")"/>
              <m:grow/>
            </m:dPr>
            <m:e>
              <m:sSub>
                <m:e>
                  <m:r>
                    <m:t>ψ</m:t>
                  </m:r>
                </m:e>
                <m:sub>
                  <m:r>
                    <m:t>0</m:t>
                  </m:r>
                </m:sub>
              </m:sSub>
              <m:r>
                <m:rPr>
                  <m:sty m:val="p"/>
                </m:rPr>
                <m:t>+</m:t>
              </m:r>
              <m:sSubSup>
                <m:e>
                  <m:r>
                    <m:t>ψ</m:t>
                  </m:r>
                </m:e>
                <m:sub>
                  <m:r>
                    <m:t>1</m:t>
                  </m:r>
                </m:sub>
                <m:sup>
                  <m:r>
                    <m:rPr>
                      <m:sty m:val="p"/>
                    </m:rPr>
                    <m:t>⊤</m:t>
                  </m:r>
                </m:sup>
              </m:sSubSup>
              <m:r>
                <m:t>L</m:t>
              </m:r>
            </m:e>
          </m:d>
        </m:oMath>
      </m:oMathPara>
    </w:p>
    <w:p>
      <w:pPr>
        <w:pStyle w:val="FirstParagraph"/>
      </w:pPr>
      <w:r>
        <w:rPr>
          <w:b/>
          <w:bCs/>
        </w:rPr>
        <w:t xml:space="preserve">Step 3</w:t>
      </w:r>
      <w:r>
        <w:t xml:space="preserve">: Test whether</w:t>
      </w:r>
      <w:r>
        <w:t xml:space="preserve"> </w:t>
      </w:r>
      <m:oMath>
        <m:r>
          <m:t>H</m:t>
        </m:r>
        <m:d>
          <m:dPr>
            <m:begChr m:val="("/>
            <m:sepChr m:val=""/>
            <m:endChr m:val=")"/>
            <m:grow/>
          </m:dPr>
          <m:e>
            <m:r>
              <m:t>ψ</m:t>
            </m:r>
          </m:e>
        </m:d>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t>E</m:t>
          </m:r>
          <m:d>
            <m:dPr>
              <m:begChr m:val="["/>
              <m:sepChr m:val=""/>
              <m:endChr m:val="]"/>
              <m:grow/>
            </m:dPr>
            <m:e>
              <m:r>
                <m:t>H</m:t>
              </m:r>
              <m:d>
                <m:dPr>
                  <m:begChr m:val="("/>
                  <m:sepChr m:val=""/>
                  <m:endChr m:val=")"/>
                  <m:grow/>
                </m:dPr>
                <m:e>
                  <m:r>
                    <m:t>ψ</m:t>
                  </m:r>
                </m:e>
              </m:d>
              <m:r>
                <m:rPr>
                  <m:sty m:val="p"/>
                </m:rPr>
                <m:t>∣</m:t>
              </m:r>
              <m:r>
                <m:t>A</m:t>
              </m:r>
              <m:r>
                <m:rPr>
                  <m:sty m:val="p"/>
                </m:rPr>
                <m:t>,</m:t>
              </m:r>
              <m:r>
                <m:t>L</m:t>
              </m:r>
            </m:e>
          </m:d>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d>
            <m:dPr>
              <m:begChr m:val="["/>
              <m:sepChr m:val=""/>
              <m:endChr m:val="]"/>
              <m:grow/>
            </m:dPr>
            <m:e>
              <m:sSub>
                <m:e>
                  <m:r>
                    <m:t>Y</m:t>
                  </m:r>
                </m:e>
                <m:sub>
                  <m:r>
                    <m:t>i</m:t>
                  </m:r>
                </m:sub>
              </m:sSub>
              <m:r>
                <m:rPr>
                  <m:sty m:val="p"/>
                </m:rPr>
                <m:t>−</m:t>
              </m:r>
              <m:sSub>
                <m:e>
                  <m:r>
                    <m:t>A</m:t>
                  </m:r>
                </m:e>
                <m:sub>
                  <m:r>
                    <m:t>i</m:t>
                  </m:r>
                </m:sub>
              </m:sSub>
              <m:d>
                <m:dPr>
                  <m:begChr m:val="("/>
                  <m:sepChr m:val=""/>
                  <m:endChr m:val=")"/>
                  <m:grow/>
                </m:dPr>
                <m:e>
                  <m:sSub>
                    <m:e>
                      <m:r>
                        <m:t>ψ</m:t>
                      </m:r>
                    </m:e>
                    <m:sub>
                      <m:r>
                        <m:t>0</m:t>
                      </m:r>
                    </m:sub>
                  </m:sSub>
                  <m:r>
                    <m:rPr>
                      <m:sty m:val="p"/>
                    </m:rPr>
                    <m:t>+</m:t>
                  </m:r>
                  <m:sSubSup>
                    <m:e>
                      <m:r>
                        <m:t>ψ</m:t>
                      </m:r>
                    </m:e>
                    <m:sub>
                      <m:r>
                        <m:t>1</m:t>
                      </m:r>
                    </m:sub>
                    <m:sup>
                      <m:r>
                        <m:rPr>
                          <m:sty m:val="p"/>
                        </m:rPr>
                        <m:t>⊤</m:t>
                      </m:r>
                    </m:sup>
                  </m:sSubSup>
                  <m:sSub>
                    <m:e>
                      <m:r>
                        <m:t>L</m:t>
                      </m:r>
                    </m:e>
                    <m:sub>
                      <m:r>
                        <m:t>i</m:t>
                      </m:r>
                    </m:sub>
                  </m:sSub>
                </m:e>
              </m:d>
            </m:e>
          </m:d>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d>
            <m:dPr>
              <m:begChr m:val="("/>
              <m:sepChr m:val=""/>
              <m:endChr m:val=")"/>
              <m:grow/>
            </m:dPr>
            <m:e>
              <m:r>
                <m:t>ψ</m:t>
              </m:r>
            </m:e>
          </m:d>
          <m:d>
            <m:dPr>
              <m:begChr m:val="["/>
              <m:sepChr m:val=""/>
              <m:endChr m:val="]"/>
              <m:grow/>
            </m:dPr>
            <m:e>
              <m:sSub>
                <m:e>
                  <m:r>
                    <m:t>Y</m:t>
                  </m:r>
                </m:e>
                <m:sub>
                  <m:r>
                    <m:t>i</m:t>
                  </m:r>
                </m:sub>
              </m:sSub>
              <m:r>
                <m:rPr>
                  <m:sty m:val="p"/>
                </m:rPr>
                <m:t>−</m:t>
              </m:r>
              <m:sSub>
                <m:e>
                  <m:r>
                    <m:t>A</m:t>
                  </m:r>
                </m:e>
                <m:sub>
                  <m:r>
                    <m:t>i</m:t>
                  </m:r>
                </m:sub>
              </m:sSub>
              <m:d>
                <m:dPr>
                  <m:begChr m:val="("/>
                  <m:sepChr m:val=""/>
                  <m:endChr m:val=")"/>
                  <m:grow/>
                </m:dPr>
                <m:e>
                  <m:sSub>
                    <m:e>
                      <m:r>
                        <m:t>ψ</m:t>
                      </m:r>
                    </m:e>
                    <m:sub>
                      <m:r>
                        <m:t>0</m:t>
                      </m:r>
                    </m:sub>
                  </m:sSub>
                  <m:r>
                    <m:rPr>
                      <m:sty m:val="p"/>
                    </m:rPr>
                    <m:t>+</m:t>
                  </m:r>
                  <m:sSubSup>
                    <m:e>
                      <m:r>
                        <m:t>ψ</m:t>
                      </m:r>
                    </m:e>
                    <m:sub>
                      <m:r>
                        <m:t>1</m:t>
                      </m:r>
                    </m:sub>
                    <m:sup>
                      <m:r>
                        <m:rPr>
                          <m:sty m:val="p"/>
                        </m:rPr>
                        <m:t>⊤</m:t>
                      </m:r>
                    </m:sup>
                  </m:sSubSup>
                  <m:sSub>
                    <m:e>
                      <m:r>
                        <m:t>L</m:t>
                      </m:r>
                    </m:e>
                    <m:sub>
                      <m:r>
                        <m:t>i</m:t>
                      </m:r>
                    </m:sub>
                  </m:sSub>
                </m:e>
              </m:d>
            </m:e>
          </m:d>
          <m:r>
            <m:rPr>
              <m:sty m:val="p"/>
            </m:rPr>
            <m:t>=</m:t>
          </m:r>
          <m:r>
            <m:t>0</m:t>
          </m:r>
        </m:oMath>
      </m:oMathPara>
    </w:p>
    <w:p>
      <w:pPr>
        <w:pStyle w:val="FirstParagraph"/>
      </w:pPr>
      <w:r>
        <w:t xml:space="preserve">where</w:t>
      </w:r>
      <w:r>
        <w:t xml:space="preserve"> </w:t>
      </w:r>
      <m:oMath>
        <m:sSub>
          <m:e>
            <m:r>
              <m:t>U</m:t>
            </m:r>
          </m:e>
          <m:sub>
            <m:r>
              <m:t>i</m:t>
            </m:r>
          </m:sub>
        </m:sSub>
        <m:d>
          <m:dPr>
            <m:begChr m:val="("/>
            <m:sepChr m:val=""/>
            <m:endChr m:val=")"/>
            <m:grow/>
          </m:dPr>
          <m:e>
            <m:r>
              <m:t>ψ</m:t>
            </m:r>
          </m:e>
        </m:d>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sSup>
          <m:e>
            <m:d>
              <m:dPr>
                <m:begChr m:val="("/>
                <m:sepChr m:val=""/>
                <m:endChr m:val=")"/>
                <m:grow/>
              </m:dPr>
              <m:e>
                <m:r>
                  <m:t>1</m:t>
                </m:r>
                <m:r>
                  <m:rPr>
                    <m:sty m:val="p"/>
                  </m:rPr>
                  <m:t>,</m:t>
                </m:r>
                <m:sSub>
                  <m:e>
                    <m:r>
                      <m:t>L</m:t>
                    </m:r>
                  </m:e>
                  <m:sub>
                    <m:r>
                      <m:t>i</m:t>
                    </m:r>
                  </m:sub>
                </m:sSub>
              </m:e>
            </m:d>
          </m:e>
          <m:sup>
            <m:r>
              <m:rPr>
                <m:sty m:val="p"/>
              </m:rPr>
              <m:t>⊤</m:t>
            </m:r>
          </m:sup>
        </m:sSup>
      </m:oMath>
      <w:r>
        <w:t xml:space="preserve">).</w:t>
      </w:r>
    </w:p>
    <w:bookmarkEnd w:id="30"/>
    <w:bookmarkStart w:id="31" w:name="example-simple-model"/>
    <w:p>
      <w:pPr>
        <w:pStyle w:val="Heading3"/>
      </w:pPr>
      <w:r>
        <w:t xml:space="preserve">4.2 Example: Simple Model</w:t>
      </w:r>
    </w:p>
    <w:p>
      <w:pPr>
        <w:pStyle w:val="FirstParagraph"/>
      </w:pPr>
      <w:r>
        <w:rPr>
          <w:b/>
          <w:bCs/>
        </w:rPr>
        <w:t xml:space="preserve">SNMM</w:t>
      </w:r>
      <w:r>
        <w:t xml:space="preserve">:</w:t>
      </w:r>
      <w:r>
        <w:t xml:space="preserve"> </w:t>
      </w:r>
      <m:oMath>
        <m:r>
          <m:t>E</m:t>
        </m:r>
        <m:d>
          <m:dPr>
            <m:begChr m:val="["/>
            <m:sepChr m:val=""/>
            <m:endChr m:val="]"/>
            <m:grow/>
          </m:dPr>
          <m:e>
            <m:sSup>
              <m:e>
                <m:r>
                  <m:t>Y</m:t>
                </m:r>
              </m:e>
              <m:sup>
                <m:r>
                  <m:t>1</m:t>
                </m:r>
              </m:sup>
            </m:sSup>
            <m:r>
              <m:rPr>
                <m:sty m:val="p"/>
              </m:rPr>
              <m:t>−</m:t>
            </m:r>
            <m:sSup>
              <m:e>
                <m:r>
                  <m:t>Y</m:t>
                </m:r>
              </m:e>
              <m:sup>
                <m:r>
                  <m:t>0</m:t>
                </m:r>
              </m:sup>
            </m:sSup>
          </m:e>
        </m:d>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d>
            <m:dPr>
              <m:begChr m:val="("/>
              <m:sepChr m:val=""/>
              <m:endChr m:val=")"/>
              <m:grow/>
            </m:dPr>
            <m:e>
              <m:sSub>
                <m:e>
                  <m:r>
                    <m:t>Y</m:t>
                  </m:r>
                </m:e>
                <m:sub>
                  <m:r>
                    <m:t>i</m:t>
                  </m:r>
                </m:sub>
              </m:sSub>
              <m:r>
                <m:rPr>
                  <m:sty m:val="p"/>
                </m:rPr>
                <m:t>−</m:t>
              </m:r>
              <m:sSub>
                <m:e>
                  <m:r>
                    <m:t>A</m:t>
                  </m:r>
                </m:e>
                <m:sub>
                  <m:r>
                    <m:t>i</m:t>
                  </m:r>
                </m:sub>
              </m:sSub>
              <m:sSub>
                <m:e>
                  <m:r>
                    <m:t>ψ</m:t>
                  </m:r>
                </m:e>
                <m:sub>
                  <m:r>
                    <m:t>0</m:t>
                  </m:r>
                </m:sub>
              </m:sSub>
            </m:e>
          </m:d>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d>
                <m:dPr>
                  <m:begChr m:val="["/>
                  <m:sepChr m:val=""/>
                  <m:endChr m:val="]"/>
                  <m:grow/>
                </m:dPr>
                <m:e>
                  <m:sSub>
                    <m:e>
                      <m:r>
                        <m:t>A</m:t>
                      </m:r>
                    </m:e>
                    <m:sub>
                      <m:r>
                        <m:t>i</m:t>
                      </m:r>
                    </m:sub>
                  </m:sSub>
                  <m:r>
                    <m:rPr>
                      <m:sty m:val="p"/>
                    </m:rPr>
                    <m:t>−</m:t>
                  </m:r>
                  <m:acc>
                    <m:accPr>
                      <m:chr m:val="̂"/>
                    </m:accPr>
                    <m:e>
                      <m:r>
                        <m:t>E</m:t>
                      </m:r>
                    </m:e>
                  </m:acc>
                  <m:d>
                    <m:dPr>
                      <m:begChr m:val="["/>
                      <m:sepChr m:val=""/>
                      <m:endChr m:val="]"/>
                      <m:grow/>
                    </m:dPr>
                    <m:e>
                      <m:r>
                        <m:t>A</m:t>
                      </m:r>
                      <m:r>
                        <m:rPr>
                          <m:sty m:val="p"/>
                        </m:rPr>
                        <m:t>∣</m:t>
                      </m:r>
                      <m:sSub>
                        <m:e>
                          <m:r>
                            <m:t>L</m:t>
                          </m:r>
                        </m:e>
                        <m:sub>
                          <m:r>
                            <m:t>i</m:t>
                          </m:r>
                        </m:sub>
                      </m:sSub>
                    </m:e>
                  </m:d>
                </m:e>
              </m:d>
            </m:e>
          </m:nary>
          <m:d>
            <m:dPr>
              <m:begChr m:val="["/>
              <m:sepChr m:val=""/>
              <m:endChr m:val="]"/>
              <m:grow/>
            </m:dPr>
            <m:e>
              <m:sSub>
                <m:e>
                  <m:r>
                    <m:t>Y</m:t>
                  </m:r>
                </m:e>
                <m:sub>
                  <m:r>
                    <m:t>i</m:t>
                  </m:r>
                </m:sub>
              </m:sSub>
              <m:r>
                <m:rPr>
                  <m:sty m:val="p"/>
                </m:rPr>
                <m:t>−</m:t>
              </m:r>
              <m:sSub>
                <m:e>
                  <m:r>
                    <m:t>A</m:t>
                  </m:r>
                </m:e>
                <m:sub>
                  <m:r>
                    <m:t>i</m:t>
                  </m:r>
                </m:sub>
              </m:sSub>
              <m:d>
                <m:dPr>
                  <m:begChr m:val="("/>
                  <m:sepChr m:val=""/>
                  <m:endChr m:val=")"/>
                  <m:grow/>
                </m:dPr>
                <m:e>
                  <m:sSub>
                    <m:e>
                      <m:r>
                        <m:t>ψ</m:t>
                      </m:r>
                    </m:e>
                    <m:sub>
                      <m:r>
                        <m:t>0</m:t>
                      </m:r>
                    </m:sub>
                  </m:sSub>
                  <m:r>
                    <m:rPr>
                      <m:sty m:val="p"/>
                    </m:rPr>
                    <m:t>+</m:t>
                  </m:r>
                  <m:sSubSup>
                    <m:e>
                      <m:r>
                        <m:t>ψ</m:t>
                      </m:r>
                    </m:e>
                    <m:sub>
                      <m:r>
                        <m:t>1</m:t>
                      </m:r>
                    </m:sub>
                    <m:sup>
                      <m:r>
                        <m:rPr>
                          <m:sty m:val="p"/>
                        </m:rPr>
                        <m:t>⊤</m:t>
                      </m:r>
                    </m:sup>
                  </m:sSubSup>
                  <m:sSub>
                    <m:e>
                      <m:r>
                        <m:t>L</m:t>
                      </m:r>
                    </m:e>
                    <m:sub>
                      <m:r>
                        <m:t>i</m:t>
                      </m:r>
                    </m:sub>
                  </m:sSub>
                </m:e>
              </m:d>
            </m:e>
          </m:d>
          <m:r>
            <m:rPr>
              <m:sty m:val="p"/>
            </m:rPr>
            <m:t>=</m:t>
          </m:r>
          <m:r>
            <m:t>0</m:t>
          </m:r>
        </m:oMath>
      </m:oMathPara>
    </w:p>
    <w:p>
      <w:pPr>
        <w:pStyle w:val="FirstParagraph"/>
      </w:pPr>
      <w:r>
        <w:t xml:space="preserve">This requires:</w:t>
      </w:r>
      <w:r>
        <w:t xml:space="preserve"> </w:t>
      </w:r>
      <w:r>
        <w:t xml:space="preserve">1. Estimating</w:t>
      </w:r>
      <w:r>
        <w:t xml:space="preserve"> </w:t>
      </w:r>
      <m:oMath>
        <m:r>
          <m:t>E</m:t>
        </m:r>
        <m:d>
          <m:dPr>
            <m:begChr m:val="["/>
            <m:sepChr m:val=""/>
            <m:endChr m:val="]"/>
            <m:grow/>
          </m:dPr>
          <m:e>
            <m:r>
              <m:t>A</m:t>
            </m:r>
            <m:r>
              <m:rPr>
                <m:sty m:val="p"/>
              </m:rPr>
              <m:t>∣</m:t>
            </m:r>
            <m:r>
              <m:t>L</m:t>
            </m:r>
          </m:e>
        </m:d>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31"/>
    <w:bookmarkEnd w:id="32"/>
    <w:bookmarkStart w:id="35"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33"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t>E</m:t>
        </m:r>
        <m:d>
          <m:dPr>
            <m:begChr m:val="["/>
            <m:sepChr m:val=""/>
            <m:endChr m:val="]"/>
            <m:grow/>
          </m:dPr>
          <m:e>
            <m:r>
              <m:t>A</m:t>
            </m:r>
            <m:r>
              <m:rPr>
                <m:sty m:val="p"/>
              </m:rPr>
              <m:t>∣</m:t>
            </m:r>
            <m:r>
              <m:t>L</m:t>
            </m:r>
          </m:e>
        </m:d>
      </m:oMath>
      <w:r>
        <w:t xml:space="preserve"> </w:t>
      </w:r>
      <w:r>
        <w:t xml:space="preserve">is misspecified</w:t>
      </w:r>
      <w:r>
        <w:t xml:space="preserve"> </w:t>
      </w:r>
      <w:r>
        <w:t xml:space="preserve">- Need to correctly model the effect</w:t>
      </w:r>
      <w:r>
        <w:t xml:space="preserve"> </w:t>
      </w:r>
      <m:oMath>
        <m: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not the full outcome model</w:t>
      </w:r>
      <w:r>
        <w:t xml:space="preserve"> </w:t>
      </w:r>
      <m:oMath>
        <m:r>
          <m:t>E</m:t>
        </m:r>
        <m:d>
          <m:dPr>
            <m:begChr m:val="["/>
            <m:sepChr m:val=""/>
            <m:endChr m:val="]"/>
            <m:grow/>
          </m:dPr>
          <m:e>
            <m:r>
              <m:t>Y</m:t>
            </m:r>
            <m:r>
              <m:rPr>
                <m:sty m:val="p"/>
              </m:rPr>
              <m:t>∣</m:t>
            </m:r>
            <m:r>
              <m:t>A</m:t>
            </m:r>
            <m:r>
              <m:rPr>
                <m:sty m:val="p"/>
              </m:rPr>
              <m:t>,</m:t>
            </m:r>
            <m:r>
              <m:t>L</m:t>
            </m:r>
          </m:e>
        </m:d>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d>
          <m:dPr>
            <m:begChr m:val="("/>
            <m:sepChr m:val=""/>
            <m:endChr m:val=")"/>
            <m:grow/>
          </m:dPr>
          <m:e>
            <m:r>
              <m:t>ψ</m:t>
            </m:r>
          </m:e>
        </m:d>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t>E</m:t>
        </m:r>
        <m:d>
          <m:dPr>
            <m:begChr m:val="["/>
            <m:sepChr m:val=""/>
            <m:endChr m:val="]"/>
            <m:grow/>
          </m:dPr>
          <m:e>
            <m:r>
              <m:t>H</m:t>
            </m:r>
            <m:d>
              <m:dPr>
                <m:begChr m:val="("/>
                <m:sepChr m:val=""/>
                <m:endChr m:val=")"/>
                <m:grow/>
              </m:dPr>
              <m:e>
                <m:r>
                  <m:t>ψ</m:t>
                </m:r>
              </m:e>
            </m:d>
            <m:r>
              <m:rPr>
                <m:sty m:val="p"/>
              </m:rPr>
              <m:t>∣</m:t>
            </m:r>
            <m:r>
              <m:t>A</m:t>
            </m:r>
            <m:r>
              <m:rPr>
                <m:sty m:val="p"/>
              </m:rPr>
              <m:t>,</m:t>
            </m:r>
            <m:r>
              <m:t>L</m:t>
            </m:r>
          </m:e>
        </m:d>
      </m:oMath>
      <w:r>
        <w:t xml:space="preserve"> </w:t>
      </w:r>
      <w:r>
        <w:t xml:space="preserve">is correct</w:t>
      </w:r>
      <w:r>
        <w:t xml:space="preserve"> </w:t>
      </w:r>
      <w:r>
        <w:t xml:space="preserve">- This is similar to doubly robust IP weighted estimators</w:t>
      </w:r>
    </w:p>
    <w:bookmarkEnd w:id="33"/>
    <w:bookmarkStart w:id="34"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d>
                <m:dPr>
                  <m:begChr m:val="["/>
                  <m:sepChr m:val=""/>
                  <m:endChr m:val="]"/>
                  <m:grow/>
                </m:dPr>
                <m:e>
                  <m:r>
                    <m:t>A</m:t>
                  </m:r>
                  <m:r>
                    <m:rPr>
                      <m:sty m:val="p"/>
                    </m:rPr>
                    <m:t>∣</m:t>
                  </m:r>
                  <m:r>
                    <m:t>L</m:t>
                  </m:r>
                </m:e>
              </m:d>
            </m:oMath>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t>E</m:t>
              </m:r>
              <m:d>
                <m:dPr>
                  <m:begChr m:val="["/>
                  <m:sepChr m:val=""/>
                  <m:endChr m:val="]"/>
                  <m:grow/>
                </m:dPr>
                <m:e>
                  <m:r>
                    <m:t>Y</m:t>
                  </m:r>
                  <m:r>
                    <m:rPr>
                      <m:sty m:val="p"/>
                    </m:rPr>
                    <m:t>∣</m:t>
                  </m:r>
                  <m:r>
                    <m:t>A</m:t>
                  </m:r>
                  <m:r>
                    <m:rPr>
                      <m:sty m:val="p"/>
                    </m:rPr>
                    <m:t>,</m:t>
                  </m:r>
                  <m:r>
                    <m:t>L</m:t>
                  </m:r>
                </m:e>
              </m:d>
            </m:oMath>
          </w:p>
        </w:tc>
        <w:tc>
          <w:tcPr/>
          <w:p>
            <w:pPr>
              <w:pStyle w:val="Compact"/>
            </w:pPr>
            <w:r>
              <w:t xml:space="preserve">Treatment model misspec.</w:t>
            </w:r>
          </w:p>
        </w:tc>
      </w:tr>
      <w:tr>
        <w:tc>
          <w:tcPr/>
          <w:p>
            <w:pPr>
              <w:pStyle w:val="Compact"/>
            </w:pPr>
            <w:r>
              <w:rPr>
                <w:b/>
                <w:bCs/>
              </w:rPr>
              <w:t xml:space="preserve">G-estimation</w:t>
            </w:r>
          </w:p>
        </w:tc>
        <w:tc>
          <w:tcPr/>
          <w:p>
            <w:pPr>
              <w:pStyle w:val="Compact"/>
            </w:pPr>
            <m:oMath>
              <m:r>
                <m:t>E</m:t>
              </m:r>
              <m:d>
                <m:dPr>
                  <m:begChr m:val="["/>
                  <m:sepChr m:val=""/>
                  <m:endChr m:val="]"/>
                  <m:grow/>
                </m:dPr>
                <m:e>
                  <m:sSup>
                    <m:e>
                      <m:r>
                        <m:t>Y</m:t>
                      </m:r>
                    </m:e>
                    <m:sup>
                      <m:r>
                        <m:t>1</m:t>
                      </m:r>
                    </m:sup>
                  </m:sSup>
                  <m:r>
                    <m:rPr>
                      <m:sty m:val="p"/>
                    </m:rPr>
                    <m:t>−</m:t>
                  </m:r>
                  <m:sSup>
                    <m:e>
                      <m:r>
                        <m:t>Y</m:t>
                      </m:r>
                    </m:e>
                    <m:sup>
                      <m:r>
                        <m:t>0</m:t>
                      </m:r>
                    </m:sup>
                  </m:sSup>
                  <m:r>
                    <m:rPr>
                      <m:sty m:val="p"/>
                    </m:rPr>
                    <m:t>∣</m:t>
                  </m:r>
                  <m:r>
                    <m:t>L</m:t>
                  </m:r>
                </m:e>
              </m:d>
            </m:oMath>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34"/>
    <w:bookmarkEnd w:id="35"/>
    <w:bookmarkStart w:id="38"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36"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e>
          </m:d>
          <m:r>
            <m:rPr>
              <m:sty m:val="p"/>
            </m:rPr>
            <m:t>=</m:t>
          </m:r>
          <m:sSub>
            <m:e>
              <m:r>
                <m:t>E</m:t>
              </m:r>
            </m:e>
            <m:sub>
              <m:r>
                <m:t>L</m:t>
              </m:r>
            </m:sub>
          </m:sSub>
          <m:d>
            <m:dPr>
              <m:begChr m:val="["/>
              <m:sepChr m:val=""/>
              <m:endChr m:val="]"/>
              <m:grow/>
            </m:dPr>
            <m:e>
              <m:r>
                <m:t>E</m:t>
              </m:r>
              <m:d>
                <m:dPr>
                  <m:begChr m:val="["/>
                  <m:sepChr m:val=""/>
                  <m:endChr m:val="]"/>
                  <m:grow/>
                </m:dPr>
                <m:e>
                  <m:sSup>
                    <m:e>
                      <m:r>
                        <m:t>Y</m:t>
                      </m:r>
                    </m:e>
                    <m:sup>
                      <m:r>
                        <m:t>1</m:t>
                      </m:r>
                    </m:sup>
                  </m:sSup>
                  <m:r>
                    <m:rPr>
                      <m:sty m:val="p"/>
                    </m:rPr>
                    <m:t>−</m:t>
                  </m:r>
                  <m:sSup>
                    <m:e>
                      <m:r>
                        <m:t>Y</m:t>
                      </m:r>
                    </m:e>
                    <m:sup>
                      <m:r>
                        <m:t>0</m:t>
                      </m:r>
                    </m:sup>
                  </m:sSup>
                  <m:r>
                    <m:rPr>
                      <m:sty m:val="p"/>
                    </m:rPr>
                    <m:t>∣</m:t>
                  </m:r>
                  <m:r>
                    <m:t>L</m:t>
                  </m:r>
                </m:e>
              </m:d>
            </m:e>
          </m:d>
          <m:r>
            <m:rPr>
              <m:sty m:val="p"/>
            </m:rPr>
            <m:t>=</m:t>
          </m:r>
          <m:sSub>
            <m:e>
              <m:r>
                <m:t>E</m:t>
              </m:r>
            </m:e>
            <m:sub>
              <m:r>
                <m:t>L</m:t>
              </m:r>
            </m:sub>
          </m:sSub>
          <m:d>
            <m:dPr>
              <m:begChr m:val="["/>
              <m:sepChr m:val=""/>
              <m:endChr m:val="]"/>
              <m:grow/>
            </m:dPr>
            <m:e>
              <m:sSub>
                <m:e>
                  <m:r>
                    <m:t>ψ</m:t>
                  </m:r>
                </m:e>
                <m:sub>
                  <m:r>
                    <m:t>0</m:t>
                  </m:r>
                </m:sub>
              </m:sSub>
              <m:r>
                <m:rPr>
                  <m:sty m:val="p"/>
                </m:rPr>
                <m:t>+</m:t>
              </m:r>
              <m:sSubSup>
                <m:e>
                  <m:r>
                    <m:t>ψ</m:t>
                  </m:r>
                </m:e>
                <m:sub>
                  <m:r>
                    <m:t>1</m:t>
                  </m:r>
                </m:sub>
                <m:sup>
                  <m:r>
                    <m:rPr>
                      <m:sty m:val="p"/>
                    </m:rPr>
                    <m:t>⊤</m:t>
                  </m:r>
                </m:sup>
              </m:sSubSup>
              <m:r>
                <m:t>L</m:t>
              </m:r>
            </m:e>
          </m:d>
          <m:r>
            <m:rPr>
              <m:sty m:val="p"/>
            </m:rPr>
            <m:t>=</m:t>
          </m:r>
          <m:sSub>
            <m:e>
              <m:r>
                <m:t>ψ</m:t>
              </m:r>
            </m:e>
            <m:sub>
              <m:r>
                <m:t>0</m:t>
              </m:r>
            </m:sub>
          </m:sSub>
          <m:r>
            <m:rPr>
              <m:sty m:val="p"/>
            </m:rPr>
            <m:t>+</m:t>
          </m:r>
          <m:sSubSup>
            <m:e>
              <m:r>
                <m:t>ψ</m:t>
              </m:r>
            </m:e>
            <m:sub>
              <m:r>
                <m:t>1</m:t>
              </m:r>
            </m:sub>
            <m:sup>
              <m:r>
                <m:rPr>
                  <m:sty m:val="p"/>
                </m:rPr>
                <m:t>⊤</m:t>
              </m:r>
            </m:sup>
          </m:sSubSup>
          <m:r>
            <m:t>E</m:t>
          </m:r>
          <m:d>
            <m:dPr>
              <m:begChr m:val="["/>
              <m:sepChr m:val=""/>
              <m:endChr m:val="]"/>
              <m:grow/>
            </m:dPr>
            <m:e>
              <m:r>
                <m:t>L</m:t>
              </m:r>
            </m:e>
          </m:d>
        </m:oMath>
      </m:oMathPara>
    </w:p>
    <w:p>
      <w:pPr>
        <w:pStyle w:val="FirstParagraph"/>
      </w:pPr>
      <w:r>
        <w:rPr>
          <w:b/>
          <w:bCs/>
        </w:rPr>
        <w:t xml:space="preserve">Estimator</w:t>
      </w:r>
      <w:r>
        <w:t xml:space="preserve">:</w:t>
      </w:r>
    </w:p>
    <w:p>
      <w:pPr>
        <w:pStyle w:val="BodyText"/>
      </w:pPr>
      <m:oMathPara>
        <m:oMathParaPr>
          <m:jc m:val="center"/>
        </m:oMathParaPr>
        <m:oMath>
          <m:acc>
            <m:accPr>
              <m:chr m:val="̂"/>
            </m:accPr>
            <m:e>
              <m:r>
                <m:t>E</m:t>
              </m:r>
              <m:d>
                <m:dPr>
                  <m:begChr m:val="["/>
                  <m:sepChr m:val=""/>
                  <m:endChr m:val="]"/>
                  <m:grow/>
                </m:dPr>
                <m:e>
                  <m:sSup>
                    <m:e>
                      <m:r>
                        <m:t>Y</m:t>
                      </m:r>
                    </m:e>
                    <m:sup>
                      <m:r>
                        <m:t>1</m:t>
                      </m:r>
                    </m:sup>
                  </m:sSup>
                  <m:r>
                    <m:rPr>
                      <m:sty m:val="p"/>
                    </m:rPr>
                    <m:t>−</m:t>
                  </m:r>
                  <m:sSup>
                    <m:e>
                      <m:r>
                        <m:t>Y</m:t>
                      </m:r>
                    </m:e>
                    <m:sup>
                      <m:r>
                        <m:t>0</m:t>
                      </m:r>
                    </m:sup>
                  </m:sSup>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36"/>
    <w:bookmarkStart w:id="37"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rPr>
            <m:sty m:val="p"/>
          </m:rPr>
          <m:t>ℓ</m:t>
        </m:r>
      </m:oMath>
      <w:r>
        <w:t xml:space="preserve">:</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L</m:t>
              </m:r>
              <m:r>
                <m:rPr>
                  <m:sty m:val="p"/>
                </m:rPr>
                <m:t>=</m:t>
              </m:r>
              <m:r>
                <m:rPr>
                  <m:sty m:val="p"/>
                </m:rPr>
                <m:t>ℓ</m:t>
              </m:r>
            </m:e>
          </m:d>
          <m:r>
            <m:rPr>
              <m:sty m:val="p"/>
            </m:rPr>
            <m:t>=</m:t>
          </m:r>
          <m:sSub>
            <m:e>
              <m:r>
                <m:t>ψ</m:t>
              </m:r>
            </m:e>
            <m:sub>
              <m:r>
                <m:t>0</m:t>
              </m:r>
            </m:sub>
          </m:sSub>
          <m:r>
            <m:rPr>
              <m:sty m:val="p"/>
            </m:rPr>
            <m:t>+</m:t>
          </m:r>
          <m:sSubSup>
            <m:e>
              <m:r>
                <m:t>ψ</m:t>
              </m:r>
            </m:e>
            <m:sub>
              <m:r>
                <m:t>1</m:t>
              </m:r>
            </m:sub>
            <m:sup>
              <m:r>
                <m:rPr>
                  <m:sty m:val="p"/>
                </m:rPr>
                <m:t>⊤</m:t>
              </m:r>
            </m:sup>
          </m:sSubSup>
          <m:r>
            <m:rPr>
              <m:sty m:val="p"/>
            </m:rP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r>
            <m:rPr>
              <m:sty m:val="p"/>
            </m:rPr>
            <m:t>=</m:t>
          </m:r>
          <m:sSub>
            <m:e>
              <m:r>
                <m:t>ψ</m:t>
              </m:r>
            </m:e>
            <m:sub>
              <m:r>
                <m:t>0</m:t>
              </m:r>
            </m:sub>
          </m:sSub>
          <m:r>
            <m:rPr>
              <m:sty m:val="p"/>
            </m:rPr>
            <m:t>+</m:t>
          </m:r>
          <m:sSubSup>
            <m:e>
              <m:r>
                <m:t>ψ</m:t>
              </m:r>
            </m:e>
            <m:sub>
              <m:r>
                <m:t>1</m:t>
              </m:r>
            </m:sub>
            <m:sup>
              <m:r>
                <m:rPr>
                  <m:sty m:val="p"/>
                </m:rPr>
                <m:t>⊤</m:t>
              </m:r>
            </m:sup>
          </m:sSubSup>
          <m:r>
            <m:t>E</m:t>
          </m:r>
          <m:d>
            <m:dPr>
              <m:begChr m:val="["/>
              <m:sepChr m:val=""/>
              <m:endChr m:val="]"/>
              <m:grow/>
            </m:dPr>
            <m:e>
              <m:r>
                <m:t>L</m:t>
              </m:r>
              <m:r>
                <m:rPr>
                  <m:sty m:val="p"/>
                </m:rPr>
                <m:t>∣</m:t>
              </m:r>
              <m:r>
                <m:t>A</m:t>
              </m:r>
              <m:r>
                <m:rPr>
                  <m:sty m:val="p"/>
                </m:rPr>
                <m:t>=</m:t>
              </m:r>
              <m:r>
                <m:t>1</m:t>
              </m:r>
            </m:e>
          </m:d>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t>E</m:t>
        </m:r>
        <m:d>
          <m:dPr>
            <m:begChr m:val="["/>
            <m:sepChr m:val=""/>
            <m:endChr m:val="]"/>
            <m:grow/>
          </m:dPr>
          <m:e>
            <m:sSup>
              <m:e>
                <m:r>
                  <m:t>Y</m:t>
                </m:r>
              </m:e>
              <m:sup>
                <m:r>
                  <m:t>1</m:t>
                </m:r>
              </m:sup>
            </m:sSup>
            <m:r>
              <m:rPr>
                <m:sty m:val="p"/>
              </m:rPr>
              <m:t>−</m:t>
            </m:r>
            <m:sSup>
              <m:e>
                <m:r>
                  <m:t>Y</m:t>
                </m:r>
              </m:e>
              <m:sup>
                <m:r>
                  <m:t>0</m:t>
                </m:r>
              </m:sup>
            </m:sSup>
          </m:e>
        </m:d>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37"/>
    <w:bookmarkEnd w:id="38"/>
    <w:bookmarkStart w:id="41"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39" w:name="general-snmm"/>
    <w:p>
      <w:pPr>
        <w:pStyle w:val="Heading3"/>
      </w:pPr>
      <w:r>
        <w:t xml:space="preserve">7.1 General SNMM</w:t>
      </w:r>
    </w:p>
    <w:p>
      <w:pPr>
        <w:pStyle w:val="FirstParagraph"/>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d>
          <m:dPr>
            <m:begChr m:val="("/>
            <m:sepChr m:val=""/>
            <m:endChr m:val=")"/>
            <m:grow/>
          </m:dPr>
          <m:e>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e>
        </m:d>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d>
            <m:dPr>
              <m:begChr m:val="("/>
              <m:sepChr m:val=""/>
              <m:endChr m:val=")"/>
              <m:grow/>
            </m:dPr>
            <m:e>
              <m:r>
                <m:t>ψ</m:t>
              </m:r>
            </m:e>
          </m:d>
          <m:d>
            <m:dPr>
              <m:begChr m:val="["/>
              <m:sepChr m:val=""/>
              <m:endChr m:val="]"/>
              <m:grow/>
            </m:dPr>
            <m:e>
              <m:sSub>
                <m:e>
                  <m:r>
                    <m:t>Y</m:t>
                  </m:r>
                </m:e>
                <m:sub>
                  <m:r>
                    <m:t>i</m:t>
                  </m:r>
                </m:sub>
              </m:sSub>
              <m:r>
                <m:rPr>
                  <m:sty m:val="p"/>
                </m:rPr>
                <m:t>−</m:t>
              </m:r>
              <m:sSub>
                <m:e>
                  <m:r>
                    <m:t>A</m:t>
                  </m:r>
                </m:e>
                <m:sub>
                  <m:r>
                    <m:t>i</m:t>
                  </m:r>
                </m:sub>
              </m:sSub>
              <m:d>
                <m:dPr>
                  <m:begChr m:val="("/>
                  <m:sepChr m:val=""/>
                  <m:endChr m:val=")"/>
                  <m:grow/>
                </m:dPr>
                <m:e>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e>
              </m:d>
            </m:e>
          </m:d>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39"/>
    <w:bookmarkStart w:id="40"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sSup>
          <m:e>
            <m:d>
              <m:dPr>
                <m:begChr m:val="("/>
                <m:sepChr m:val=""/>
                <m:endChr m:val=")"/>
                <m:grow/>
              </m:dPr>
              <m:e>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e>
            </m:d>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d>
          <m:dPr>
            <m:begChr m:val="("/>
            <m:sepChr m:val=""/>
            <m:endChr m:val=")"/>
            <m:grow/>
          </m:dPr>
          <m:e>
            <m:sSub>
              <m:e>
                <m:r>
                  <m:t>A</m:t>
                </m:r>
              </m:e>
              <m:sub>
                <m:r>
                  <m:t>i</m:t>
                </m:r>
              </m:sub>
            </m:sSub>
            <m:r>
              <m:rPr>
                <m:sty m:val="p"/>
              </m:rPr>
              <m:t>−</m:t>
            </m:r>
            <m:r>
              <m:t>E</m:t>
            </m:r>
            <m:d>
              <m:dPr>
                <m:begChr m:val="["/>
                <m:sepChr m:val=""/>
                <m:endChr m:val="]"/>
                <m:grow/>
              </m:dPr>
              <m:e>
                <m:r>
                  <m:t>A</m:t>
                </m:r>
                <m:r>
                  <m:rPr>
                    <m:sty m:val="p"/>
                  </m:rPr>
                  <m:t>∣</m:t>
                </m:r>
                <m:sSub>
                  <m:e>
                    <m:r>
                      <m:t>L</m:t>
                    </m:r>
                  </m:e>
                  <m:sub>
                    <m:r>
                      <m:t>i</m:t>
                    </m:r>
                  </m:sub>
                </m:sSub>
              </m:e>
            </m:d>
          </m:e>
        </m:d>
        <m:sSup>
          <m:e>
            <m:d>
              <m:dPr>
                <m:begChr m:val="("/>
                <m:sepChr m:val=""/>
                <m:endChr m:val=")"/>
                <m:grow/>
              </m:dPr>
              <m:e>
                <m:r>
                  <m:t>1</m:t>
                </m:r>
                <m:r>
                  <m:rPr>
                    <m:sty m:val="p"/>
                  </m:rPr>
                  <m:t>,</m:t>
                </m:r>
                <m:sSub>
                  <m:e>
                    <m:r>
                      <m:t>L</m:t>
                    </m:r>
                  </m:e>
                  <m:sub>
                    <m:r>
                      <m:t>i</m:t>
                    </m:r>
                    <m:r>
                      <m:t>1</m:t>
                    </m:r>
                  </m:sub>
                </m:sSub>
                <m:r>
                  <m:rPr>
                    <m:sty m:val="p"/>
                  </m:rPr>
                  <m:t>,</m:t>
                </m:r>
                <m:sSub>
                  <m:e>
                    <m:r>
                      <m:t>L</m:t>
                    </m:r>
                  </m:e>
                  <m:sub>
                    <m:r>
                      <m:t>i</m:t>
                    </m:r>
                    <m:r>
                      <m:t>2</m:t>
                    </m:r>
                  </m:sub>
                </m:sSub>
                <m:r>
                  <m:rPr>
                    <m:sty m:val="p"/>
                  </m:rPr>
                  <m:t>,</m:t>
                </m:r>
                <m:r>
                  <m:rPr>
                    <m:sty m:val="p"/>
                  </m:rPr>
                  <m:t>…</m:t>
                </m:r>
              </m:e>
            </m:d>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40"/>
    <w:bookmarkEnd w:id="41"/>
    <w:bookmarkStart w:id="44"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42"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d>
                    <m:dPr>
                      <m:begChr m:val="["/>
                      <m:sepChr m:val=""/>
                      <m:endChr m:val="]"/>
                      <m:grow/>
                    </m:dPr>
                    <m:e>
                      <m:sSub>
                        <m:e>
                          <m:r>
                            <m:t>C</m:t>
                          </m:r>
                        </m:e>
                        <m:sub>
                          <m:r>
                            <m:t>i</m:t>
                          </m:r>
                        </m:sub>
                      </m:sSub>
                      <m:r>
                        <m:rPr>
                          <m:sty m:val="p"/>
                        </m:rPr>
                        <m:t>=</m:t>
                      </m:r>
                      <m:r>
                        <m:t>0</m:t>
                      </m:r>
                      <m:r>
                        <m:rPr>
                          <m:sty m:val="p"/>
                        </m:rPr>
                        <m:t>∣</m:t>
                      </m:r>
                      <m:sSub>
                        <m:e>
                          <m:r>
                            <m:t>A</m:t>
                          </m:r>
                        </m:e>
                        <m:sub>
                          <m:r>
                            <m:t>i</m:t>
                          </m:r>
                        </m:sub>
                      </m:sSub>
                      <m:r>
                        <m:rPr>
                          <m:sty m:val="p"/>
                        </m:rPr>
                        <m:t>,</m:t>
                      </m:r>
                      <m:sSub>
                        <m:e>
                          <m:r>
                            <m:t>L</m:t>
                          </m:r>
                        </m:e>
                        <m:sub>
                          <m:r>
                            <m:t>i</m:t>
                          </m:r>
                        </m:sub>
                      </m:sSub>
                    </m:e>
                  </m:d>
                </m:den>
              </m:f>
            </m:e>
          </m:nary>
          <m:sSub>
            <m:e>
              <m:r>
                <m:t>U</m:t>
              </m:r>
            </m:e>
            <m:sub>
              <m:r>
                <m:t>i</m:t>
              </m:r>
            </m:sub>
          </m:sSub>
          <m:d>
            <m:dPr>
              <m:begChr m:val="("/>
              <m:sepChr m:val=""/>
              <m:endChr m:val=")"/>
              <m:grow/>
            </m:dPr>
            <m:e>
              <m:r>
                <m:t>ψ</m:t>
              </m:r>
            </m:e>
          </m:d>
          <m:d>
            <m:dPr>
              <m:begChr m:val="["/>
              <m:sepChr m:val=""/>
              <m:endChr m:val="]"/>
              <m:grow/>
            </m:dPr>
            <m:e>
              <m:sSub>
                <m:e>
                  <m:r>
                    <m:t>Y</m:t>
                  </m:r>
                </m:e>
                <m:sub>
                  <m:r>
                    <m:t>i</m:t>
                  </m:r>
                </m:sub>
              </m:sSub>
              <m:r>
                <m:rPr>
                  <m:sty m:val="p"/>
                </m:rPr>
                <m:t>−</m:t>
              </m:r>
              <m:sSub>
                <m:e>
                  <m:r>
                    <m:t>A</m:t>
                  </m:r>
                </m:e>
                <m:sub>
                  <m:r>
                    <m:t>i</m:t>
                  </m:r>
                </m:sub>
              </m:sSub>
              <m:r>
                <m:t>γ</m:t>
              </m:r>
              <m:d>
                <m:dPr>
                  <m:begChr m:val="("/>
                  <m:sepChr m:val=""/>
                  <m:endChr m:val=")"/>
                  <m:grow/>
                </m:dPr>
                <m:e>
                  <m:sSub>
                    <m:e>
                      <m:r>
                        <m:t>A</m:t>
                      </m:r>
                    </m:e>
                    <m:sub>
                      <m:r>
                        <m:t>i</m:t>
                      </m:r>
                    </m:sub>
                  </m:sSub>
                  <m:r>
                    <m:rPr>
                      <m:sty m:val="p"/>
                    </m:rPr>
                    <m:t>,</m:t>
                  </m:r>
                  <m:r>
                    <m:t>0</m:t>
                  </m:r>
                  <m:r>
                    <m:rPr>
                      <m:sty m:val="p"/>
                    </m:rPr>
                    <m:t>;</m:t>
                  </m:r>
                  <m:r>
                    <m:t>ψ</m:t>
                  </m:r>
                  <m:r>
                    <m:rPr>
                      <m:sty m:val="p"/>
                    </m:rPr>
                    <m:t>,</m:t>
                  </m:r>
                  <m:sSub>
                    <m:e>
                      <m:r>
                        <m:t>L</m:t>
                      </m:r>
                    </m:e>
                    <m:sub>
                      <m:r>
                        <m:t>i</m:t>
                      </m:r>
                    </m:sub>
                  </m:sSub>
                </m:e>
              </m:d>
            </m:e>
          </m:d>
          <m:r>
            <m:rPr>
              <m:sty m:val="p"/>
            </m:rPr>
            <m:t>=</m:t>
          </m:r>
          <m:r>
            <m:t>0</m:t>
          </m:r>
        </m:oMath>
      </m:oMathPara>
    </w:p>
    <w:p>
      <w:pPr>
        <w:pStyle w:val="FirstParagraph"/>
      </w:pPr>
      <w:r>
        <w:t xml:space="preserve">This weights each uncensored observation by the inverse probability of being uncensored.</w:t>
      </w:r>
    </w:p>
    <w:bookmarkEnd w:id="42"/>
    <w:bookmarkStart w:id="43"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d>
            <m:dPr>
              <m:begChr m:val="("/>
              <m:sepChr m:val=""/>
              <m:endChr m:val=")"/>
              <m:grow/>
            </m:dPr>
            <m:e>
              <m:r>
                <m:t>ψ</m:t>
              </m:r>
            </m:e>
          </m:d>
          <m:d>
            <m:dPr>
              <m:begChr m:val="["/>
              <m:sepChr m:val=""/>
              <m:endChr m:val="]"/>
              <m:grow/>
            </m:dPr>
            <m:e>
              <m:sSub>
                <m:e>
                  <m:r>
                    <m:t>Y</m:t>
                  </m:r>
                </m:e>
                <m:sub>
                  <m:r>
                    <m:t>i</m:t>
                  </m:r>
                </m:sub>
              </m:sSub>
              <m:r>
                <m:rPr>
                  <m:sty m:val="p"/>
                </m:rPr>
                <m:t>−</m:t>
              </m:r>
              <m:sSub>
                <m:e>
                  <m:r>
                    <m:t>A</m:t>
                  </m:r>
                </m:e>
                <m:sub>
                  <m:r>
                    <m:t>i</m:t>
                  </m:r>
                </m:sub>
              </m:sSub>
              <m:r>
                <m:t>γ</m:t>
              </m:r>
              <m:d>
                <m:dPr>
                  <m:begChr m:val="("/>
                  <m:sepChr m:val=""/>
                  <m:endChr m:val=")"/>
                  <m:grow/>
                </m:dPr>
                <m:e>
                  <m:sSub>
                    <m:e>
                      <m:r>
                        <m:t>A</m:t>
                      </m:r>
                    </m:e>
                    <m:sub>
                      <m:r>
                        <m:t>i</m:t>
                      </m:r>
                    </m:sub>
                  </m:sSub>
                  <m:r>
                    <m:rPr>
                      <m:sty m:val="p"/>
                    </m:rPr>
                    <m:t>,</m:t>
                  </m:r>
                  <m:r>
                    <m:t>0</m:t>
                  </m:r>
                  <m:r>
                    <m:rPr>
                      <m:sty m:val="p"/>
                    </m:rPr>
                    <m:t>;</m:t>
                  </m:r>
                  <m:r>
                    <m:t>ψ</m:t>
                  </m:r>
                  <m:r>
                    <m:rPr>
                      <m:sty m:val="p"/>
                    </m:rPr>
                    <m:t>,</m:t>
                  </m:r>
                  <m:sSub>
                    <m:e>
                      <m:r>
                        <m:t>L</m:t>
                      </m:r>
                    </m:e>
                    <m:sub>
                      <m:r>
                        <m:t>i</m:t>
                      </m:r>
                    </m:sub>
                  </m:sSub>
                </m:e>
              </m:d>
            </m:e>
          </m:d>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d>
                <m:dPr>
                  <m:begChr m:val="["/>
                  <m:sepChr m:val=""/>
                  <m:endChr m:val="]"/>
                  <m:grow/>
                </m:dPr>
                <m:e>
                  <m:sSub>
                    <m:e>
                      <m:r>
                        <m:t>A</m:t>
                      </m:r>
                    </m:e>
                    <m:sub>
                      <m:r>
                        <m:t>i</m:t>
                      </m:r>
                    </m:sub>
                  </m:sSub>
                  <m:r>
                    <m:rPr>
                      <m:sty m:val="p"/>
                    </m:rPr>
                    <m:t>∣</m:t>
                  </m:r>
                  <m:sSub>
                    <m:e>
                      <m:r>
                        <m:t>L</m:t>
                      </m:r>
                    </m:e>
                    <m:sub>
                      <m:r>
                        <m:t>i</m:t>
                      </m:r>
                    </m:sub>
                  </m:sSub>
                </m:e>
              </m:d>
              <m:r>
                <m:rPr>
                  <m:sty m:val="p"/>
                </m:rPr>
                <m:t>×</m:t>
              </m:r>
              <m:r>
                <m:rPr>
                  <m:sty m:val="p"/>
                </m:rPr>
                <m:t>Pr</m:t>
              </m:r>
              <m:d>
                <m:dPr>
                  <m:begChr m:val="["/>
                  <m:sepChr m:val=""/>
                  <m:endChr m:val="]"/>
                  <m:grow/>
                </m:dPr>
                <m:e>
                  <m:sSub>
                    <m:e>
                      <m:r>
                        <m:t>C</m:t>
                      </m:r>
                    </m:e>
                    <m:sub>
                      <m:r>
                        <m:t>i</m:t>
                      </m:r>
                    </m:sub>
                  </m:sSub>
                  <m:r>
                    <m:rPr>
                      <m:sty m:val="p"/>
                    </m:rPr>
                    <m:t>=</m:t>
                  </m:r>
                  <m:r>
                    <m:t>0</m:t>
                  </m:r>
                  <m:r>
                    <m:rPr>
                      <m:sty m:val="p"/>
                    </m:rPr>
                    <m:t>∣</m:t>
                  </m:r>
                  <m:sSub>
                    <m:e>
                      <m:r>
                        <m:t>A</m:t>
                      </m:r>
                    </m:e>
                    <m:sub>
                      <m:r>
                        <m:t>i</m:t>
                      </m:r>
                    </m:sub>
                  </m:sSub>
                  <m:r>
                    <m:rPr>
                      <m:sty m:val="p"/>
                    </m:rPr>
                    <m:t>,</m:t>
                  </m:r>
                  <m:sSub>
                    <m:e>
                      <m:r>
                        <m:t>L</m:t>
                      </m:r>
                    </m:e>
                    <m:sub>
                      <m:r>
                        <m:t>i</m:t>
                      </m:r>
                    </m:sub>
                  </m:sSub>
                </m:e>
              </m:d>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43"/>
    <w:bookmarkEnd w:id="44"/>
    <w:bookmarkStart w:id="47"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We can average to get marginal effects.</w:t>
      </w:r>
    </w:p>
    <w:bookmarkStart w:id="45"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e>
          </m:d>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L</m:t>
              </m:r>
            </m:e>
          </m:d>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45"/>
    <w:bookmarkStart w:id="46"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t>E</m:t>
              </m:r>
              <m:d>
                <m:dPr>
                  <m:begChr m:val="["/>
                  <m:sepChr m:val=""/>
                  <m:endChr m:val="]"/>
                  <m:grow/>
                </m:dPr>
                <m:e>
                  <m:sSup>
                    <m:e>
                      <m:r>
                        <m:t>Y</m:t>
                      </m:r>
                    </m:e>
                    <m:sup>
                      <m:r>
                        <m:t>a</m:t>
                      </m:r>
                    </m:sup>
                  </m:sSup>
                  <m:r>
                    <m:rPr>
                      <m:sty m:val="p"/>
                    </m:rPr>
                    <m:t>∣</m:t>
                  </m:r>
                  <m:r>
                    <m:t>V</m:t>
                  </m:r>
                </m:e>
              </m:d>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46"/>
    <w:bookmarkEnd w:id="47"/>
    <w:bookmarkStart w:id="51"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d>
          <m:dPr>
            <m:begChr m:val="("/>
            <m:sepChr m:val=""/>
            <m:endChr m:val=")"/>
            <m:grow/>
          </m:dPr>
          <m:e>
            <m:r>
              <m:t>ψ</m:t>
            </m:r>
          </m:e>
        </m:d>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d>
          <m:dPr>
            <m:begChr m:val="("/>
            <m:sepChr m:val=""/>
            <m:endChr m:val=")"/>
            <m:grow/>
          </m:dPr>
          <m:e>
            <m:r>
              <m:t>ψ</m:t>
            </m:r>
          </m:e>
        </m:d>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50" w:name="refs"/>
    <w:bookmarkStart w:id="49"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8">
        <w:r>
          <w:rPr>
            <w:rStyle w:val="Hyperlink"/>
          </w:rPr>
          <w:t xml:space="preserve">https://miguelhernan.org/whatifbook</w:t>
        </w:r>
      </w:hyperlink>
      <w:r>
        <w:t xml:space="preserve">.</w:t>
      </w:r>
    </w:p>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8"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8"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2026-01-27T00:54:07Z</dcterms:created>
  <dcterms:modified xsi:type="dcterms:W3CDTF">2026-01-27T00:54:07Z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