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tc>
      </w:tr>
    </w:tbl>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t>P</m:t>
        </m:r>
        <m:r>
          <m:t>r</m:t>
        </m:r>
        <m:r>
          <m:rPr>
            <m:sty m:val="p"/>
          </m:rPr>
          <m:t>[</m:t>
        </m:r>
        <m:sSup>
          <m:e>
            <m:r>
              <m:t>Y</m:t>
            </m:r>
          </m:e>
          <m:sup>
            <m:r>
              <m:t>a</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t>P</m:t>
        </m:r>
        <m:r>
          <m:t>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t>E</m:t>
        </m:r>
        <m:r>
          <m:rPr>
            <m:sty m:val="p"/>
          </m:rPr>
          <m:t>[</m:t>
        </m:r>
        <m:r>
          <m:t>Y</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t>P</m:t>
        </m:r>
        <m:r>
          <m:t>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2026-05-04T02:05:13Z</dcterms:created>
  <dcterms:modified xsi:type="dcterms:W3CDTF">2026-05-04T02:05:13Z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