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6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p-weights-censoring"/>
          <w:p>
            <w:pPr>
              <w:pStyle w:val="BodyText"/>
            </w:pPr>
            <w:r>
              <w:rPr>
                <w:b/>
                <w:bCs/>
              </w:rPr>
              <w:t xml:space="preserve">Definition 5 (IP Weight for Censoring)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IP weight for censoring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bookmarkEnd w:id="30"/>
        </w:tc>
      </w:tr>
    </w:tbl>
    <w:p>
      <w:pPr>
        <w:pStyle w:val="FirstParagraph"/>
      </w:pPr>
      <w:r>
        <w:t xml:space="preserve">These weights create a pseudo-population of only uncensored individuals.</w:t>
      </w:r>
    </w:p>
    <w:bookmarkEnd w:id="31"/>
    <w:bookmarkStart w:id="33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ins w:id="107" w:author="PR Preview" w:date="2024-01-01T00:00:00Z">
        <w:r>
          <w:t xml:space="preserve">When we have both confounding and censoring, the treatment and censoring weights are combined by multiplication: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def-joint-weights-treatment-censoring"/>
          <w:p>
            <w:pPr>
              <w:pStyle w:val="BodyText"/>
            </w:pPr>
            <w:r>
              <w:rPr>
                <w:b/>
                <w:bCs/>
              </w:rPr>
              <w:t xml:space="preserve">Definition 6 (Joint Weights for Treatment and Censoring)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Stabilized version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bookmarkEnd w:id="32"/>
        </w:tc>
      </w:tr>
    </w:tbl>
    <w:bookmarkEnd w:id="33"/>
    <w:bookmarkStart w:id="35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missing-at-random"/>
          <w:p>
            <w:pPr>
              <w:pStyle w:val="BodyText"/>
            </w:pPr>
            <w:r>
              <w:rPr>
                <w:b/>
                <w:bCs/>
              </w:rPr>
              <w:t xml:space="preserve">Definition 7 (Missing at Random (MAR))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missing at random (MAR)</w:t>
            </w:r>
            <w:r>
              <w:t xml:space="preserve"> </w:t>
            </w:r>
            <w:r>
              <w:t xml:space="preserve">if it is independent of the potential outcomes given the observed treatment and covariates,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t xml:space="preserve">: censoring may depend on observed variables but not on the (unobserved) outcome.</w:t>
            </w:r>
          </w:p>
          <w:p>
            <w:pPr>
              <w:pStyle w:val="BodyText"/>
            </w:pPr>
            <w:r>
              <w:t xml:space="preserve">MAR is weaker than</w:t>
            </w:r>
            <w:r>
              <w:t xml:space="preserve"> </w:t>
            </w:r>
            <w:r>
              <w:rPr>
                <w:b/>
                <w:bCs/>
              </w:rPr>
              <w:t xml:space="preserve">missing completely at random (MCAR)</w:t>
            </w:r>
            <w:r>
              <w:t xml:space="preserve">, under which censoring does not depend on either observed or unobserved variables.</w:t>
            </w:r>
          </w:p>
          <w:bookmarkEnd w:id="34"/>
        </w:tc>
      </w:tr>
    </w:tbl>
    <w:bookmarkEnd w:id="35"/>
    <w:bookmarkEnd w:id="36"/>
    <w:bookmarkStart w:id="40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8" w:name="weighted-likelihood"/>
    <w:p>
      <w:pPr>
        <w:pStyle w:val="Heading3"/>
      </w:pPr>
      <w:r>
        <w:t xml:space="preserve">7.1 Weighted Likelihood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def-weighted-likelihood"/>
          <w:p>
            <w:pPr>
              <w:pStyle w:val="BodyText"/>
            </w:pPr>
            <w:r>
              <w:rPr>
                <w:b/>
                <w:bCs/>
              </w:rPr>
              <w:t xml:space="preserve">Definition 8 (Weighted Estimating Equations and Weighted Likelihood)</w:t>
            </w:r>
            <w:r>
              <w:t xml:space="preserve"> </w:t>
            </w:r>
            <w:r>
              <w:t xml:space="preserve">The IP weighted estimator solves the</w:t>
            </w:r>
            <w:r>
              <w:t xml:space="preserve"> </w:t>
            </w:r>
            <w:r>
              <w:rPr>
                <w:b/>
                <w:bCs/>
              </w:rPr>
              <w:t xml:space="preserve">weighted estimating equations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β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maximizing a</w:t>
            </w:r>
            <w:r>
              <w:t xml:space="preserve"> </w:t>
            </w:r>
            <w:r>
              <w:rPr>
                <w:b/>
                <w:bCs/>
              </w:rPr>
              <w:t xml:space="preserve">weighted likelihood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sup>
                </m:sSup>
              </m:oMath>
            </m:oMathPara>
          </w:p>
          <w:bookmarkEnd w:id="37"/>
        </w:tc>
      </w:tr>
    </w:tbl>
    <w:bookmarkEnd w:id="38"/>
    <w:bookmarkStart w:id="39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9"/>
    <w:bookmarkEnd w:id="40"/>
    <w:bookmarkStart w:id="44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2026-08-20T20:52:06Z</dcterms:created>
  <dcterms:modified xsi:type="dcterms:W3CDTF">2026-08-20T20:52:06Z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