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r>
                <m:rPr>
                  <m:sty m:val="p"/>
                </m:rPr>
                <m:t>[</m:t>
              </m:r>
              <m:r>
                <m:t>L</m:t>
              </m:r>
              <m:r>
                <m:rPr>
                  <m:sty m:val="p"/>
                </m:rPr>
                <m:t>=</m:t>
              </m:r>
              <m:r>
                <m:t>l</m:t>
              </m:r>
              <m:r>
                <m:rPr>
                  <m:sty m:val="p"/>
                </m:rPr>
                <m:t>]</m:t>
              </m:r>
            </m:oMath>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2026-05-04T08:17:22Z</dcterms:created>
  <dcterms:modified xsi:type="dcterms:W3CDTF">2026-05-04T08:17:22Z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