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rPr>
              <m:nor/>
              <m:sty m:val="p"/>
            </m:rPr>
            <m:t>E</m:t>
          </m:r>
          <m:d>
            <m:dPr>
              <m:begChr m:val="["/>
              <m:sepChr m:val=""/>
              <m:endChr m:val="]"/>
              <m:grow/>
            </m:dPr>
            <m:e>
              <m:acc>
                <m:accPr>
                  <m:chr m:val="̂"/>
                </m:accPr>
                <m:e>
                  <m:r>
                    <m:t>θ</m:t>
                  </m:r>
                </m:e>
              </m:acc>
            </m:e>
          </m:d>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rPr>
              <m:nor/>
              <m:sty m:val="p"/>
            </m:rPr>
            <m:t>E</m:t>
          </m:r>
          <m:d>
            <m:dPr>
              <m:begChr m:val="["/>
              <m:sepChr m:val=""/>
              <m:endChr m:val="]"/>
              <m:grow/>
            </m:dPr>
            <m:e>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e>
          </m:d>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rPr>
            <m:nor/>
            <m:sty m:val="p"/>
          </m:rPr>
          <m:t>E</m:t>
        </m:r>
        <m:d>
          <m:dPr>
            <m:begChr m:val="["/>
            <m:sepChr m:val=""/>
            <m:endChr m:val="]"/>
            <m:grow/>
          </m:dPr>
          <m:e>
            <m:r>
              <m:t>Y</m:t>
            </m:r>
            <m:r>
              <m:rPr>
                <m:sty m:val="p"/>
              </m:rPr>
              <m:t>|</m:t>
            </m:r>
            <m:r>
              <m:t>A</m:t>
            </m:r>
            <m:r>
              <m:rPr>
                <m:sty m:val="p"/>
              </m:rPr>
              <m:t>=</m:t>
            </m:r>
            <m:r>
              <m:t>90</m:t>
            </m:r>
          </m:e>
        </m:d>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2026-05-04T08:19:46Z</dcterms:created>
  <dcterms:modified xsi:type="dcterms:W3CDTF">2026-05-04T08:19:46Z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