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21" w:name="individual-causal-effects-pp.-3-4"/>
    <w:p>
      <w:pPr>
        <w:pStyle w:val="Heading2"/>
      </w:pPr>
      <w:r>
        <w:t xml:space="preserve">1 1.1 Individual Causal Effects (pp. 3-4)</w: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20"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20"/>
    <w:bookmarkEnd w:id="21"/>
    <w:bookmarkStart w:id="23" w:name="average-causal-effects-pp.-4-7"/>
    <w:p>
      <w:pPr>
        <w:pStyle w:val="Heading2"/>
      </w:pPr>
      <w:r>
        <w:t xml:space="preserve">2 1.2 Average Causal Effects (pp. 4-7)</w: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d>
          <m:dPr>
            <m:begChr m:val="["/>
            <m:sepChr m:val=""/>
            <m:endChr m:val="]"/>
            <m:grow/>
          </m:dPr>
          <m:e>
            <m:sSup>
              <m:e>
                <m:r>
                  <m:t>Y</m:t>
                </m:r>
              </m:e>
              <m:sup>
                <m:r>
                  <m:t>a</m:t>
                </m:r>
                <m:r>
                  <m:rPr>
                    <m:sty m:val="p"/>
                  </m:rPr>
                  <m:t>=</m:t>
                </m:r>
                <m:r>
                  <m:t>0</m:t>
                </m:r>
              </m:sup>
            </m:sSup>
            <m:r>
              <m:rPr>
                <m:sty m:val="p"/>
              </m:rPr>
              <m:t>=</m:t>
            </m:r>
            <m:r>
              <m:t>1</m:t>
            </m:r>
          </m:e>
        </m:d>
        <m:r>
          <m:rPr>
            <m:sty m:val="p"/>
          </m:rPr>
          <m:t>=</m:t>
        </m:r>
        <m:r>
          <m:t>10</m:t>
        </m:r>
        <m:r>
          <m:rPr>
            <m:sty m:val="p"/>
          </m:rPr>
          <m:t>/</m:t>
        </m:r>
        <m:r>
          <m:t>20</m:t>
        </m:r>
        <m:r>
          <m:rPr>
            <m:sty m:val="p"/>
          </m:rPr>
          <m:t>=</m:t>
        </m:r>
        <m:r>
          <m:t>0.5</m:t>
        </m:r>
      </m:oMath>
    </w:p>
    <w:bookmarkStart w:id="22"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or equivalently (using expected values):</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22"/>
    <w:bookmarkEnd w:id="23"/>
    <w:bookmarkStart w:id="27" w:name="measures-of-causal-effect-pp.-7"/>
    <w:p>
      <w:pPr>
        <w:pStyle w:val="Heading2"/>
      </w:pPr>
      <w:r>
        <w:t xml:space="preserve">3 1.3 Measures of Causal Effect (pp. 7)</w: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24" w:name="causal-risk-difference"/>
    <w:p>
      <w:pPr>
        <w:pStyle w:val="Heading3"/>
      </w:pPr>
      <w:r>
        <w:t xml:space="preserve">3.1 Causal Risk Difference</w:t>
      </w:r>
    </w:p>
    <w:p>
      <w:pPr>
        <w:pStyle w:val="FirstParagraph"/>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This additive measure equals zero under the null hypothesis. It measures the absolute difference in risk.</w:t>
      </w:r>
    </w:p>
    <w:bookmarkEnd w:id="24"/>
    <w:bookmarkStart w:id="25" w:name="causal-risk-ratio"/>
    <w:p>
      <w:pPr>
        <w:pStyle w:val="Heading3"/>
      </w:pPr>
      <w:r>
        <w:t xml:space="preserve">3.2 Causal Risk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num>
            <m:den>
              <m:r>
                <m:t>P</m:t>
              </m:r>
              <m:r>
                <m:t>r</m:t>
              </m:r>
              <m:d>
                <m:dPr>
                  <m:begChr m:val="["/>
                  <m:sepChr m:val=""/>
                  <m:endChr m:val="]"/>
                  <m:grow/>
                </m:dPr>
                <m:e>
                  <m:sSup>
                    <m:e>
                      <m:r>
                        <m:t>Y</m:t>
                      </m:r>
                    </m:e>
                    <m:sup>
                      <m:r>
                        <m:t>a</m:t>
                      </m:r>
                      <m:r>
                        <m:rPr>
                          <m:sty m:val="p"/>
                        </m:rPr>
                        <m:t>=</m:t>
                      </m:r>
                      <m:r>
                        <m:t>0</m:t>
                      </m:r>
                    </m:sup>
                  </m:sSup>
                  <m:r>
                    <m:rPr>
                      <m:sty m:val="p"/>
                    </m:rPr>
                    <m:t>=</m:t>
                  </m:r>
                  <m:r>
                    <m:t>1</m:t>
                  </m:r>
                </m:e>
              </m:d>
            </m:den>
          </m:f>
        </m:oMath>
      </m:oMathPara>
    </w:p>
    <w:p>
      <w:pPr>
        <w:pStyle w:val="FirstParagraph"/>
      </w:pPr>
      <w:r>
        <w:t xml:space="preserve">This multiplicative measure equals one under the null hypothesis. It measures how many times treatment increases (or decreases) the risk.</w:t>
      </w:r>
    </w:p>
    <w:bookmarkEnd w:id="25"/>
    <w:bookmarkStart w:id="26" w:name="causal-odds-ratio"/>
    <w:p>
      <w:pPr>
        <w:pStyle w:val="Heading3"/>
      </w:pPr>
      <w:r>
        <w:t xml:space="preserve">3.3 Causal Odds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0</m:t>
                  </m:r>
                </m:e>
              </m:d>
            </m:num>
            <m:den>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0</m:t>
                  </m:r>
                </m:e>
              </m:d>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26"/>
    <w:bookmarkEnd w:id="27"/>
    <w:bookmarkStart w:id="30" w:name="random-variability-pp.-7-9"/>
    <w:p>
      <w:pPr>
        <w:pStyle w:val="Heading2"/>
      </w:pPr>
      <w:r>
        <w:t xml:space="preserve">4 1.4 Random Variability (pp. 7-9)</w: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28"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28"/>
    <w:bookmarkStart w:id="29"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29"/>
    <w:bookmarkEnd w:id="30"/>
    <w:bookmarkStart w:id="35" w:name="causation-versus-association-pp.-9-12"/>
    <w:p>
      <w:pPr>
        <w:pStyle w:val="Heading2"/>
      </w:pPr>
      <w:r>
        <w:t xml:space="preserve">5 1.5 Causation versus Association (pp. 9-12)</w: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31"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oMath>
    </w:p>
    <w:bookmarkEnd w:id="31"/>
    <w:bookmarkStart w:id="32"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t xml:space="preserve">or equivalently:</w:t>
      </w:r>
      <w:r>
        <w:t xml:space="preserve"> </w:t>
      </w:r>
      <m:oMath>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rPr>
          <w:b/>
          <w:bCs/>
        </w:rPr>
        <w:t xml:space="preserve">Associational risk ratio</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0</m:t>
                </m:r>
                <m:r>
                  <m:rPr>
                    <m:sty m:val="p"/>
                  </m:rPr>
                  <m:t>|</m:t>
                </m:r>
                <m:r>
                  <m:t>A</m:t>
                </m:r>
                <m:r>
                  <m:rPr>
                    <m:sty m:val="p"/>
                  </m:rPr>
                  <m:t>=</m:t>
                </m:r>
                <m:r>
                  <m:t>1</m:t>
                </m:r>
              </m:e>
            </m:d>
          </m:num>
          <m:den>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r>
                  <m:t>Y</m:t>
                </m:r>
                <m:r>
                  <m:rPr>
                    <m:sty m:val="p"/>
                  </m:rPr>
                  <m:t>=</m:t>
                </m:r>
                <m:r>
                  <m:t>0</m:t>
                </m:r>
                <m:r>
                  <m:rPr>
                    <m:sty m:val="p"/>
                  </m:rPr>
                  <m:t>|</m:t>
                </m:r>
                <m:r>
                  <m:t>A</m:t>
                </m:r>
                <m:r>
                  <m:rPr>
                    <m:sty m:val="p"/>
                  </m:rPr>
                  <m:t>=</m:t>
                </m:r>
                <m:r>
                  <m:t>0</m:t>
                </m:r>
              </m:e>
            </m:d>
          </m:den>
        </m:f>
      </m:oMath>
    </w:p>
    <w:bookmarkEnd w:id="32"/>
    <w:bookmarkStart w:id="33"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0.54</m:t>
        </m:r>
        <m:r>
          <m:rPr>
            <m:sty m:val="p"/>
          </m:rPr>
          <m:t>≠</m:t>
        </m:r>
        <m:r>
          <m:t>0.43</m:t>
        </m:r>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d>
          <m:dPr>
            <m:begChr m:val="["/>
            <m:sepChr m:val=""/>
            <m:endChr m:val="]"/>
            <m:grow/>
          </m:dPr>
          <m:e>
            <m:sSup>
              <m:e>
                <m:r>
                  <m:t>Y</m:t>
                </m:r>
              </m:e>
              <m:sup>
                <m:r>
                  <m:t>a</m:t>
                </m:r>
                <m:r>
                  <m:rPr>
                    <m:sty m:val="p"/>
                  </m:rPr>
                  <m:t>=</m:t>
                </m:r>
                <m:r>
                  <m:t>1</m:t>
                </m:r>
              </m:sup>
            </m:sSup>
            <m:r>
              <m:rPr>
                <m:sty m:val="p"/>
              </m:rPr>
              <m:t>=</m:t>
            </m:r>
            <m:r>
              <m:t>1</m:t>
            </m:r>
          </m:e>
        </m:d>
      </m:oMath>
      <w:r>
        <w:t xml:space="preserve"> </w:t>
      </w:r>
      <w:r>
        <w:t xml:space="preserve">vs. </w:t>
      </w:r>
      <m:oMath>
        <m:r>
          <m:t>P</m:t>
        </m:r>
        <m:r>
          <m:t>r</m:t>
        </m:r>
        <m:d>
          <m:dPr>
            <m:begChr m:val="["/>
            <m:sepChr m:val=""/>
            <m:endChr m:val="]"/>
            <m:grow/>
          </m:dPr>
          <m:e>
            <m:sSup>
              <m:e>
                <m:r>
                  <m:t>Y</m:t>
                </m:r>
              </m:e>
              <m:sup>
                <m:r>
                  <m:t>a</m:t>
                </m:r>
                <m:r>
                  <m:rPr>
                    <m:sty m:val="p"/>
                  </m:rPr>
                  <m:t>=</m:t>
                </m:r>
                <m:r>
                  <m:t>0</m:t>
                </m:r>
              </m:sup>
            </m:sSup>
            <m:r>
              <m:rPr>
                <m:sty m:val="p"/>
              </m:rPr>
              <m:t>=</m:t>
            </m:r>
            <m:r>
              <m:t>1</m:t>
            </m:r>
          </m:e>
        </m:d>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r>
        <w:t xml:space="preserve"> </w:t>
      </w:r>
      <w:r>
        <w:t xml:space="preserve">vs. </w:t>
      </w:r>
      <m:oMath>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33"/>
    <w:bookmarkStart w:id="34"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34"/>
    <w:bookmarkEnd w:id="35"/>
    <w:bookmarkStart w:id="36" w:name="summary"/>
    <w:p>
      <w:pPr>
        <w:pStyle w:val="Heading2"/>
      </w:pPr>
      <w:r>
        <w:t xml:space="preserve">6 Summary</w: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36"/>
    <w:bookmarkStart w:id="39" w:name="references"/>
    <w:p>
      <w:pPr>
        <w:pStyle w:val="Heading2"/>
      </w:pPr>
      <w:r>
        <w:t xml:space="preserve">7 References</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2026-01-08T18:52:07Z</dcterms:created>
  <dcterms:modified xsi:type="dcterms:W3CDTF">2026-01-08T18:52:07Z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