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bookmarkStart w:id="14" w:name="def-sufficient-adjustment"/>
    <w:p>
      <w:pPr>
        <w:pStyle w:val="FirstParagraph"/>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bookmarkStart w:id="19" w:name="def-collider"/>
    <w:p>
      <w:pPr>
        <w:pStyle w:val="FirstParagraph"/>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bookmarkStart w:id="26" w:name="def-intermediate-confounder"/>
    <w:p>
      <w:pPr>
        <w:pStyle w:val="FirstParagraph"/>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2026-04-27T23:49:32Z</dcterms:created>
  <dcterms:modified xsi:type="dcterms:W3CDTF">2026-04-27T23:49:32Z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