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C8A0C" w14:textId="5A0B4249" w:rsidR="00032D20" w:rsidRPr="00032D20" w:rsidRDefault="00032D20" w:rsidP="00032D20">
      <w:pPr>
        <w:rPr>
          <w:rFonts w:ascii="Cambria" w:eastAsia="SimSun" w:hAnsi="Cambria" w:cs="Times New Roman"/>
          <w:b/>
          <w:bCs/>
          <w:sz w:val="22"/>
          <w:szCs w:val="22"/>
          <w:lang w:val="en-US" w:eastAsia="zh-CN"/>
        </w:rPr>
      </w:pPr>
    </w:p>
    <w:p w14:paraId="2078C68D"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5465E10B"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63774A52"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r w:rsidRPr="00032D20">
        <w:rPr>
          <w:rFonts w:ascii="Cambria" w:eastAsia="SimSun" w:hAnsi="Cambria" w:cs="Times New Roman"/>
          <w:b/>
          <w:bCs/>
          <w:sz w:val="22"/>
          <w:szCs w:val="22"/>
          <w:lang w:val="en-US" w:eastAsia="zh-CN"/>
        </w:rPr>
        <w:t>(Cover Page Image)</w:t>
      </w:r>
    </w:p>
    <w:p w14:paraId="726B1822" w14:textId="77777777" w:rsidR="00032D20" w:rsidRPr="00032D20" w:rsidRDefault="00032D20" w:rsidP="00032D20">
      <w:pPr>
        <w:spacing w:after="200" w:line="276" w:lineRule="auto"/>
        <w:jc w:val="center"/>
        <w:rPr>
          <w:rFonts w:ascii="Cambria" w:eastAsia="SimSun" w:hAnsi="Cambria" w:cs="Times New Roman"/>
          <w:b/>
          <w:bCs/>
          <w:sz w:val="32"/>
          <w:szCs w:val="32"/>
          <w:lang w:val="en-US" w:eastAsia="zh-CN"/>
        </w:rPr>
      </w:pPr>
    </w:p>
    <w:p w14:paraId="1189C338" w14:textId="77777777" w:rsidR="00032D20" w:rsidRPr="00032D20" w:rsidRDefault="00032D20" w:rsidP="00032D20">
      <w:pPr>
        <w:spacing w:after="200" w:line="276" w:lineRule="auto"/>
        <w:jc w:val="center"/>
        <w:rPr>
          <w:rFonts w:ascii="Cambria" w:eastAsia="SimSun" w:hAnsi="Cambria" w:cs="Times New Roman"/>
          <w:b/>
          <w:bCs/>
          <w:sz w:val="36"/>
          <w:szCs w:val="36"/>
          <w:lang w:val="en-US" w:eastAsia="zh-CN"/>
        </w:rPr>
      </w:pPr>
      <w:r w:rsidRPr="00032D20">
        <w:rPr>
          <w:rFonts w:ascii="Cambria" w:eastAsia="SimSun" w:hAnsi="Cambria" w:cs="Times New Roman"/>
          <w:b/>
          <w:bCs/>
          <w:sz w:val="32"/>
          <w:szCs w:val="32"/>
          <w:lang w:val="en-US" w:eastAsia="zh-CN"/>
        </w:rPr>
        <w:t>DSC510</w:t>
      </w:r>
      <w:bookmarkStart w:id="0" w:name="_GoBack"/>
      <w:bookmarkEnd w:id="0"/>
      <w:r w:rsidRPr="00032D20">
        <w:rPr>
          <w:rFonts w:ascii="Cambria" w:eastAsia="SimSun" w:hAnsi="Cambria" w:cs="Times New Roman"/>
          <w:b/>
          <w:bCs/>
          <w:sz w:val="32"/>
          <w:szCs w:val="32"/>
          <w:lang w:val="en-US" w:eastAsia="zh-CN"/>
        </w:rPr>
        <w:t>1 Group Assignment 2</w:t>
      </w:r>
    </w:p>
    <w:p w14:paraId="6D13005A" w14:textId="77777777" w:rsidR="00032D20" w:rsidRPr="00032D20" w:rsidRDefault="00032D20" w:rsidP="00032D20">
      <w:pPr>
        <w:spacing w:after="200" w:line="276" w:lineRule="auto"/>
        <w:jc w:val="center"/>
        <w:rPr>
          <w:rFonts w:ascii="Cambria" w:eastAsia="SimSun" w:hAnsi="Cambria" w:cs="Times New Roman"/>
          <w:b/>
          <w:bCs/>
          <w:sz w:val="36"/>
          <w:szCs w:val="36"/>
          <w:lang w:val="en-US" w:eastAsia="zh-CN"/>
        </w:rPr>
      </w:pPr>
      <w:r w:rsidRPr="00032D20">
        <w:rPr>
          <w:rFonts w:ascii="Cambria" w:eastAsia="SimSun" w:hAnsi="Cambria" w:cs="Times New Roman"/>
          <w:sz w:val="32"/>
          <w:szCs w:val="32"/>
          <w:lang w:val="en-US" w:eastAsia="zh-CN"/>
        </w:rPr>
        <w:t>A Relook at “Risk Targeting and Policy Illusions – Evidence from the Announcement of the Volcker Rule”</w:t>
      </w:r>
    </w:p>
    <w:p w14:paraId="0D0161B4" w14:textId="77777777" w:rsidR="00032D20" w:rsidRPr="00032D20" w:rsidRDefault="00032D20" w:rsidP="00032D20">
      <w:pPr>
        <w:spacing w:after="200" w:line="276" w:lineRule="auto"/>
        <w:jc w:val="center"/>
        <w:rPr>
          <w:rFonts w:ascii="Cambria" w:eastAsia="SimSun" w:hAnsi="Cambria" w:cs="Times New Roman"/>
          <w:b/>
          <w:bCs/>
          <w:sz w:val="40"/>
          <w:szCs w:val="40"/>
          <w:lang w:val="en-US" w:eastAsia="zh-CN"/>
        </w:rPr>
      </w:pPr>
    </w:p>
    <w:p w14:paraId="090DE42D" w14:textId="77777777" w:rsidR="00032D20" w:rsidRPr="00032D20" w:rsidRDefault="00032D20" w:rsidP="00032D20">
      <w:pPr>
        <w:spacing w:after="200" w:line="276" w:lineRule="auto"/>
        <w:jc w:val="center"/>
        <w:rPr>
          <w:rFonts w:ascii="Cambria" w:eastAsia="SimSun" w:hAnsi="Cambria" w:cs="Times New Roman"/>
          <w:sz w:val="22"/>
          <w:szCs w:val="22"/>
          <w:lang w:val="en-US" w:eastAsia="zh-CN"/>
        </w:rPr>
      </w:pPr>
      <w:r w:rsidRPr="00032D20">
        <w:rPr>
          <w:rFonts w:ascii="Cambria" w:eastAsia="SimSun" w:hAnsi="Cambria" w:cs="Times New Roman"/>
          <w:noProof/>
          <w:sz w:val="22"/>
          <w:szCs w:val="22"/>
          <w:lang w:eastAsia="en-IN"/>
        </w:rPr>
        <w:drawing>
          <wp:inline distT="0" distB="0" distL="0" distR="0" wp14:anchorId="43369483" wp14:editId="1FEC3CA9">
            <wp:extent cx="1979522" cy="901700"/>
            <wp:effectExtent l="0" t="0" r="1905" b="0"/>
            <wp:docPr id="9" name="Picture 9" descr="C:\Users\sheng\AppData\Local\Microsoft\Windows\INetCache\Content.MSO\EA532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Microsoft\Windows\INetCache\Content.MSO\EA532E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792" cy="934165"/>
                    </a:xfrm>
                    <a:prstGeom prst="rect">
                      <a:avLst/>
                    </a:prstGeom>
                    <a:noFill/>
                    <a:ln>
                      <a:noFill/>
                    </a:ln>
                  </pic:spPr>
                </pic:pic>
              </a:graphicData>
            </a:graphic>
          </wp:inline>
        </w:drawing>
      </w:r>
    </w:p>
    <w:p w14:paraId="74F74525" w14:textId="77777777" w:rsidR="00032D20" w:rsidRPr="00032D20" w:rsidRDefault="00032D20" w:rsidP="00032D20">
      <w:pPr>
        <w:spacing w:after="200" w:line="276" w:lineRule="auto"/>
        <w:rPr>
          <w:rFonts w:ascii="Cambria" w:eastAsia="SimSun" w:hAnsi="Cambria" w:cs="Times New Roman"/>
          <w:sz w:val="22"/>
          <w:szCs w:val="22"/>
          <w:lang w:val="en-US" w:eastAsia="zh-CN"/>
        </w:rPr>
      </w:pPr>
      <w:r w:rsidRPr="00032D20">
        <w:rPr>
          <w:rFonts w:ascii="Cambria" w:eastAsia="SimSun" w:hAnsi="Cambria" w:cs="Times New Roman"/>
          <w:sz w:val="22"/>
          <w:szCs w:val="22"/>
          <w:lang w:val="en-US" w:eastAsia="zh-CN"/>
        </w:rPr>
        <w:t xml:space="preserve">                                                                    </w:t>
      </w:r>
    </w:p>
    <w:p w14:paraId="4D24A27D" w14:textId="77777777" w:rsidR="00032D20" w:rsidRPr="00032D20" w:rsidRDefault="00032D20" w:rsidP="00032D20">
      <w:pPr>
        <w:spacing w:after="200" w:line="276" w:lineRule="auto"/>
        <w:jc w:val="center"/>
        <w:rPr>
          <w:rFonts w:ascii="Cambria" w:eastAsia="SimSun" w:hAnsi="Cambria" w:cs="Times New Roman"/>
          <w:sz w:val="20"/>
          <w:szCs w:val="20"/>
          <w:lang w:val="en-US" w:eastAsia="zh-CN"/>
        </w:rPr>
      </w:pPr>
      <w:r w:rsidRPr="00032D20">
        <w:rPr>
          <w:rFonts w:ascii="Cambria" w:eastAsia="SimSun" w:hAnsi="Cambria" w:cs="Times New Roman"/>
          <w:b/>
          <w:bCs/>
          <w:sz w:val="28"/>
          <w:szCs w:val="28"/>
          <w:lang w:val="en-US" w:eastAsia="zh-CN"/>
        </w:rPr>
        <w:t>November 3, 2019</w:t>
      </w:r>
    </w:p>
    <w:p w14:paraId="117A6D9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0CB7EC5"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9CB0C88"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DAC8364" w14:textId="77777777" w:rsidR="00032D20" w:rsidRPr="00032D20" w:rsidRDefault="00032D20" w:rsidP="00032D20">
      <w:pPr>
        <w:spacing w:after="200" w:line="276" w:lineRule="auto"/>
        <w:rPr>
          <w:rFonts w:ascii="Cambria" w:eastAsia="SimSun" w:hAnsi="Cambria" w:cs="Times New Roman"/>
          <w:u w:val="single"/>
          <w:lang w:val="en-US" w:eastAsia="zh-CN"/>
        </w:rPr>
      </w:pPr>
      <w:r w:rsidRPr="00032D20">
        <w:rPr>
          <w:rFonts w:ascii="Cambria" w:eastAsia="SimSun" w:hAnsi="Cambria" w:cs="Times New Roman"/>
          <w:u w:val="single"/>
          <w:lang w:val="en-US" w:eastAsia="zh-CN"/>
        </w:rPr>
        <w:t>Group Members</w:t>
      </w:r>
    </w:p>
    <w:p w14:paraId="1E395FD5"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Utkarsh Chaturvedi ( )</w:t>
      </w:r>
    </w:p>
    <w:p w14:paraId="1A1E3351" w14:textId="77777777" w:rsidR="00032D20" w:rsidRPr="00032D20" w:rsidRDefault="00032D20" w:rsidP="00032D20">
      <w:pPr>
        <w:rPr>
          <w:rFonts w:ascii="Cambria" w:eastAsia="SimSun" w:hAnsi="Cambria" w:cs="Times New Roman"/>
          <w:lang w:val="en-US" w:eastAsia="zh-CN"/>
        </w:rPr>
      </w:pPr>
      <w:proofErr w:type="spellStart"/>
      <w:r w:rsidRPr="00032D20">
        <w:rPr>
          <w:rFonts w:ascii="Cambria" w:eastAsia="SimSun" w:hAnsi="Cambria" w:cs="Times New Roman"/>
          <w:lang w:val="en-US" w:eastAsia="zh-CN"/>
        </w:rPr>
        <w:t>Dasol</w:t>
      </w:r>
      <w:proofErr w:type="spellEnd"/>
      <w:r w:rsidRPr="00032D20">
        <w:rPr>
          <w:rFonts w:ascii="Cambria" w:eastAsia="SimSun" w:hAnsi="Cambria" w:cs="Times New Roman"/>
          <w:lang w:val="en-US" w:eastAsia="zh-CN"/>
        </w:rPr>
        <w:t xml:space="preserve"> Kim ( ) </w:t>
      </w:r>
    </w:p>
    <w:p w14:paraId="13A3621A"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Shengnan Sang ( )</w:t>
      </w:r>
    </w:p>
    <w:p w14:paraId="7DF73158"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Nikhil Thomas ( )</w:t>
      </w:r>
    </w:p>
    <w:p w14:paraId="0F2CFC20"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4BD1148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F0DE5D3"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6FFED0C6" w14:textId="77777777" w:rsidR="00BF2BEC" w:rsidRDefault="00BF2BEC">
      <w:pPr>
        <w:spacing w:after="160" w:line="259" w:lineRule="auto"/>
        <w:rPr>
          <w:rFonts w:asciiTheme="majorHAnsi" w:eastAsiaTheme="majorEastAsia" w:hAnsiTheme="majorHAnsi" w:cstheme="majorBidi"/>
          <w:spacing w:val="-10"/>
          <w:kern w:val="28"/>
          <w:sz w:val="40"/>
          <w:szCs w:val="40"/>
          <w:lang w:val="en-US"/>
        </w:rPr>
      </w:pPr>
    </w:p>
    <w:p w14:paraId="7CFAD13E"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p w14:paraId="660DE9B0" w14:textId="77777777" w:rsidR="00FE762E" w:rsidRDefault="00FE762E">
      <w:pPr>
        <w:spacing w:after="160" w:line="259" w:lineRule="auto"/>
        <w:rPr>
          <w:rFonts w:asciiTheme="majorHAnsi" w:eastAsiaTheme="majorEastAsia" w:hAnsiTheme="majorHAnsi" w:cstheme="majorBidi"/>
          <w:spacing w:val="-10"/>
          <w:kern w:val="28"/>
          <w:sz w:val="40"/>
          <w:szCs w:val="40"/>
          <w:lang w:val="en-US"/>
        </w:rPr>
      </w:pPr>
    </w:p>
    <w:p w14:paraId="0F9A9404"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sdt>
      <w:sdtPr>
        <w:rPr>
          <w:rFonts w:asciiTheme="minorHAnsi" w:eastAsiaTheme="minorHAnsi" w:hAnsiTheme="minorHAnsi" w:cstheme="minorBidi"/>
          <w:color w:val="auto"/>
          <w:sz w:val="24"/>
          <w:szCs w:val="24"/>
          <w:lang w:val="en-IN"/>
        </w:rPr>
        <w:id w:val="147709130"/>
        <w:docPartObj>
          <w:docPartGallery w:val="Table of Contents"/>
          <w:docPartUnique/>
        </w:docPartObj>
      </w:sdtPr>
      <w:sdtEndPr>
        <w:rPr>
          <w:b/>
          <w:bCs/>
          <w:noProof/>
        </w:rPr>
      </w:sdtEndPr>
      <w:sdtContent>
        <w:p w14:paraId="40A64606" w14:textId="77777777" w:rsidR="00032D20" w:rsidRPr="00032D20" w:rsidRDefault="00032D20" w:rsidP="00032D20">
          <w:pPr>
            <w:pStyle w:val="TOCHeading"/>
          </w:pPr>
          <w:r>
            <w:t>Table of Contents</w:t>
          </w:r>
        </w:p>
        <w:p w14:paraId="0CF4FE22" w14:textId="77777777" w:rsidR="00C5406A" w:rsidRDefault="00032D20">
          <w:pPr>
            <w:pStyle w:val="TOC1"/>
            <w:tabs>
              <w:tab w:val="right" w:leader="dot" w:pos="10450"/>
            </w:tabs>
            <w:rPr>
              <w:rFonts w:eastAsiaTheme="minorEastAsia"/>
              <w:noProof/>
              <w:sz w:val="22"/>
              <w:szCs w:val="22"/>
              <w:lang w:eastAsia="en-IN"/>
            </w:rPr>
          </w:pPr>
          <w:r>
            <w:fldChar w:fldCharType="begin"/>
          </w:r>
          <w:r>
            <w:instrText xml:space="preserve"> TOC \o "1-3" \h \z \u </w:instrText>
          </w:r>
          <w:r>
            <w:fldChar w:fldCharType="separate"/>
          </w:r>
          <w:hyperlink w:anchor="_Toc23608016" w:history="1">
            <w:r w:rsidR="00C5406A" w:rsidRPr="0068786F">
              <w:rPr>
                <w:rStyle w:val="Hyperlink"/>
                <w:b/>
                <w:noProof/>
                <w:lang w:val="en-US"/>
              </w:rPr>
              <w:t>Executive Summary</w:t>
            </w:r>
            <w:r w:rsidR="00C5406A">
              <w:rPr>
                <w:noProof/>
                <w:webHidden/>
              </w:rPr>
              <w:tab/>
            </w:r>
            <w:r w:rsidR="00C5406A">
              <w:rPr>
                <w:noProof/>
                <w:webHidden/>
              </w:rPr>
              <w:fldChar w:fldCharType="begin"/>
            </w:r>
            <w:r w:rsidR="00C5406A">
              <w:rPr>
                <w:noProof/>
                <w:webHidden/>
              </w:rPr>
              <w:instrText xml:space="preserve"> PAGEREF _Toc23608016 \h </w:instrText>
            </w:r>
            <w:r w:rsidR="00C5406A">
              <w:rPr>
                <w:noProof/>
                <w:webHidden/>
              </w:rPr>
            </w:r>
            <w:r w:rsidR="00C5406A">
              <w:rPr>
                <w:noProof/>
                <w:webHidden/>
              </w:rPr>
              <w:fldChar w:fldCharType="separate"/>
            </w:r>
            <w:r w:rsidR="00C5406A">
              <w:rPr>
                <w:noProof/>
                <w:webHidden/>
              </w:rPr>
              <w:t>2</w:t>
            </w:r>
            <w:r w:rsidR="00C5406A">
              <w:rPr>
                <w:noProof/>
                <w:webHidden/>
              </w:rPr>
              <w:fldChar w:fldCharType="end"/>
            </w:r>
          </w:hyperlink>
        </w:p>
        <w:p w14:paraId="2DC61E57" w14:textId="77777777" w:rsidR="00C5406A" w:rsidRDefault="00C5406A">
          <w:pPr>
            <w:pStyle w:val="TOC1"/>
            <w:tabs>
              <w:tab w:val="right" w:leader="dot" w:pos="10450"/>
            </w:tabs>
            <w:rPr>
              <w:rFonts w:eastAsiaTheme="minorEastAsia"/>
              <w:noProof/>
              <w:sz w:val="22"/>
              <w:szCs w:val="22"/>
              <w:lang w:eastAsia="en-IN"/>
            </w:rPr>
          </w:pPr>
          <w:hyperlink w:anchor="_Toc23608017" w:history="1">
            <w:r w:rsidRPr="0068786F">
              <w:rPr>
                <w:rStyle w:val="Hyperlink"/>
                <w:b/>
                <w:noProof/>
                <w:lang w:val="en-US"/>
              </w:rPr>
              <w:t>Model Equations</w:t>
            </w:r>
            <w:r>
              <w:rPr>
                <w:noProof/>
                <w:webHidden/>
              </w:rPr>
              <w:tab/>
            </w:r>
            <w:r>
              <w:rPr>
                <w:noProof/>
                <w:webHidden/>
              </w:rPr>
              <w:fldChar w:fldCharType="begin"/>
            </w:r>
            <w:r>
              <w:rPr>
                <w:noProof/>
                <w:webHidden/>
              </w:rPr>
              <w:instrText xml:space="preserve"> PAGEREF _Toc23608017 \h </w:instrText>
            </w:r>
            <w:r>
              <w:rPr>
                <w:noProof/>
                <w:webHidden/>
              </w:rPr>
            </w:r>
            <w:r>
              <w:rPr>
                <w:noProof/>
                <w:webHidden/>
              </w:rPr>
              <w:fldChar w:fldCharType="separate"/>
            </w:r>
            <w:r>
              <w:rPr>
                <w:noProof/>
                <w:webHidden/>
              </w:rPr>
              <w:t>2</w:t>
            </w:r>
            <w:r>
              <w:rPr>
                <w:noProof/>
                <w:webHidden/>
              </w:rPr>
              <w:fldChar w:fldCharType="end"/>
            </w:r>
          </w:hyperlink>
        </w:p>
        <w:p w14:paraId="2486CE18" w14:textId="77777777" w:rsidR="00C5406A" w:rsidRDefault="00C5406A">
          <w:pPr>
            <w:pStyle w:val="TOC1"/>
            <w:tabs>
              <w:tab w:val="right" w:leader="dot" w:pos="10450"/>
            </w:tabs>
            <w:rPr>
              <w:rFonts w:eastAsiaTheme="minorEastAsia"/>
              <w:noProof/>
              <w:sz w:val="22"/>
              <w:szCs w:val="22"/>
              <w:lang w:eastAsia="en-IN"/>
            </w:rPr>
          </w:pPr>
          <w:hyperlink w:anchor="_Toc23608018" w:history="1">
            <w:r w:rsidRPr="0068786F">
              <w:rPr>
                <w:rStyle w:val="Hyperlink"/>
                <w:b/>
                <w:noProof/>
                <w:lang w:val="en-US"/>
              </w:rPr>
              <w:t>Data &amp; Exploration</w:t>
            </w:r>
            <w:r>
              <w:rPr>
                <w:noProof/>
                <w:webHidden/>
              </w:rPr>
              <w:tab/>
            </w:r>
            <w:r>
              <w:rPr>
                <w:noProof/>
                <w:webHidden/>
              </w:rPr>
              <w:fldChar w:fldCharType="begin"/>
            </w:r>
            <w:r>
              <w:rPr>
                <w:noProof/>
                <w:webHidden/>
              </w:rPr>
              <w:instrText xml:space="preserve"> PAGEREF _Toc23608018 \h </w:instrText>
            </w:r>
            <w:r>
              <w:rPr>
                <w:noProof/>
                <w:webHidden/>
              </w:rPr>
            </w:r>
            <w:r>
              <w:rPr>
                <w:noProof/>
                <w:webHidden/>
              </w:rPr>
              <w:fldChar w:fldCharType="separate"/>
            </w:r>
            <w:r>
              <w:rPr>
                <w:noProof/>
                <w:webHidden/>
              </w:rPr>
              <w:t>3</w:t>
            </w:r>
            <w:r>
              <w:rPr>
                <w:noProof/>
                <w:webHidden/>
              </w:rPr>
              <w:fldChar w:fldCharType="end"/>
            </w:r>
          </w:hyperlink>
        </w:p>
        <w:p w14:paraId="629D2411" w14:textId="77777777" w:rsidR="00C5406A" w:rsidRDefault="00C5406A">
          <w:pPr>
            <w:pStyle w:val="TOC1"/>
            <w:tabs>
              <w:tab w:val="right" w:leader="dot" w:pos="10450"/>
            </w:tabs>
            <w:rPr>
              <w:rFonts w:eastAsiaTheme="minorEastAsia"/>
              <w:noProof/>
              <w:sz w:val="22"/>
              <w:szCs w:val="22"/>
              <w:lang w:eastAsia="en-IN"/>
            </w:rPr>
          </w:pPr>
          <w:hyperlink w:anchor="_Toc23608019" w:history="1">
            <w:r w:rsidRPr="0068786F">
              <w:rPr>
                <w:rStyle w:val="Hyperlink"/>
                <w:b/>
                <w:noProof/>
                <w:lang w:val="en-US"/>
              </w:rPr>
              <w:t>Model Implementation &amp; Analysis</w:t>
            </w:r>
            <w:r>
              <w:rPr>
                <w:noProof/>
                <w:webHidden/>
              </w:rPr>
              <w:tab/>
            </w:r>
            <w:r>
              <w:rPr>
                <w:noProof/>
                <w:webHidden/>
              </w:rPr>
              <w:fldChar w:fldCharType="begin"/>
            </w:r>
            <w:r>
              <w:rPr>
                <w:noProof/>
                <w:webHidden/>
              </w:rPr>
              <w:instrText xml:space="preserve"> PAGEREF _Toc23608019 \h </w:instrText>
            </w:r>
            <w:r>
              <w:rPr>
                <w:noProof/>
                <w:webHidden/>
              </w:rPr>
            </w:r>
            <w:r>
              <w:rPr>
                <w:noProof/>
                <w:webHidden/>
              </w:rPr>
              <w:fldChar w:fldCharType="separate"/>
            </w:r>
            <w:r>
              <w:rPr>
                <w:noProof/>
                <w:webHidden/>
              </w:rPr>
              <w:t>3</w:t>
            </w:r>
            <w:r>
              <w:rPr>
                <w:noProof/>
                <w:webHidden/>
              </w:rPr>
              <w:fldChar w:fldCharType="end"/>
            </w:r>
          </w:hyperlink>
        </w:p>
        <w:p w14:paraId="417D869A" w14:textId="77777777" w:rsidR="00C5406A" w:rsidRDefault="00C5406A">
          <w:pPr>
            <w:pStyle w:val="TOC1"/>
            <w:tabs>
              <w:tab w:val="right" w:leader="dot" w:pos="10450"/>
            </w:tabs>
            <w:rPr>
              <w:rFonts w:eastAsiaTheme="minorEastAsia"/>
              <w:noProof/>
              <w:sz w:val="22"/>
              <w:szCs w:val="22"/>
              <w:lang w:eastAsia="en-IN"/>
            </w:rPr>
          </w:pPr>
          <w:hyperlink w:anchor="_Toc23608020" w:history="1">
            <w:r w:rsidRPr="0068786F">
              <w:rPr>
                <w:rStyle w:val="Hyperlink"/>
                <w:b/>
                <w:noProof/>
                <w:lang w:val="en-US"/>
              </w:rPr>
              <w:t>Robustness Tests</w:t>
            </w:r>
            <w:r>
              <w:rPr>
                <w:noProof/>
                <w:webHidden/>
              </w:rPr>
              <w:tab/>
            </w:r>
            <w:r>
              <w:rPr>
                <w:noProof/>
                <w:webHidden/>
              </w:rPr>
              <w:fldChar w:fldCharType="begin"/>
            </w:r>
            <w:r>
              <w:rPr>
                <w:noProof/>
                <w:webHidden/>
              </w:rPr>
              <w:instrText xml:space="preserve"> PAGEREF _Toc23608020 \h </w:instrText>
            </w:r>
            <w:r>
              <w:rPr>
                <w:noProof/>
                <w:webHidden/>
              </w:rPr>
            </w:r>
            <w:r>
              <w:rPr>
                <w:noProof/>
                <w:webHidden/>
              </w:rPr>
              <w:fldChar w:fldCharType="separate"/>
            </w:r>
            <w:r>
              <w:rPr>
                <w:noProof/>
                <w:webHidden/>
              </w:rPr>
              <w:t>4</w:t>
            </w:r>
            <w:r>
              <w:rPr>
                <w:noProof/>
                <w:webHidden/>
              </w:rPr>
              <w:fldChar w:fldCharType="end"/>
            </w:r>
          </w:hyperlink>
        </w:p>
        <w:p w14:paraId="07A1A767" w14:textId="77777777" w:rsidR="00C5406A" w:rsidRDefault="00C5406A">
          <w:pPr>
            <w:pStyle w:val="TOC1"/>
            <w:tabs>
              <w:tab w:val="right" w:leader="dot" w:pos="10450"/>
            </w:tabs>
            <w:rPr>
              <w:rFonts w:eastAsiaTheme="minorEastAsia"/>
              <w:noProof/>
              <w:sz w:val="22"/>
              <w:szCs w:val="22"/>
              <w:lang w:eastAsia="en-IN"/>
            </w:rPr>
          </w:pPr>
          <w:hyperlink w:anchor="_Toc23608021" w:history="1">
            <w:r w:rsidRPr="0068786F">
              <w:rPr>
                <w:rStyle w:val="Hyperlink"/>
                <w:b/>
                <w:noProof/>
                <w:lang w:val="en-US"/>
              </w:rPr>
              <w:t>Summary &amp; Recommendations</w:t>
            </w:r>
            <w:r>
              <w:rPr>
                <w:noProof/>
                <w:webHidden/>
              </w:rPr>
              <w:tab/>
            </w:r>
            <w:r>
              <w:rPr>
                <w:noProof/>
                <w:webHidden/>
              </w:rPr>
              <w:fldChar w:fldCharType="begin"/>
            </w:r>
            <w:r>
              <w:rPr>
                <w:noProof/>
                <w:webHidden/>
              </w:rPr>
              <w:instrText xml:space="preserve"> PAGEREF _Toc23608021 \h </w:instrText>
            </w:r>
            <w:r>
              <w:rPr>
                <w:noProof/>
                <w:webHidden/>
              </w:rPr>
            </w:r>
            <w:r>
              <w:rPr>
                <w:noProof/>
                <w:webHidden/>
              </w:rPr>
              <w:fldChar w:fldCharType="separate"/>
            </w:r>
            <w:r>
              <w:rPr>
                <w:noProof/>
                <w:webHidden/>
              </w:rPr>
              <w:t>4</w:t>
            </w:r>
            <w:r>
              <w:rPr>
                <w:noProof/>
                <w:webHidden/>
              </w:rPr>
              <w:fldChar w:fldCharType="end"/>
            </w:r>
          </w:hyperlink>
        </w:p>
        <w:p w14:paraId="5F9FCBA5" w14:textId="77777777" w:rsidR="00C5406A" w:rsidRDefault="00C5406A">
          <w:pPr>
            <w:pStyle w:val="TOC1"/>
            <w:tabs>
              <w:tab w:val="right" w:leader="dot" w:pos="10450"/>
            </w:tabs>
            <w:rPr>
              <w:rFonts w:eastAsiaTheme="minorEastAsia"/>
              <w:noProof/>
              <w:sz w:val="22"/>
              <w:szCs w:val="22"/>
              <w:lang w:eastAsia="en-IN"/>
            </w:rPr>
          </w:pPr>
          <w:hyperlink w:anchor="_Toc23608022" w:history="1">
            <w:r w:rsidRPr="0068786F">
              <w:rPr>
                <w:rStyle w:val="Hyperlink"/>
                <w:b/>
                <w:noProof/>
                <w:lang w:val="en-US"/>
              </w:rPr>
              <w:t>Appendix</w:t>
            </w:r>
            <w:r>
              <w:rPr>
                <w:noProof/>
                <w:webHidden/>
              </w:rPr>
              <w:tab/>
            </w:r>
            <w:r>
              <w:rPr>
                <w:noProof/>
                <w:webHidden/>
              </w:rPr>
              <w:fldChar w:fldCharType="begin"/>
            </w:r>
            <w:r>
              <w:rPr>
                <w:noProof/>
                <w:webHidden/>
              </w:rPr>
              <w:instrText xml:space="preserve"> PAGEREF _Toc23608022 \h </w:instrText>
            </w:r>
            <w:r>
              <w:rPr>
                <w:noProof/>
                <w:webHidden/>
              </w:rPr>
            </w:r>
            <w:r>
              <w:rPr>
                <w:noProof/>
                <w:webHidden/>
              </w:rPr>
              <w:fldChar w:fldCharType="separate"/>
            </w:r>
            <w:r>
              <w:rPr>
                <w:noProof/>
                <w:webHidden/>
              </w:rPr>
              <w:t>6</w:t>
            </w:r>
            <w:r>
              <w:rPr>
                <w:noProof/>
                <w:webHidden/>
              </w:rPr>
              <w:fldChar w:fldCharType="end"/>
            </w:r>
          </w:hyperlink>
        </w:p>
        <w:p w14:paraId="10545FBF" w14:textId="77777777" w:rsidR="00C5406A" w:rsidRDefault="00C5406A">
          <w:pPr>
            <w:pStyle w:val="TOC2"/>
            <w:tabs>
              <w:tab w:val="right" w:leader="dot" w:pos="10450"/>
            </w:tabs>
            <w:rPr>
              <w:rFonts w:eastAsiaTheme="minorEastAsia"/>
              <w:noProof/>
              <w:sz w:val="22"/>
              <w:szCs w:val="22"/>
              <w:lang w:eastAsia="en-IN"/>
            </w:rPr>
          </w:pPr>
          <w:hyperlink w:anchor="_Toc23608023" w:history="1">
            <w:r w:rsidRPr="0068786F">
              <w:rPr>
                <w:rStyle w:val="Hyperlink"/>
                <w:b/>
                <w:noProof/>
                <w:lang w:val="en-US"/>
              </w:rPr>
              <w:t>Figure(s):</w:t>
            </w:r>
            <w:r>
              <w:rPr>
                <w:noProof/>
                <w:webHidden/>
              </w:rPr>
              <w:tab/>
            </w:r>
            <w:r>
              <w:rPr>
                <w:noProof/>
                <w:webHidden/>
              </w:rPr>
              <w:fldChar w:fldCharType="begin"/>
            </w:r>
            <w:r>
              <w:rPr>
                <w:noProof/>
                <w:webHidden/>
              </w:rPr>
              <w:instrText xml:space="preserve"> PAGEREF _Toc23608023 \h </w:instrText>
            </w:r>
            <w:r>
              <w:rPr>
                <w:noProof/>
                <w:webHidden/>
              </w:rPr>
            </w:r>
            <w:r>
              <w:rPr>
                <w:noProof/>
                <w:webHidden/>
              </w:rPr>
              <w:fldChar w:fldCharType="separate"/>
            </w:r>
            <w:r>
              <w:rPr>
                <w:noProof/>
                <w:webHidden/>
              </w:rPr>
              <w:t>6</w:t>
            </w:r>
            <w:r>
              <w:rPr>
                <w:noProof/>
                <w:webHidden/>
              </w:rPr>
              <w:fldChar w:fldCharType="end"/>
            </w:r>
          </w:hyperlink>
        </w:p>
        <w:p w14:paraId="0FE9DDF5" w14:textId="77777777" w:rsidR="00C5406A" w:rsidRDefault="00C5406A">
          <w:pPr>
            <w:pStyle w:val="TOC2"/>
            <w:tabs>
              <w:tab w:val="right" w:leader="dot" w:pos="10450"/>
            </w:tabs>
            <w:rPr>
              <w:rFonts w:eastAsiaTheme="minorEastAsia"/>
              <w:noProof/>
              <w:sz w:val="22"/>
              <w:szCs w:val="22"/>
              <w:lang w:eastAsia="en-IN"/>
            </w:rPr>
          </w:pPr>
          <w:hyperlink w:anchor="_Toc23608024" w:history="1">
            <w:r w:rsidRPr="0068786F">
              <w:rPr>
                <w:rStyle w:val="Hyperlink"/>
                <w:b/>
                <w:noProof/>
                <w:lang w:val="en-US"/>
              </w:rPr>
              <w:t>Tables(s):</w:t>
            </w:r>
            <w:r>
              <w:rPr>
                <w:noProof/>
                <w:webHidden/>
              </w:rPr>
              <w:tab/>
            </w:r>
            <w:r>
              <w:rPr>
                <w:noProof/>
                <w:webHidden/>
              </w:rPr>
              <w:fldChar w:fldCharType="begin"/>
            </w:r>
            <w:r>
              <w:rPr>
                <w:noProof/>
                <w:webHidden/>
              </w:rPr>
              <w:instrText xml:space="preserve"> PAGEREF _Toc23608024 \h </w:instrText>
            </w:r>
            <w:r>
              <w:rPr>
                <w:noProof/>
                <w:webHidden/>
              </w:rPr>
            </w:r>
            <w:r>
              <w:rPr>
                <w:noProof/>
                <w:webHidden/>
              </w:rPr>
              <w:fldChar w:fldCharType="separate"/>
            </w:r>
            <w:r>
              <w:rPr>
                <w:noProof/>
                <w:webHidden/>
              </w:rPr>
              <w:t>6</w:t>
            </w:r>
            <w:r>
              <w:rPr>
                <w:noProof/>
                <w:webHidden/>
              </w:rPr>
              <w:fldChar w:fldCharType="end"/>
            </w:r>
          </w:hyperlink>
        </w:p>
        <w:p w14:paraId="19F4C2FE" w14:textId="77777777" w:rsidR="00C5406A" w:rsidRDefault="00C5406A">
          <w:pPr>
            <w:pStyle w:val="TOC2"/>
            <w:tabs>
              <w:tab w:val="right" w:leader="dot" w:pos="10450"/>
            </w:tabs>
            <w:rPr>
              <w:rFonts w:eastAsiaTheme="minorEastAsia"/>
              <w:noProof/>
              <w:sz w:val="22"/>
              <w:szCs w:val="22"/>
              <w:lang w:eastAsia="en-IN"/>
            </w:rPr>
          </w:pPr>
          <w:hyperlink w:anchor="_Toc23608025" w:history="1">
            <w:r w:rsidRPr="0068786F">
              <w:rPr>
                <w:rStyle w:val="Hyperlink"/>
                <w:b/>
                <w:noProof/>
                <w:lang w:val="en-US"/>
              </w:rPr>
              <w:t>Reference(s):</w:t>
            </w:r>
            <w:r>
              <w:rPr>
                <w:noProof/>
                <w:webHidden/>
              </w:rPr>
              <w:tab/>
            </w:r>
            <w:r>
              <w:rPr>
                <w:noProof/>
                <w:webHidden/>
              </w:rPr>
              <w:fldChar w:fldCharType="begin"/>
            </w:r>
            <w:r>
              <w:rPr>
                <w:noProof/>
                <w:webHidden/>
              </w:rPr>
              <w:instrText xml:space="preserve"> PAGEREF _Toc23608025 \h </w:instrText>
            </w:r>
            <w:r>
              <w:rPr>
                <w:noProof/>
                <w:webHidden/>
              </w:rPr>
            </w:r>
            <w:r>
              <w:rPr>
                <w:noProof/>
                <w:webHidden/>
              </w:rPr>
              <w:fldChar w:fldCharType="separate"/>
            </w:r>
            <w:r>
              <w:rPr>
                <w:noProof/>
                <w:webHidden/>
              </w:rPr>
              <w:t>8</w:t>
            </w:r>
            <w:r>
              <w:rPr>
                <w:noProof/>
                <w:webHidden/>
              </w:rPr>
              <w:fldChar w:fldCharType="end"/>
            </w:r>
          </w:hyperlink>
        </w:p>
        <w:p w14:paraId="5D916C38" w14:textId="7D2ECB97" w:rsidR="00032D20" w:rsidRPr="00032D20" w:rsidRDefault="00032D20" w:rsidP="00032D20">
          <w:pPr>
            <w:rPr>
              <w:b/>
              <w:bCs/>
              <w:noProof/>
            </w:rPr>
          </w:pPr>
          <w:r>
            <w:rPr>
              <w:b/>
              <w:bCs/>
              <w:noProof/>
            </w:rPr>
            <w:fldChar w:fldCharType="end"/>
          </w:r>
        </w:p>
      </w:sdtContent>
    </w:sdt>
    <w:p w14:paraId="2EF18499" w14:textId="77777777" w:rsidR="00032D20" w:rsidRDefault="00032D20" w:rsidP="00B04B32">
      <w:pPr>
        <w:pStyle w:val="Heading1"/>
        <w:rPr>
          <w:b/>
          <w:lang w:val="en-US"/>
        </w:rPr>
      </w:pPr>
    </w:p>
    <w:p w14:paraId="0278BCC6" w14:textId="77777777" w:rsidR="00032D20" w:rsidRDefault="00032D20" w:rsidP="00B04B32">
      <w:pPr>
        <w:pStyle w:val="Heading1"/>
        <w:rPr>
          <w:b/>
          <w:lang w:val="en-US"/>
        </w:rPr>
      </w:pPr>
    </w:p>
    <w:p w14:paraId="6CEEAD93" w14:textId="77777777" w:rsidR="00032D20" w:rsidRDefault="00032D20" w:rsidP="00B04B32">
      <w:pPr>
        <w:pStyle w:val="Heading1"/>
        <w:rPr>
          <w:b/>
          <w:lang w:val="en-US"/>
        </w:rPr>
      </w:pPr>
    </w:p>
    <w:p w14:paraId="1B85E2B5" w14:textId="77777777" w:rsidR="00032D20" w:rsidRDefault="00032D20" w:rsidP="00B04B32">
      <w:pPr>
        <w:pStyle w:val="Heading1"/>
        <w:rPr>
          <w:b/>
          <w:lang w:val="en-US"/>
        </w:rPr>
      </w:pPr>
    </w:p>
    <w:p w14:paraId="7A56FF5C" w14:textId="77777777" w:rsidR="00032D20" w:rsidRDefault="00032D20" w:rsidP="00B04B32">
      <w:pPr>
        <w:pStyle w:val="Heading1"/>
        <w:rPr>
          <w:b/>
          <w:lang w:val="en-US"/>
        </w:rPr>
      </w:pPr>
    </w:p>
    <w:p w14:paraId="768F62CE" w14:textId="77777777" w:rsidR="00032D20" w:rsidRDefault="00032D20" w:rsidP="00B04B32">
      <w:pPr>
        <w:pStyle w:val="Heading1"/>
        <w:rPr>
          <w:b/>
          <w:lang w:val="en-US"/>
        </w:rPr>
      </w:pPr>
    </w:p>
    <w:p w14:paraId="75CE78BC" w14:textId="77777777" w:rsidR="00032D20" w:rsidRDefault="00032D20" w:rsidP="00B04B32">
      <w:pPr>
        <w:pStyle w:val="Heading1"/>
        <w:rPr>
          <w:b/>
          <w:lang w:val="en-US"/>
        </w:rPr>
      </w:pPr>
    </w:p>
    <w:p w14:paraId="0CFAC6E6" w14:textId="77777777" w:rsidR="00032D20" w:rsidRDefault="00032D20" w:rsidP="00B04B32">
      <w:pPr>
        <w:pStyle w:val="Heading1"/>
        <w:rPr>
          <w:b/>
          <w:lang w:val="en-US"/>
        </w:rPr>
      </w:pPr>
    </w:p>
    <w:p w14:paraId="0BAD301D" w14:textId="77777777" w:rsidR="00032D20" w:rsidRDefault="00032D20" w:rsidP="00B04B32">
      <w:pPr>
        <w:pStyle w:val="Heading1"/>
        <w:rPr>
          <w:b/>
          <w:lang w:val="en-US"/>
        </w:rPr>
      </w:pPr>
    </w:p>
    <w:p w14:paraId="0E1B71C0" w14:textId="77777777" w:rsidR="00032D20" w:rsidRDefault="00032D20" w:rsidP="00B04B32">
      <w:pPr>
        <w:pStyle w:val="Heading1"/>
        <w:rPr>
          <w:b/>
          <w:lang w:val="en-US"/>
        </w:rPr>
      </w:pPr>
    </w:p>
    <w:p w14:paraId="4DE7827B" w14:textId="77777777" w:rsidR="00032D20" w:rsidRDefault="00032D20" w:rsidP="00B04B32">
      <w:pPr>
        <w:pStyle w:val="Heading1"/>
        <w:rPr>
          <w:b/>
          <w:lang w:val="en-US"/>
        </w:rPr>
      </w:pPr>
    </w:p>
    <w:p w14:paraId="5DD14739" w14:textId="77777777" w:rsidR="00032D20" w:rsidRDefault="00032D20" w:rsidP="00B04B32">
      <w:pPr>
        <w:pStyle w:val="Heading1"/>
        <w:rPr>
          <w:b/>
          <w:lang w:val="en-US"/>
        </w:rPr>
      </w:pPr>
    </w:p>
    <w:p w14:paraId="4AF70AD8" w14:textId="77777777" w:rsidR="00A739CF" w:rsidRPr="00A739CF" w:rsidRDefault="00A739CF" w:rsidP="00A739CF">
      <w:pPr>
        <w:rPr>
          <w:lang w:val="en-US"/>
        </w:rPr>
      </w:pPr>
    </w:p>
    <w:p w14:paraId="074566E1" w14:textId="77777777" w:rsidR="00032D20" w:rsidRPr="00032D20" w:rsidRDefault="00032D20" w:rsidP="00032D20">
      <w:pPr>
        <w:rPr>
          <w:lang w:val="en-US"/>
        </w:rPr>
      </w:pPr>
    </w:p>
    <w:p w14:paraId="7A929A88" w14:textId="77777777" w:rsidR="00FE762E" w:rsidRDefault="00FE762E">
      <w:pPr>
        <w:spacing w:after="160" w:line="259" w:lineRule="auto"/>
        <w:rPr>
          <w:rFonts w:asciiTheme="majorHAnsi" w:eastAsiaTheme="majorEastAsia" w:hAnsiTheme="majorHAnsi" w:cstheme="majorBidi"/>
          <w:b/>
          <w:color w:val="2F5496" w:themeColor="accent1" w:themeShade="BF"/>
          <w:sz w:val="32"/>
          <w:szCs w:val="32"/>
          <w:lang w:val="en-US"/>
        </w:rPr>
      </w:pPr>
      <w:r>
        <w:rPr>
          <w:b/>
          <w:lang w:val="en-US"/>
        </w:rPr>
        <w:br w:type="page"/>
      </w:r>
    </w:p>
    <w:p w14:paraId="34E9E926" w14:textId="397FE575" w:rsidR="00F01CFC" w:rsidRPr="00B04B32" w:rsidRDefault="00F01CFC" w:rsidP="00A739CF">
      <w:pPr>
        <w:pStyle w:val="Heading1"/>
        <w:spacing w:before="0"/>
        <w:rPr>
          <w:b/>
          <w:lang w:val="en-US"/>
        </w:rPr>
      </w:pPr>
      <w:bookmarkStart w:id="1" w:name="_Toc23608016"/>
      <w:r w:rsidRPr="00B04B32">
        <w:rPr>
          <w:b/>
          <w:lang w:val="en-US"/>
        </w:rPr>
        <w:lastRenderedPageBreak/>
        <w:t>Executive Summary</w:t>
      </w:r>
      <w:bookmarkEnd w:id="1"/>
    </w:p>
    <w:p w14:paraId="022D90DC" w14:textId="77777777" w:rsidR="003C3D6E" w:rsidRPr="003C3D6E" w:rsidRDefault="003C3D6E" w:rsidP="001A6AFE">
      <w:pPr>
        <w:spacing w:after="200" w:line="276" w:lineRule="auto"/>
        <w:jc w:val="both"/>
        <w:rPr>
          <w:rFonts w:ascii="Cambria" w:eastAsia="SimSun" w:hAnsi="Cambria" w:cs="Times New Roman"/>
          <w:lang w:val="en-US" w:eastAsia="zh-CN"/>
        </w:rPr>
      </w:pPr>
      <w:r w:rsidRPr="003C3D6E">
        <w:rPr>
          <w:rFonts w:ascii="Cambria" w:eastAsia="SimSun" w:hAnsi="Cambria" w:cs="Times New Roman"/>
          <w:lang w:val="en-US" w:eastAsia="zh-CN"/>
        </w:rPr>
        <w:t>Enacted into law on July 21, 2010, the Dodd-Frank Wall Street Reform and Consumer Protection Act (“Dodd-Frank Act/DFA”), also referred to as the Volcker Rule, prohibits any banking institution from a) engaging in short-term proprietary trading of securities, derivatives, commodity futures and options; b) owning and sponsoring hedge funds or private equity funds. In wake of the 2008 global financial crisis, the Volcker Rule’s primary goal was to enhance banks’ safety and soundness through minimizing exposure to non-banking capital market risks. Exemptions were provided for specific activities including a) underwriting, market making-related, risk-mitigating hedging, trading of government obligations and other activities that improve the U.S. financial stability; b) investing in general corporate purpose companies such as foreign public funds, wholly-owned subsidiaries, joint ventures, acquisition and securitization-related vehicles. Note that an effective implementation of the regulation remained to be seen until 2016 due to the lag in agreement among regulatory agencies as well as the provision of a two to five-year conformance period.</w:t>
      </w:r>
    </w:p>
    <w:p w14:paraId="08CFA4E4" w14:textId="77777777" w:rsidR="003C3D6E" w:rsidRDefault="003C3D6E" w:rsidP="001A6AFE">
      <w:pPr>
        <w:spacing w:after="200" w:line="276" w:lineRule="auto"/>
        <w:jc w:val="both"/>
        <w:rPr>
          <w:rFonts w:ascii="Cambria" w:eastAsia="SimSun" w:hAnsi="Cambria" w:cs="Times New Roman"/>
          <w:lang w:val="en-US" w:eastAsia="zh-CN"/>
        </w:rPr>
      </w:pPr>
      <w:r w:rsidRPr="003C3D6E">
        <w:rPr>
          <w:rFonts w:ascii="Cambria" w:eastAsia="SimSun" w:hAnsi="Cambria" w:cs="Times New Roman"/>
          <w:lang w:val="en-US" w:eastAsia="zh-CN"/>
        </w:rPr>
        <w:t xml:space="preserve">This report will focus on the construction of linear regression model that incorporates an interaction variable, controlling covariates, and fixed time effects. Specifically, results produced from the above model demonstrate several key findings. </w:t>
      </w:r>
    </w:p>
    <w:p w14:paraId="4C6EBA65" w14:textId="30E185C8" w:rsidR="003C3D6E" w:rsidRDefault="003C3D6E" w:rsidP="001A6AFE">
      <w:pPr>
        <w:pStyle w:val="ListParagraph"/>
        <w:numPr>
          <w:ilvl w:val="0"/>
          <w:numId w:val="20"/>
        </w:numPr>
        <w:spacing w:after="200" w:line="276" w:lineRule="auto"/>
        <w:jc w:val="both"/>
        <w:rPr>
          <w:rFonts w:ascii="Cambria" w:eastAsia="SimSun" w:hAnsi="Cambria" w:cs="Times New Roman"/>
          <w:lang w:val="en-US" w:eastAsia="zh-CN"/>
        </w:rPr>
      </w:pPr>
      <w:r w:rsidRPr="003C3D6E">
        <w:rPr>
          <w:rFonts w:ascii="Cambria" w:eastAsia="SimSun" w:hAnsi="Cambria" w:cs="Times New Roman"/>
          <w:lang w:val="en-US" w:eastAsia="zh-CN"/>
        </w:rPr>
        <w:t>First, after the announcement of the Volcker Rule, banks decreased their trad</w:t>
      </w:r>
      <w:r w:rsidR="00B10AEA">
        <w:rPr>
          <w:rFonts w:ascii="Cambria" w:eastAsia="SimSun" w:hAnsi="Cambria" w:cs="Times New Roman"/>
          <w:lang w:val="en-US" w:eastAsia="zh-CN"/>
        </w:rPr>
        <w:t>ing assets to a limited extent</w:t>
      </w:r>
    </w:p>
    <w:p w14:paraId="2582773C" w14:textId="1A6CEEC3" w:rsidR="003C3D6E" w:rsidRDefault="003C3D6E" w:rsidP="001A6AFE">
      <w:pPr>
        <w:pStyle w:val="ListParagraph"/>
        <w:numPr>
          <w:ilvl w:val="0"/>
          <w:numId w:val="20"/>
        </w:numPr>
        <w:spacing w:after="200" w:line="276" w:lineRule="auto"/>
        <w:jc w:val="both"/>
        <w:rPr>
          <w:rFonts w:ascii="Cambria" w:eastAsia="SimSun" w:hAnsi="Cambria" w:cs="Times New Roman"/>
          <w:lang w:val="en-US" w:eastAsia="zh-CN"/>
        </w:rPr>
      </w:pPr>
      <w:r w:rsidRPr="003C3D6E">
        <w:rPr>
          <w:rFonts w:ascii="Cambria" w:eastAsia="SimSun" w:hAnsi="Cambria" w:cs="Times New Roman"/>
          <w:lang w:val="en-US" w:eastAsia="zh-CN"/>
        </w:rPr>
        <w:t xml:space="preserve">Second, banks that previously had significant trading asset ratios responded to the regulation the most, while this effect was not pronounced for those with </w:t>
      </w:r>
      <w:r w:rsidR="00B10AEA">
        <w:rPr>
          <w:rFonts w:ascii="Cambria" w:eastAsia="SimSun" w:hAnsi="Cambria" w:cs="Times New Roman"/>
          <w:lang w:val="en-US" w:eastAsia="zh-CN"/>
        </w:rPr>
        <w:t>low pre-DFA trading asset ratios</w:t>
      </w:r>
    </w:p>
    <w:p w14:paraId="51BCA7BA" w14:textId="6F7EB042" w:rsidR="00A739CF" w:rsidRDefault="003C3D6E" w:rsidP="001A6AFE">
      <w:pPr>
        <w:pStyle w:val="ListParagraph"/>
        <w:numPr>
          <w:ilvl w:val="0"/>
          <w:numId w:val="20"/>
        </w:numPr>
        <w:spacing w:after="200" w:line="276" w:lineRule="auto"/>
        <w:jc w:val="both"/>
        <w:rPr>
          <w:rFonts w:ascii="Cambria" w:eastAsia="SimSun" w:hAnsi="Cambria" w:cs="Times New Roman"/>
          <w:lang w:val="en-US" w:eastAsia="zh-CN"/>
        </w:rPr>
      </w:pPr>
      <w:r w:rsidRPr="003C3D6E">
        <w:rPr>
          <w:rFonts w:ascii="Cambria" w:eastAsia="SimSun" w:hAnsi="Cambria" w:cs="Times New Roman"/>
          <w:lang w:val="en-US" w:eastAsia="zh-CN"/>
        </w:rPr>
        <w:t>Finally, robustness tests suggest that the findings are beneficial to both the banking entiti</w:t>
      </w:r>
      <w:r w:rsidR="00B10AEA">
        <w:rPr>
          <w:rFonts w:ascii="Cambria" w:eastAsia="SimSun" w:hAnsi="Cambria" w:cs="Times New Roman"/>
          <w:lang w:val="en-US" w:eastAsia="zh-CN"/>
        </w:rPr>
        <w:t>es and regulatory bodies</w:t>
      </w:r>
    </w:p>
    <w:p w14:paraId="729C02E8" w14:textId="76D83E2B" w:rsidR="00AE7AE5" w:rsidRPr="00A739CF" w:rsidRDefault="00FE762E" w:rsidP="00A739CF">
      <w:pPr>
        <w:pStyle w:val="Heading1"/>
        <w:rPr>
          <w:b/>
          <w:lang w:val="en-US"/>
        </w:rPr>
      </w:pPr>
      <w:bookmarkStart w:id="2" w:name="_Toc23608017"/>
      <w:r>
        <w:rPr>
          <w:b/>
          <w:lang w:val="en-US"/>
        </w:rPr>
        <w:t>Model Equations</w:t>
      </w:r>
      <w:bookmarkEnd w:id="2"/>
    </w:p>
    <w:p w14:paraId="56488A61" w14:textId="3B6C5B04" w:rsidR="00B8558D" w:rsidRPr="001A6AFE" w:rsidRDefault="00B8558D" w:rsidP="001A6AFE">
      <w:pPr>
        <w:spacing w:after="160" w:line="276" w:lineRule="auto"/>
        <w:jc w:val="both"/>
        <w:rPr>
          <w:rFonts w:ascii="Cambria" w:hAnsi="Cambria" w:cs="Adobe Devanagari"/>
        </w:rPr>
      </w:pPr>
      <w:r w:rsidRPr="001A6AFE">
        <w:rPr>
          <w:rFonts w:ascii="Cambria" w:hAnsi="Cambria" w:cs="Adobe Devanagari"/>
        </w:rPr>
        <w:t xml:space="preserve">To truly understand the effect that Volcker rule has had on the trading ratios of BHCs, we have used a simple regression model with the following equation – </w:t>
      </w:r>
    </w:p>
    <w:p w14:paraId="37F18228" w14:textId="6C4C9BAE" w:rsidR="00B8558D" w:rsidRPr="001A6AFE" w:rsidRDefault="00B8558D" w:rsidP="001A6AFE">
      <w:pPr>
        <w:spacing w:after="160" w:line="276" w:lineRule="auto"/>
        <w:rPr>
          <w:rFonts w:ascii="Cambria" w:hAnsi="Cambria" w:cs="Adobe Devanagari"/>
        </w:rPr>
      </w:pPr>
      <w:r w:rsidRPr="001A6AFE">
        <w:rPr>
          <w:rFonts w:ascii="Cambria" w:hAnsi="Cambria" w:cs="Adobe Devanagari"/>
        </w:rPr>
        <mc:AlternateContent>
          <mc:Choice Requires="wps">
            <w:drawing>
              <wp:anchor distT="0" distB="0" distL="114300" distR="114300" simplePos="0" relativeHeight="251718656" behindDoc="0" locked="0" layoutInCell="1" allowOverlap="1" wp14:anchorId="4ABA533E" wp14:editId="54419F7A">
                <wp:simplePos x="0" y="0"/>
                <wp:positionH relativeFrom="column">
                  <wp:posOffset>568197</wp:posOffset>
                </wp:positionH>
                <wp:positionV relativeFrom="paragraph">
                  <wp:posOffset>91488</wp:posOffset>
                </wp:positionV>
                <wp:extent cx="5417688" cy="855848"/>
                <wp:effectExtent l="0" t="0" r="12065" b="20955"/>
                <wp:wrapNone/>
                <wp:docPr id="21" name="Rectangle 21"/>
                <wp:cNvGraphicFramePr/>
                <a:graphic xmlns:a="http://schemas.openxmlformats.org/drawingml/2006/main">
                  <a:graphicData uri="http://schemas.microsoft.com/office/word/2010/wordprocessingShape">
                    <wps:wsp>
                      <wps:cNvSpPr/>
                      <wps:spPr>
                        <a:xfrm>
                          <a:off x="0" y="0"/>
                          <a:ext cx="5417688" cy="8558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8B83E" id="Rectangle 21" o:spid="_x0000_s1026" style="position:absolute;margin-left:44.75pt;margin-top:7.2pt;width:426.6pt;height:6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" filled="f" strokecolor="#1f3763 [1604]" strokeweight="1pt"/>
            </w:pict>
          </mc:Fallback>
        </mc:AlternateContent>
      </w:r>
    </w:p>
    <w:p w14:paraId="72E7ABD7" w14:textId="3103CFF8" w:rsidR="00B8558D" w:rsidRPr="001A6AFE" w:rsidRDefault="00B8558D" w:rsidP="001A6AFE">
      <w:pPr>
        <w:spacing w:after="160" w:line="276" w:lineRule="auto"/>
        <w:rPr>
          <w:rFonts w:ascii="Cambria" w:hAnsi="Cambria" w:cs="Adobe Devanagari"/>
        </w:rPr>
      </w:pPr>
      <m:oMathPara>
        <m:oMath>
          <m:r>
            <w:rPr>
              <w:rFonts w:ascii="Cambria Math" w:hAnsi="Cambria Math" w:cs="Adobe Devanagari"/>
            </w:rPr>
            <m:t xml:space="preserve">TradingAssetRatio=α+ </m:t>
          </m:r>
          <m:sSub>
            <m:sSubPr>
              <m:ctrlPr>
                <w:rPr>
                  <w:rFonts w:ascii="Cambria Math" w:hAnsi="Cambria Math" w:cs="Adobe Devanagari"/>
                  <w:i/>
                </w:rPr>
              </m:ctrlPr>
            </m:sSubPr>
            <m:e>
              <m:r>
                <w:rPr>
                  <w:rFonts w:ascii="Cambria Math" w:hAnsi="Cambria Math" w:cs="Adobe Devanagari"/>
                </w:rPr>
                <m:t>β</m:t>
              </m:r>
            </m:e>
            <m:sub>
              <m:r>
                <w:rPr>
                  <w:rFonts w:ascii="Cambria Math" w:hAnsi="Cambria Math" w:cs="Adobe Devanagari"/>
                </w:rPr>
                <m:t>1</m:t>
              </m:r>
            </m:sub>
          </m:sSub>
          <m:r>
            <w:rPr>
              <w:rFonts w:ascii="Cambria Math" w:hAnsi="Cambria Math" w:cs="Adobe Devanagari"/>
            </w:rPr>
            <m:t xml:space="preserve"> DF</m:t>
          </m:r>
          <m:sSub>
            <m:sSubPr>
              <m:ctrlPr>
                <w:rPr>
                  <w:rFonts w:ascii="Cambria Math" w:hAnsi="Cambria Math" w:cs="Adobe Devanagari"/>
                  <w:i/>
                </w:rPr>
              </m:ctrlPr>
            </m:sSubPr>
            <m:e>
              <m:r>
                <w:rPr>
                  <w:rFonts w:ascii="Cambria Math" w:hAnsi="Cambria Math" w:cs="Adobe Devanagari"/>
                </w:rPr>
                <m:t>A</m:t>
              </m:r>
            </m:e>
            <m:sub>
              <m:r>
                <w:rPr>
                  <w:rFonts w:ascii="Cambria Math" w:hAnsi="Cambria Math" w:cs="Adobe Devanagari"/>
                </w:rPr>
                <m:t>Flag</m:t>
              </m:r>
            </m:sub>
          </m:sSub>
          <m:r>
            <w:rPr>
              <w:rFonts w:ascii="Cambria Math" w:hAnsi="Cambria Math" w:cs="Adobe Devanagari"/>
            </w:rPr>
            <m:t xml:space="preserve">+ </m:t>
          </m:r>
          <m:sSub>
            <m:sSubPr>
              <m:ctrlPr>
                <w:rPr>
                  <w:rFonts w:ascii="Cambria Math" w:hAnsi="Cambria Math" w:cs="Adobe Devanagari"/>
                  <w:i/>
                </w:rPr>
              </m:ctrlPr>
            </m:sSubPr>
            <m:e>
              <m:r>
                <w:rPr>
                  <w:rFonts w:ascii="Cambria Math" w:hAnsi="Cambria Math" w:cs="Adobe Devanagari"/>
                </w:rPr>
                <m:t>β</m:t>
              </m:r>
            </m:e>
            <m:sub>
              <m:r>
                <w:rPr>
                  <w:rFonts w:ascii="Cambria Math" w:hAnsi="Cambria Math" w:cs="Adobe Devanagari"/>
                </w:rPr>
                <m:t>2</m:t>
              </m:r>
            </m:sub>
          </m:sSub>
          <m:r>
            <w:rPr>
              <w:rFonts w:ascii="Cambria Math" w:hAnsi="Cambria Math" w:cs="Adobe Devanagari"/>
            </w:rPr>
            <m:t xml:space="preserve"> Affect+ </m:t>
          </m:r>
          <m:sSub>
            <m:sSubPr>
              <m:ctrlPr>
                <w:rPr>
                  <w:rFonts w:ascii="Cambria Math" w:hAnsi="Cambria Math" w:cs="Adobe Devanagari"/>
                  <w:i/>
                </w:rPr>
              </m:ctrlPr>
            </m:sSubPr>
            <m:e>
              <m:r>
                <w:rPr>
                  <w:rFonts w:ascii="Cambria Math" w:hAnsi="Cambria Math" w:cs="Adobe Devanagari"/>
                </w:rPr>
                <m:t>β</m:t>
              </m:r>
            </m:e>
            <m:sub>
              <m:r>
                <w:rPr>
                  <w:rFonts w:ascii="Cambria Math" w:hAnsi="Cambria Math" w:cs="Adobe Devanagari"/>
                </w:rPr>
                <m:t>3</m:t>
              </m:r>
            </m:sub>
          </m:sSub>
          <m:r>
            <w:rPr>
              <w:rFonts w:ascii="Cambria Math" w:hAnsi="Cambria Math" w:cs="Adobe Devanagari"/>
            </w:rPr>
            <m:t xml:space="preserve"> </m:t>
          </m:r>
          <m:d>
            <m:dPr>
              <m:ctrlPr>
                <w:rPr>
                  <w:rFonts w:ascii="Cambria Math" w:hAnsi="Cambria Math" w:cs="Adobe Devanagari"/>
                  <w:i/>
                </w:rPr>
              </m:ctrlPr>
            </m:dPr>
            <m:e>
              <m:r>
                <w:rPr>
                  <w:rFonts w:ascii="Cambria Math" w:hAnsi="Cambria Math" w:cs="Adobe Devanagari"/>
                </w:rPr>
                <m:t>DF</m:t>
              </m:r>
              <m:sSub>
                <m:sSubPr>
                  <m:ctrlPr>
                    <w:rPr>
                      <w:rFonts w:ascii="Cambria Math" w:hAnsi="Cambria Math" w:cs="Adobe Devanagari"/>
                      <w:i/>
                    </w:rPr>
                  </m:ctrlPr>
                </m:sSubPr>
                <m:e>
                  <m:r>
                    <w:rPr>
                      <w:rFonts w:ascii="Cambria Math" w:hAnsi="Cambria Math" w:cs="Adobe Devanagari"/>
                    </w:rPr>
                    <m:t>A</m:t>
                  </m:r>
                </m:e>
                <m:sub>
                  <m:r>
                    <w:rPr>
                      <w:rFonts w:ascii="Cambria Math" w:hAnsi="Cambria Math" w:cs="Adobe Devanagari"/>
                    </w:rPr>
                    <m:t>Flag</m:t>
                  </m:r>
                </m:sub>
              </m:sSub>
              <m:r>
                <w:rPr>
                  <w:rFonts w:ascii="Cambria Math" w:hAnsi="Cambria Math" w:cs="Adobe Devanagari"/>
                </w:rPr>
                <m:t>*Affect</m:t>
              </m:r>
            </m:e>
          </m:d>
        </m:oMath>
      </m:oMathPara>
    </w:p>
    <w:p w14:paraId="05B5870B" w14:textId="747401EA" w:rsidR="00B8558D" w:rsidRPr="001A6AFE" w:rsidRDefault="00B8558D" w:rsidP="001A6AFE">
      <w:pPr>
        <w:spacing w:after="160" w:line="276" w:lineRule="auto"/>
        <w:rPr>
          <w:rFonts w:ascii="Cambria" w:hAnsi="Cambria" w:cs="Adobe Devanagari"/>
        </w:rPr>
      </w:pPr>
      <m:oMathPara>
        <m:oMath>
          <m:r>
            <w:rPr>
              <w:rFonts w:ascii="Cambria Math" w:hAnsi="Cambria Math" w:cs="Adobe Devanagari"/>
            </w:rPr>
            <m:t xml:space="preserve">          </m:t>
          </m:r>
          <m:r>
            <w:rPr>
              <w:rFonts w:ascii="Cambria Math" w:hAnsi="Cambria Math" w:cs="Adobe Devanagari"/>
            </w:rPr>
            <m:t xml:space="preserve">                         </m:t>
          </m:r>
          <m:r>
            <w:rPr>
              <w:rFonts w:ascii="Cambria Math" w:hAnsi="Cambria Math" w:cs="Adobe Devanagari"/>
            </w:rPr>
            <m:t>+ Control Variable+Fixed Effects+Error</m:t>
          </m:r>
        </m:oMath>
      </m:oMathPara>
    </w:p>
    <w:p w14:paraId="7727E268" w14:textId="77777777" w:rsidR="001A6AFE" w:rsidRPr="001A6AFE" w:rsidRDefault="001A6AFE" w:rsidP="001A6AFE">
      <w:pPr>
        <w:spacing w:after="160" w:line="276" w:lineRule="auto"/>
        <w:rPr>
          <w:rFonts w:ascii="Cambria" w:hAnsi="Cambria" w:cs="Adobe Devanagari"/>
        </w:rPr>
      </w:pPr>
    </w:p>
    <w:p w14:paraId="31361D26" w14:textId="77777777" w:rsidR="004F0F0E" w:rsidRPr="001A6AFE" w:rsidRDefault="00B8558D" w:rsidP="001A6AFE">
      <w:pPr>
        <w:pStyle w:val="ListParagraph"/>
        <w:numPr>
          <w:ilvl w:val="0"/>
          <w:numId w:val="21"/>
        </w:numPr>
        <w:spacing w:after="160" w:line="276" w:lineRule="auto"/>
        <w:jc w:val="both"/>
        <w:rPr>
          <w:rFonts w:ascii="Cambria" w:hAnsi="Cambria" w:cs="Adobe Devanagari"/>
        </w:rPr>
      </w:pPr>
      <w:proofErr w:type="spellStart"/>
      <w:r w:rsidRPr="001A6AFE">
        <w:rPr>
          <w:rFonts w:ascii="Cambria" w:hAnsi="Cambria" w:cs="Adobe Devanagari"/>
          <w:b/>
          <w:bCs/>
          <w:i/>
        </w:rPr>
        <w:t>TradingAssetRatio</w:t>
      </w:r>
      <w:proofErr w:type="spellEnd"/>
      <w:r w:rsidRPr="001A6AFE">
        <w:rPr>
          <w:rFonts w:ascii="Cambria" w:hAnsi="Cambria" w:cs="Adobe Devanagari"/>
          <w:i/>
        </w:rPr>
        <w:t xml:space="preserve"> </w:t>
      </w:r>
      <w:r w:rsidRPr="001A6AFE">
        <w:rPr>
          <w:rFonts w:ascii="Cambria" w:hAnsi="Cambria" w:cs="Adobe Devanagari"/>
        </w:rPr>
        <w:t>is the BHC’s trading asset ratio in each quarter from 2004 to 2015, which is modelled in this</w:t>
      </w:r>
      <w:r w:rsidR="004F0F0E" w:rsidRPr="001A6AFE">
        <w:rPr>
          <w:rFonts w:ascii="Cambria" w:hAnsi="Cambria" w:cs="Adobe Devanagari"/>
        </w:rPr>
        <w:t xml:space="preserve"> analysis</w:t>
      </w:r>
    </w:p>
    <w:p w14:paraId="25BD94DB" w14:textId="77777777" w:rsidR="004F0F0E" w:rsidRPr="001A6AFE" w:rsidRDefault="004F0F0E" w:rsidP="001A6AFE">
      <w:pPr>
        <w:pStyle w:val="ListParagraph"/>
        <w:numPr>
          <w:ilvl w:val="0"/>
          <w:numId w:val="21"/>
        </w:numPr>
        <w:spacing w:after="160" w:line="276" w:lineRule="auto"/>
        <w:jc w:val="both"/>
        <w:rPr>
          <w:rFonts w:ascii="Cambria" w:hAnsi="Cambria" w:cs="Adobe Devanagari"/>
        </w:rPr>
      </w:pPr>
      <w:r w:rsidRPr="001A6AFE">
        <w:rPr>
          <w:rFonts w:ascii="Cambria" w:hAnsi="Cambria" w:cs="Adobe Devanagari"/>
        </w:rPr>
        <w:t xml:space="preserve">A variable </w:t>
      </w:r>
      <m:oMath>
        <m:r>
          <m:rPr>
            <m:sty m:val="bi"/>
          </m:rPr>
          <w:rPr>
            <w:rFonts w:ascii="Cambria Math" w:hAnsi="Cambria Math" w:cs="Adobe Devanagari"/>
          </w:rPr>
          <m:t>DF</m:t>
        </m:r>
        <m:sSub>
          <m:sSubPr>
            <m:ctrlPr>
              <w:rPr>
                <w:rFonts w:ascii="Cambria Math" w:hAnsi="Cambria Math" w:cs="Adobe Devanagari"/>
                <w:b/>
                <w:bCs/>
                <w:i/>
              </w:rPr>
            </m:ctrlPr>
          </m:sSubPr>
          <m:e>
            <m:r>
              <m:rPr>
                <m:sty m:val="bi"/>
              </m:rPr>
              <w:rPr>
                <w:rFonts w:ascii="Cambria Math" w:hAnsi="Cambria Math" w:cs="Adobe Devanagari"/>
              </w:rPr>
              <m:t>A</m:t>
            </m:r>
          </m:e>
          <m:sub>
            <m:r>
              <m:rPr>
                <m:sty m:val="bi"/>
              </m:rPr>
              <w:rPr>
                <w:rFonts w:ascii="Cambria Math" w:hAnsi="Cambria Math" w:cs="Adobe Devanagari"/>
              </w:rPr>
              <m:t>Flag</m:t>
            </m:r>
          </m:sub>
        </m:sSub>
      </m:oMath>
      <w:r w:rsidRPr="001A6AFE">
        <w:rPr>
          <w:rFonts w:ascii="Cambria" w:eastAsiaTheme="minorEastAsia" w:hAnsi="Cambria" w:cs="Adobe Devanagari"/>
          <w:b/>
          <w:bCs/>
        </w:rPr>
        <w:t xml:space="preserve"> </w:t>
      </w:r>
      <w:r w:rsidRPr="001A6AFE">
        <w:rPr>
          <w:rFonts w:ascii="Cambria" w:eastAsiaTheme="minorEastAsia" w:hAnsi="Cambria" w:cs="Adobe Devanagari"/>
          <w:bCs/>
        </w:rPr>
        <w:t>has been engineered</w:t>
      </w:r>
      <w:r w:rsidRPr="001A6AFE">
        <w:rPr>
          <w:rFonts w:ascii="Cambria" w:eastAsiaTheme="minorEastAsia" w:hAnsi="Cambria" w:cs="Adobe Devanagari"/>
          <w:b/>
          <w:bCs/>
        </w:rPr>
        <w:t xml:space="preserve"> </w:t>
      </w:r>
      <w:r w:rsidRPr="001A6AFE">
        <w:rPr>
          <w:rFonts w:ascii="Cambria" w:eastAsiaTheme="minorEastAsia" w:hAnsi="Cambria" w:cs="Adobe Devanagari"/>
          <w:bCs/>
        </w:rPr>
        <w:t>as</w:t>
      </w:r>
      <w:r w:rsidR="00B8558D" w:rsidRPr="001A6AFE">
        <w:rPr>
          <w:rFonts w:ascii="Cambria" w:eastAsiaTheme="minorEastAsia" w:hAnsi="Cambria" w:cs="Adobe Devanagari"/>
          <w:b/>
          <w:bCs/>
        </w:rPr>
        <w:t xml:space="preserve"> </w:t>
      </w:r>
      <w:r w:rsidRPr="001A6AFE">
        <w:rPr>
          <w:rFonts w:ascii="Cambria" w:eastAsiaTheme="minorEastAsia" w:hAnsi="Cambria" w:cs="Adobe Devanagari"/>
          <w:bCs/>
        </w:rPr>
        <w:t xml:space="preserve">binary </w:t>
      </w:r>
      <w:r w:rsidR="00B8558D" w:rsidRPr="001A6AFE">
        <w:rPr>
          <w:rFonts w:ascii="Cambria" w:eastAsiaTheme="minorEastAsia" w:hAnsi="Cambria" w:cs="Adobe Devanagari"/>
          <w:bCs/>
        </w:rPr>
        <w:t xml:space="preserve">variable, </w:t>
      </w:r>
      <w:r w:rsidR="00B8558D" w:rsidRPr="001A6AFE">
        <w:rPr>
          <w:rFonts w:ascii="Cambria" w:hAnsi="Cambria" w:cs="Adobe Devanagari"/>
        </w:rPr>
        <w:t xml:space="preserve">to indicate the pre-post time of DFA coming into effect.  </w:t>
      </w:r>
    </w:p>
    <w:p w14:paraId="44D3BD81" w14:textId="494D5258" w:rsidR="004F0F0E" w:rsidRPr="001A6AFE" w:rsidRDefault="004F0F0E" w:rsidP="001A6AFE">
      <w:pPr>
        <w:pStyle w:val="ListParagraph"/>
        <w:numPr>
          <w:ilvl w:val="0"/>
          <w:numId w:val="21"/>
        </w:numPr>
        <w:spacing w:after="160" w:line="276" w:lineRule="auto"/>
        <w:jc w:val="both"/>
        <w:rPr>
          <w:rFonts w:ascii="Cambria" w:hAnsi="Cambria" w:cs="Adobe Devanagari"/>
        </w:rPr>
      </w:pPr>
      <w:r w:rsidRPr="001A6AFE">
        <w:rPr>
          <w:rFonts w:ascii="Cambria" w:hAnsi="Cambria" w:cs="Adobe Devanagari"/>
        </w:rPr>
        <w:t xml:space="preserve">Variable </w:t>
      </w:r>
      <m:oMath>
        <m:r>
          <m:rPr>
            <m:sty m:val="bi"/>
          </m:rPr>
          <w:rPr>
            <w:rFonts w:ascii="Cambria Math" w:hAnsi="Cambria Math" w:cs="Adobe Devanagari"/>
          </w:rPr>
          <m:t>Affe</m:t>
        </m:r>
        <m:r>
          <m:rPr>
            <m:sty m:val="bi"/>
          </m:rPr>
          <w:rPr>
            <w:rFonts w:ascii="Cambria Math" w:hAnsi="Cambria Math" w:cs="Adobe Devanagari"/>
          </w:rPr>
          <m:t>ct</m:t>
        </m:r>
      </m:oMath>
      <w:r w:rsidRPr="001A6AFE">
        <w:rPr>
          <w:rFonts w:ascii="Cambria" w:eastAsiaTheme="minorEastAsia" w:hAnsi="Cambria" w:cs="Adobe Devanagari"/>
          <w:b/>
        </w:rPr>
        <w:t xml:space="preserve"> </w:t>
      </w:r>
      <w:r w:rsidRPr="001A6AFE">
        <w:rPr>
          <w:rFonts w:ascii="Cambria" w:eastAsiaTheme="minorEastAsia" w:hAnsi="Cambria" w:cs="Adobe Devanagari"/>
        </w:rPr>
        <w:t xml:space="preserve">is has been calculated as the </w:t>
      </w:r>
    </w:p>
    <w:p w14:paraId="200A6B12" w14:textId="75046641" w:rsidR="00B8558D" w:rsidRDefault="00B8558D" w:rsidP="001A6AFE">
      <w:pPr>
        <w:pStyle w:val="ListParagraph"/>
        <w:numPr>
          <w:ilvl w:val="0"/>
          <w:numId w:val="21"/>
        </w:numPr>
        <w:spacing w:after="160" w:line="276" w:lineRule="auto"/>
        <w:jc w:val="both"/>
        <w:rPr>
          <w:rFonts w:ascii="Cambria" w:hAnsi="Cambria" w:cs="Adobe Devanagari"/>
        </w:rPr>
      </w:pPr>
      <w:r w:rsidRPr="001A6AFE">
        <w:rPr>
          <w:rFonts w:ascii="Cambria" w:hAnsi="Cambria" w:cs="Adobe Devanagari"/>
        </w:rPr>
        <w:t xml:space="preserve">Interaction variable </w:t>
      </w:r>
      <m:oMath>
        <m:d>
          <m:dPr>
            <m:ctrlPr>
              <w:rPr>
                <w:rFonts w:ascii="Cambria Math" w:hAnsi="Cambria Math" w:cs="Adobe Devanagari"/>
                <w:b/>
                <w:bCs/>
                <w:i/>
              </w:rPr>
            </m:ctrlPr>
          </m:dPr>
          <m:e>
            <m:r>
              <m:rPr>
                <m:sty m:val="bi"/>
              </m:rPr>
              <w:rPr>
                <w:rFonts w:ascii="Cambria Math" w:hAnsi="Cambria Math" w:cs="Adobe Devanagari"/>
              </w:rPr>
              <m:t>DF</m:t>
            </m:r>
            <m:sSub>
              <m:sSubPr>
                <m:ctrlPr>
                  <w:rPr>
                    <w:rFonts w:ascii="Cambria Math" w:hAnsi="Cambria Math" w:cs="Adobe Devanagari"/>
                    <w:b/>
                    <w:bCs/>
                    <w:i/>
                  </w:rPr>
                </m:ctrlPr>
              </m:sSubPr>
              <m:e>
                <m:r>
                  <m:rPr>
                    <m:sty m:val="bi"/>
                  </m:rPr>
                  <w:rPr>
                    <w:rFonts w:ascii="Cambria Math" w:hAnsi="Cambria Math" w:cs="Adobe Devanagari"/>
                  </w:rPr>
                  <m:t>A</m:t>
                </m:r>
              </m:e>
              <m:sub>
                <m:r>
                  <m:rPr>
                    <m:sty m:val="bi"/>
                  </m:rPr>
                  <w:rPr>
                    <w:rFonts w:ascii="Cambria Math" w:hAnsi="Cambria Math" w:cs="Adobe Devanagari"/>
                  </w:rPr>
                  <m:t>Flag</m:t>
                </m:r>
              </m:sub>
            </m:sSub>
            <m:r>
              <m:rPr>
                <m:sty m:val="bi"/>
              </m:rPr>
              <w:rPr>
                <w:rFonts w:ascii="Cambria Math" w:hAnsi="Cambria Math" w:cs="Adobe Devanagari"/>
              </w:rPr>
              <m:t>*Affect</m:t>
            </m:r>
          </m:e>
        </m:d>
      </m:oMath>
      <w:r w:rsidRPr="001A6AFE">
        <w:rPr>
          <w:rFonts w:ascii="Cambria" w:hAnsi="Cambria" w:cs="Adobe Devanagari"/>
        </w:rPr>
        <w:t xml:space="preserve"> was created between these 2 variables. </w:t>
      </w:r>
      <w:r w:rsidRPr="001A6AFE">
        <w:rPr>
          <w:rFonts w:ascii="Cambria" w:hAnsi="Cambria" w:cs="Adobe Devanagari"/>
          <w:b/>
          <w:bCs/>
        </w:rPr>
        <w:t xml:space="preserve">Control Variables </w:t>
      </w:r>
      <w:r w:rsidRPr="001A6AFE">
        <w:rPr>
          <w:rFonts w:ascii="Cambria" w:hAnsi="Cambria" w:cs="Adobe Devanagari"/>
        </w:rPr>
        <w:t>and</w:t>
      </w:r>
      <w:r w:rsidRPr="001A6AFE">
        <w:rPr>
          <w:rFonts w:ascii="Cambria" w:hAnsi="Cambria" w:cs="Adobe Devanagari"/>
          <w:b/>
          <w:bCs/>
        </w:rPr>
        <w:t xml:space="preserve"> Fixed Effects</w:t>
      </w:r>
      <w:r w:rsidRPr="001A6AFE">
        <w:rPr>
          <w:rFonts w:ascii="Cambria" w:hAnsi="Cambria" w:cs="Adobe Devanagari"/>
        </w:rPr>
        <w:t xml:space="preserve"> were added to make the model robust.</w:t>
      </w:r>
    </w:p>
    <w:p w14:paraId="3B1FE8D2" w14:textId="5233872C" w:rsidR="00B477D8" w:rsidRPr="001A6AFE" w:rsidRDefault="00B477D8" w:rsidP="001A6AFE">
      <w:pPr>
        <w:pStyle w:val="ListParagraph"/>
        <w:numPr>
          <w:ilvl w:val="0"/>
          <w:numId w:val="21"/>
        </w:numPr>
        <w:spacing w:after="160" w:line="276" w:lineRule="auto"/>
        <w:jc w:val="both"/>
        <w:rPr>
          <w:rFonts w:ascii="Cambria" w:hAnsi="Cambria" w:cs="Adobe Devanagari"/>
        </w:rPr>
      </w:pPr>
      <w:r>
        <w:rPr>
          <w:rFonts w:ascii="Cambria" w:hAnsi="Cambria" w:cs="Adobe Devanagari"/>
        </w:rPr>
        <w:t xml:space="preserve">For the list of control variables used, refer table </w:t>
      </w:r>
      <w:proofErr w:type="spellStart"/>
      <w:r>
        <w:rPr>
          <w:rFonts w:ascii="Cambria" w:hAnsi="Cambria" w:cs="Adobe Devanagari"/>
        </w:rPr>
        <w:t>xxxxx</w:t>
      </w:r>
      <w:proofErr w:type="spellEnd"/>
      <w:r>
        <w:rPr>
          <w:rFonts w:ascii="Cambria" w:hAnsi="Cambria" w:cs="Adobe Devanagari"/>
        </w:rPr>
        <w:t xml:space="preserve"> in the Appendix</w:t>
      </w:r>
    </w:p>
    <w:p w14:paraId="66247C3E" w14:textId="0C8B14C0" w:rsidR="00A739CF" w:rsidRPr="00A739CF" w:rsidRDefault="00A739CF" w:rsidP="00A739CF">
      <w:pPr>
        <w:spacing w:after="160"/>
        <w:rPr>
          <w:rFonts w:ascii="Adobe Devanagari" w:hAnsi="Adobe Devanagari" w:cs="Adobe Devanagari"/>
          <w:sz w:val="22"/>
          <w:szCs w:val="22"/>
        </w:rPr>
      </w:pPr>
    </w:p>
    <w:p w14:paraId="3F994660" w14:textId="60D5EB62" w:rsidR="00FE762E" w:rsidRDefault="00FE762E" w:rsidP="00FE762E">
      <w:pPr>
        <w:pStyle w:val="Heading1"/>
        <w:rPr>
          <w:b/>
          <w:lang w:val="en-US"/>
        </w:rPr>
      </w:pPr>
      <w:bookmarkStart w:id="3" w:name="_Toc23608018"/>
      <w:r>
        <w:rPr>
          <w:b/>
          <w:lang w:val="en-US"/>
        </w:rPr>
        <w:lastRenderedPageBreak/>
        <w:t>Data &amp; Exploration</w:t>
      </w:r>
      <w:bookmarkEnd w:id="3"/>
    </w:p>
    <w:p w14:paraId="7850F411" w14:textId="77777777" w:rsidR="00E064FF" w:rsidRDefault="00E064FF" w:rsidP="00E064FF">
      <w:pPr>
        <w:rPr>
          <w:lang w:val="en-US"/>
        </w:rPr>
      </w:pPr>
    </w:p>
    <w:p w14:paraId="54B01E05" w14:textId="69D3D16C" w:rsidR="00E064FF" w:rsidRPr="00E064FF" w:rsidRDefault="008C4192" w:rsidP="00E064FF">
      <w:pPr>
        <w:rPr>
          <w:lang w:val="en-US"/>
        </w:rPr>
      </w:pPr>
      <w:proofErr w:type="spellStart"/>
      <w:proofErr w:type="gramStart"/>
      <w:r>
        <w:rPr>
          <w:lang w:val="en-US"/>
        </w:rPr>
        <w:t>xxxxxxxxxxxxxxxxxxxxxxxxxxxxxx</w:t>
      </w:r>
      <w:proofErr w:type="spellEnd"/>
      <w:proofErr w:type="gramEnd"/>
    </w:p>
    <w:p w14:paraId="35E85F9C" w14:textId="2D74A860" w:rsidR="00FE762E" w:rsidRDefault="00E064FF" w:rsidP="00E064FF">
      <w:pPr>
        <w:jc w:val="center"/>
        <w:rPr>
          <w:rFonts w:ascii="Cambria" w:eastAsia="SimSun" w:hAnsi="Cambria" w:cs="Times New Roman"/>
          <w:lang w:val="en-US" w:eastAsia="zh-CN"/>
        </w:rPr>
      </w:pPr>
      <w:r w:rsidRPr="00E064FF">
        <w:rPr>
          <w:rFonts w:ascii="Cambria" w:eastAsia="SimSun" w:hAnsi="Cambria" w:cs="Times New Roman"/>
          <w:lang w:eastAsia="zh-CN"/>
        </w:rPr>
        <w:drawing>
          <wp:inline distT="0" distB="0" distL="0" distR="0" wp14:anchorId="6F6C23F8" wp14:editId="62191BEB">
            <wp:extent cx="5438830" cy="3345452"/>
            <wp:effectExtent l="0" t="0" r="0" b="7620"/>
            <wp:docPr id="5"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1558CFD-D2F0-764D-B929-E3F16EA410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81558CFD-D2F0-764D-B929-E3F16EA4101C}"/>
                        </a:ext>
                      </a:extLst>
                    </pic:cNvPr>
                    <pic:cNvPicPr>
                      <a:picLocks noGrp="1" noChangeAspect="1"/>
                    </pic:cNvPicPr>
                  </pic:nvPicPr>
                  <pic:blipFill>
                    <a:blip r:embed="rId9"/>
                    <a:stretch>
                      <a:fillRect/>
                    </a:stretch>
                  </pic:blipFill>
                  <pic:spPr>
                    <a:xfrm>
                      <a:off x="0" y="0"/>
                      <a:ext cx="5440963" cy="3346764"/>
                    </a:xfrm>
                    <a:prstGeom prst="rect">
                      <a:avLst/>
                    </a:prstGeom>
                  </pic:spPr>
                </pic:pic>
              </a:graphicData>
            </a:graphic>
          </wp:inline>
        </w:drawing>
      </w:r>
    </w:p>
    <w:p w14:paraId="0A95AF42" w14:textId="2E4E6322" w:rsidR="00B3451F" w:rsidRDefault="00B3451F" w:rsidP="00B3451F">
      <w:pPr>
        <w:spacing w:after="200" w:line="276" w:lineRule="auto"/>
        <w:rPr>
          <w:rFonts w:ascii="Cambria" w:eastAsia="SimSun" w:hAnsi="Cambria" w:cs="Times New Roman"/>
          <w:lang w:val="en-US" w:eastAsia="zh-CN"/>
        </w:rPr>
      </w:pPr>
      <w:r w:rsidRPr="00B3451F">
        <w:rPr>
          <w:rFonts w:ascii="Cambria" w:eastAsia="SimSun" w:hAnsi="Cambria" w:cs="Times New Roman"/>
          <w:lang w:val="en-US" w:eastAsia="zh-CN"/>
        </w:rPr>
        <w:t>Note that 41,442 missing observations have been omitted for simplicity.</w:t>
      </w:r>
    </w:p>
    <w:p w14:paraId="0AAA97F2" w14:textId="00ED5EDF" w:rsidR="00FE762E" w:rsidRPr="00A739CF" w:rsidRDefault="00FE762E" w:rsidP="00FE762E">
      <w:pPr>
        <w:pStyle w:val="Heading1"/>
        <w:rPr>
          <w:b/>
          <w:lang w:val="en-US"/>
        </w:rPr>
      </w:pPr>
      <w:bookmarkStart w:id="4" w:name="_Toc23608019"/>
      <w:r>
        <w:rPr>
          <w:b/>
          <w:lang w:val="en-US"/>
        </w:rPr>
        <w:t>Model Implementation &amp; Analysis</w:t>
      </w:r>
      <w:bookmarkEnd w:id="4"/>
    </w:p>
    <w:p w14:paraId="76E3F12E" w14:textId="77777777" w:rsidR="00B3451F" w:rsidRPr="00B3451F" w:rsidRDefault="00B3451F" w:rsidP="001A6AFE">
      <w:pPr>
        <w:spacing w:after="200" w:line="276" w:lineRule="auto"/>
        <w:rPr>
          <w:rFonts w:ascii="Cambria" w:eastAsia="SimSun" w:hAnsi="Cambria" w:cs="Times New Roman"/>
          <w:lang w:val="en-US" w:eastAsia="zh-CN"/>
        </w:rPr>
      </w:pPr>
      <w:r w:rsidRPr="00B3451F">
        <w:rPr>
          <w:rFonts w:ascii="Cambria" w:eastAsia="SimSun" w:hAnsi="Cambria" w:cs="Times New Roman"/>
          <w:b/>
          <w:bCs/>
          <w:lang w:val="en-US" w:eastAsia="zh-CN"/>
        </w:rPr>
        <w:t>Assumption 1:</w:t>
      </w:r>
      <w:r w:rsidRPr="00B3451F">
        <w:rPr>
          <w:rFonts w:ascii="Cambria" w:eastAsia="SimSun" w:hAnsi="Cambria" w:cs="Times New Roman"/>
          <w:lang w:val="en-US" w:eastAsia="zh-CN"/>
        </w:rPr>
        <w:t xml:space="preserve"> Bank holding companies with traditionally relatively large trading books pre-DFA will have the most impact and display substantial reaction to the Volcker Rule. </w:t>
      </w:r>
    </w:p>
    <w:p w14:paraId="4D93DAA2" w14:textId="4C7C8D61" w:rsidR="00FE762E" w:rsidRPr="00220B86" w:rsidRDefault="00B3451F" w:rsidP="00220B86">
      <w:pPr>
        <w:spacing w:after="200" w:line="276" w:lineRule="auto"/>
        <w:rPr>
          <w:rFonts w:ascii="Cambria" w:eastAsia="SimSun" w:hAnsi="Cambria" w:cs="Times New Roman"/>
          <w:lang w:val="en-US" w:eastAsia="zh-CN"/>
        </w:rPr>
      </w:pPr>
      <w:r w:rsidRPr="00B3451F">
        <w:rPr>
          <w:rFonts w:ascii="Cambria" w:eastAsia="SimSun" w:hAnsi="Cambria" w:cs="Times New Roman"/>
          <w:b/>
          <w:bCs/>
          <w:lang w:val="en-US" w:eastAsia="zh-CN"/>
        </w:rPr>
        <w:t xml:space="preserve">Hypothesis 1: </w:t>
      </w:r>
      <w:r w:rsidRPr="00B3451F">
        <w:rPr>
          <w:rFonts w:ascii="Cambria" w:eastAsia="SimSun" w:hAnsi="Cambria" w:cs="Times New Roman"/>
          <w:i/>
          <w:iCs/>
          <w:lang w:val="en-US" w:eastAsia="zh-CN"/>
        </w:rPr>
        <w:t>The affected banks started to reduce their trading asset ratio after the announcement of the Volcker Rule (</w:t>
      </w:r>
      <w:proofErr w:type="spellStart"/>
      <w:r w:rsidRPr="00B3451F">
        <w:rPr>
          <w:rFonts w:ascii="Cambria" w:eastAsia="SimSun" w:hAnsi="Cambria" w:cs="Times New Roman"/>
          <w:i/>
          <w:iCs/>
          <w:lang w:val="en-US" w:eastAsia="zh-CN"/>
        </w:rPr>
        <w:t>Jussi</w:t>
      </w:r>
      <w:proofErr w:type="spellEnd"/>
      <w:r w:rsidRPr="00B3451F">
        <w:rPr>
          <w:rFonts w:ascii="Cambria" w:eastAsia="SimSun" w:hAnsi="Cambria" w:cs="Times New Roman"/>
          <w:i/>
          <w:iCs/>
          <w:lang w:val="en-US" w:eastAsia="zh-CN"/>
        </w:rPr>
        <w:t xml:space="preserve"> </w:t>
      </w:r>
      <w:proofErr w:type="spellStart"/>
      <w:r w:rsidRPr="00B3451F">
        <w:rPr>
          <w:rFonts w:ascii="Cambria" w:eastAsia="SimSun" w:hAnsi="Cambria" w:cs="Times New Roman"/>
          <w:i/>
          <w:iCs/>
          <w:lang w:val="en-US" w:eastAsia="zh-CN"/>
        </w:rPr>
        <w:t>Keppo</w:t>
      </w:r>
      <w:proofErr w:type="spellEnd"/>
      <w:r w:rsidRPr="00B3451F">
        <w:rPr>
          <w:rFonts w:ascii="Cambria" w:eastAsia="SimSun" w:hAnsi="Cambria" w:cs="Times New Roman"/>
          <w:i/>
          <w:iCs/>
          <w:lang w:val="en-US" w:eastAsia="zh-CN"/>
        </w:rPr>
        <w:t xml:space="preserve">, Josef </w:t>
      </w:r>
      <w:proofErr w:type="spellStart"/>
      <w:r w:rsidRPr="00B3451F">
        <w:rPr>
          <w:rFonts w:ascii="Cambria" w:eastAsia="SimSun" w:hAnsi="Cambria" w:cs="Times New Roman"/>
          <w:i/>
          <w:iCs/>
          <w:lang w:val="en-US" w:eastAsia="zh-CN"/>
        </w:rPr>
        <w:t>Korte</w:t>
      </w:r>
      <w:proofErr w:type="spellEnd"/>
      <w:r w:rsidRPr="00B3451F">
        <w:rPr>
          <w:rFonts w:ascii="Cambria" w:eastAsia="SimSun" w:hAnsi="Cambria" w:cs="Times New Roman"/>
          <w:i/>
          <w:iCs/>
          <w:lang w:val="en-US" w:eastAsia="zh-CN"/>
        </w:rPr>
        <w:t>, 2018).</w:t>
      </w:r>
    </w:p>
    <w:p w14:paraId="61513D5C" w14:textId="3A5074A9" w:rsidR="00F70A40" w:rsidRPr="00F70A40" w:rsidRDefault="00F70A40" w:rsidP="00F70A40">
      <w:pPr>
        <w:pStyle w:val="Heading4"/>
        <w:rPr>
          <w:sz w:val="28"/>
          <w:szCs w:val="28"/>
          <w:lang w:val="en-US" w:eastAsia="zh-CN"/>
        </w:rPr>
      </w:pPr>
      <w:r w:rsidRPr="00F70A40">
        <w:rPr>
          <w:sz w:val="28"/>
          <w:szCs w:val="28"/>
          <w:lang w:val="en-US" w:eastAsia="zh-CN"/>
        </w:rPr>
        <w:t xml:space="preserve">Baseline </w:t>
      </w:r>
      <w:r w:rsidR="00220B86">
        <w:rPr>
          <w:sz w:val="28"/>
          <w:szCs w:val="28"/>
          <w:lang w:val="en-US" w:eastAsia="zh-CN"/>
        </w:rPr>
        <w:t>models</w:t>
      </w:r>
    </w:p>
    <w:p w14:paraId="08B84589" w14:textId="77777777" w:rsidR="00FE762E" w:rsidRDefault="00FE762E" w:rsidP="00FE762E">
      <w:pPr>
        <w:rPr>
          <w:lang w:val="en-US"/>
        </w:rPr>
      </w:pPr>
    </w:p>
    <w:p w14:paraId="77697253" w14:textId="5582C0A5" w:rsidR="00F70A40" w:rsidRDefault="00780BE6" w:rsidP="00FE762E">
      <w:pPr>
        <w:rPr>
          <w:lang w:val="en-US"/>
        </w:rPr>
      </w:pPr>
      <w:r>
        <w:rPr>
          <w:lang w:val="en-US"/>
        </w:rPr>
        <w:t>--------------------------------------------------------</w:t>
      </w:r>
    </w:p>
    <w:p w14:paraId="6C333EFD" w14:textId="77777777" w:rsidR="00F70A40" w:rsidRDefault="00F70A40" w:rsidP="00FE762E">
      <w:pPr>
        <w:rPr>
          <w:lang w:val="en-US"/>
        </w:rPr>
      </w:pPr>
    </w:p>
    <w:p w14:paraId="05044FE6" w14:textId="77777777" w:rsidR="00F70A40" w:rsidRDefault="00F70A40" w:rsidP="00FE762E">
      <w:pPr>
        <w:rPr>
          <w:lang w:val="en-US"/>
        </w:rPr>
      </w:pPr>
    </w:p>
    <w:p w14:paraId="0ED8C6DF" w14:textId="39B51991" w:rsidR="00F70A40" w:rsidRDefault="00F70A40" w:rsidP="00F70A40">
      <w:pPr>
        <w:pStyle w:val="Heading4"/>
        <w:rPr>
          <w:sz w:val="28"/>
          <w:szCs w:val="28"/>
          <w:lang w:val="en-US" w:eastAsia="zh-CN"/>
        </w:rPr>
      </w:pPr>
      <w:r>
        <w:rPr>
          <w:sz w:val="28"/>
          <w:szCs w:val="28"/>
          <w:lang w:val="en-US" w:eastAsia="zh-CN"/>
        </w:rPr>
        <w:t>Measuring magnitude &amp; impact of DFA against pre-DFA trading ratios</w:t>
      </w:r>
    </w:p>
    <w:p w14:paraId="33AD7CC6" w14:textId="77777777" w:rsidR="007E2669" w:rsidRDefault="007E2669" w:rsidP="007E2669">
      <w:pPr>
        <w:rPr>
          <w:lang w:val="en-US" w:eastAsia="zh-CN"/>
        </w:rPr>
      </w:pPr>
    </w:p>
    <w:p w14:paraId="219881D0" w14:textId="427940A8" w:rsidR="007E2669" w:rsidRPr="007E2669" w:rsidRDefault="007E2669" w:rsidP="007E2669">
      <w:pPr>
        <w:pStyle w:val="ListParagraph"/>
        <w:numPr>
          <w:ilvl w:val="0"/>
          <w:numId w:val="22"/>
        </w:numPr>
        <w:rPr>
          <w:lang w:val="en-US" w:eastAsia="zh-CN"/>
        </w:rPr>
      </w:pPr>
      <w:r>
        <w:rPr>
          <w:lang w:val="en-US" w:eastAsia="zh-CN"/>
        </w:rPr>
        <w:t>Add test(s) for confirming that time effects are necessary (in appendix or here)</w:t>
      </w:r>
    </w:p>
    <w:p w14:paraId="7D04BC34" w14:textId="77777777" w:rsidR="00F70A40" w:rsidRDefault="00F70A40" w:rsidP="00F70A40">
      <w:pPr>
        <w:rPr>
          <w:lang w:val="en-US" w:eastAsia="zh-CN"/>
        </w:rPr>
      </w:pPr>
    </w:p>
    <w:p w14:paraId="40B24BE4" w14:textId="77777777" w:rsidR="007E2669" w:rsidRDefault="007E2669" w:rsidP="00F70A40">
      <w:pPr>
        <w:rPr>
          <w:b/>
          <w:lang w:val="en-US" w:eastAsia="zh-CN"/>
        </w:rPr>
      </w:pPr>
    </w:p>
    <w:p w14:paraId="46E5B134" w14:textId="3336B334" w:rsidR="00902CF7" w:rsidRDefault="00147BC7" w:rsidP="00F70A40">
      <w:pPr>
        <w:rPr>
          <w:b/>
          <w:lang w:val="en-US" w:eastAsia="zh-CN"/>
        </w:rPr>
      </w:pPr>
      <w:r w:rsidRPr="00F70A40">
        <w:rPr>
          <w:b/>
          <w:lang w:val="en-US" w:eastAsia="zh-CN"/>
        </w:rPr>
        <w:t>Testing for non-linear trends</w:t>
      </w:r>
      <w:r>
        <w:rPr>
          <w:b/>
          <w:lang w:val="en-US" w:eastAsia="zh-CN"/>
        </w:rPr>
        <w:t>:</w:t>
      </w:r>
    </w:p>
    <w:p w14:paraId="1E780DB1" w14:textId="3CFD2311" w:rsidR="00ED6D70" w:rsidRPr="00147BC7" w:rsidRDefault="0031235A" w:rsidP="00F70A40">
      <w:pPr>
        <w:rPr>
          <w:b/>
          <w:lang w:val="en-US" w:eastAsia="zh-CN"/>
        </w:rPr>
      </w:pPr>
      <w:r>
        <w:rPr>
          <w:rFonts w:ascii="Cambria" w:eastAsia="SimSun" w:hAnsi="Cambria" w:cs="Times New Roman"/>
          <w:lang w:val="en-US" w:eastAsia="zh-CN"/>
        </w:rPr>
        <w:t xml:space="preserve">We added squared effects to our </w:t>
      </w:r>
      <w:r w:rsidRPr="0031235A">
        <w:rPr>
          <w:rFonts w:ascii="Cambria" w:eastAsia="SimSun" w:hAnsi="Cambria" w:cs="Times New Roman"/>
          <w:i/>
          <w:lang w:val="en-US" w:eastAsia="zh-CN"/>
        </w:rPr>
        <w:t>affect</w:t>
      </w:r>
      <w:r>
        <w:rPr>
          <w:rFonts w:ascii="Cambria" w:eastAsia="SimSun" w:hAnsi="Cambria" w:cs="Times New Roman"/>
          <w:lang w:val="en-US" w:eastAsia="zh-CN"/>
        </w:rPr>
        <w:t xml:space="preserve"> variable to check if any non-linear trends are present or can be captured. </w:t>
      </w:r>
      <w:r w:rsidR="009E6C44">
        <w:rPr>
          <w:rFonts w:ascii="Cambria" w:eastAsia="SimSun" w:hAnsi="Cambria" w:cs="Times New Roman"/>
          <w:lang w:val="en-US" w:eastAsia="zh-CN"/>
        </w:rPr>
        <w:t>While the effects of this iteration(s) corroborate our results above, we find no evidence that a non-linear trend of reduction in trading ratio exists.</w:t>
      </w:r>
    </w:p>
    <w:p w14:paraId="75438578" w14:textId="77777777" w:rsidR="00147BC7" w:rsidRDefault="00147BC7" w:rsidP="00F70A40">
      <w:pPr>
        <w:rPr>
          <w:lang w:val="en-US" w:eastAsia="zh-CN"/>
        </w:rPr>
      </w:pPr>
    </w:p>
    <w:p w14:paraId="74CC00CA" w14:textId="6E73B991" w:rsidR="00902CF7" w:rsidRDefault="00902CF7" w:rsidP="00902CF7">
      <w:pPr>
        <w:pStyle w:val="Heading4"/>
        <w:rPr>
          <w:sz w:val="28"/>
          <w:szCs w:val="28"/>
          <w:lang w:val="en-US" w:eastAsia="zh-CN"/>
        </w:rPr>
      </w:pPr>
      <w:r>
        <w:rPr>
          <w:sz w:val="28"/>
          <w:szCs w:val="28"/>
          <w:lang w:val="en-US" w:eastAsia="zh-CN"/>
        </w:rPr>
        <w:lastRenderedPageBreak/>
        <w:t>Impact on banks</w:t>
      </w:r>
    </w:p>
    <w:p w14:paraId="4886686D" w14:textId="27DE465E" w:rsidR="00902CF7" w:rsidRDefault="00FF652D" w:rsidP="001A6AFE">
      <w:pPr>
        <w:spacing w:line="276" w:lineRule="auto"/>
        <w:rPr>
          <w:rFonts w:ascii="Cambria" w:eastAsia="SimSun" w:hAnsi="Cambria" w:cs="Times New Roman"/>
          <w:lang w:val="en-US" w:eastAsia="zh-CN"/>
        </w:rPr>
      </w:pPr>
      <w:r>
        <w:rPr>
          <w:rFonts w:ascii="Cambria" w:eastAsia="SimSun" w:hAnsi="Cambria" w:cs="Times New Roman"/>
          <w:lang w:val="en-US" w:eastAsia="zh-CN"/>
        </w:rPr>
        <w:t xml:space="preserve">Having established </w:t>
      </w:r>
      <w:r w:rsidR="00C85E1A">
        <w:rPr>
          <w:rFonts w:ascii="Cambria" w:eastAsia="SimSun" w:hAnsi="Cambria" w:cs="Times New Roman"/>
          <w:lang w:val="en-US" w:eastAsia="zh-CN"/>
        </w:rPr>
        <w:t xml:space="preserve">that Volcker rule have had an effect on the trading ratios of banks, we </w:t>
      </w:r>
      <w:r w:rsidR="00A65E7D">
        <w:rPr>
          <w:rFonts w:ascii="Cambria" w:eastAsia="SimSun" w:hAnsi="Cambria" w:cs="Times New Roman"/>
          <w:lang w:val="en-US" w:eastAsia="zh-CN"/>
        </w:rPr>
        <w:t xml:space="preserve">look into which banks have been affected the most. Observing the coefficient value of interaction variable </w:t>
      </w:r>
      <w:r w:rsidR="00A65E7D" w:rsidRPr="00A65E7D">
        <w:rPr>
          <w:rFonts w:ascii="Cambria" w:eastAsia="SimSun" w:hAnsi="Cambria" w:cs="Times New Roman"/>
          <w:i/>
          <w:lang w:val="en-US" w:eastAsia="zh-CN"/>
        </w:rPr>
        <w:t>(Affect*</w:t>
      </w:r>
      <w:proofErr w:type="spellStart"/>
      <w:r w:rsidR="00A65E7D" w:rsidRPr="00A65E7D">
        <w:rPr>
          <w:rFonts w:ascii="Cambria" w:eastAsia="SimSun" w:hAnsi="Cambria" w:cs="Times New Roman"/>
          <w:i/>
          <w:lang w:val="en-US" w:eastAsia="zh-CN"/>
        </w:rPr>
        <w:t>pre_DFA_flag</w:t>
      </w:r>
      <w:proofErr w:type="spellEnd"/>
      <w:r w:rsidR="00A65E7D" w:rsidRPr="00A65E7D">
        <w:rPr>
          <w:rFonts w:ascii="Cambria" w:eastAsia="SimSun" w:hAnsi="Cambria" w:cs="Times New Roman"/>
          <w:i/>
          <w:lang w:val="en-US" w:eastAsia="zh-CN"/>
        </w:rPr>
        <w:t>)</w:t>
      </w:r>
      <w:r w:rsidR="00A65E7D">
        <w:rPr>
          <w:rFonts w:ascii="Cambria" w:eastAsia="SimSun" w:hAnsi="Cambria" w:cs="Times New Roman"/>
          <w:lang w:val="en-US" w:eastAsia="zh-CN"/>
        </w:rPr>
        <w:t xml:space="preserve">, </w:t>
      </w:r>
      <w:r w:rsidR="005671CA">
        <w:rPr>
          <w:rFonts w:ascii="Cambria" w:eastAsia="SimSun" w:hAnsi="Cambria" w:cs="Times New Roman"/>
          <w:lang w:val="en-US" w:eastAsia="zh-CN"/>
        </w:rPr>
        <w:t xml:space="preserve">we observe it to be significant &amp; negative. </w:t>
      </w:r>
    </w:p>
    <w:p w14:paraId="153E597F" w14:textId="77777777" w:rsidR="005671CA" w:rsidRDefault="005671CA" w:rsidP="001A6AFE">
      <w:pPr>
        <w:spacing w:line="276" w:lineRule="auto"/>
        <w:rPr>
          <w:rFonts w:ascii="Cambria" w:eastAsia="SimSun" w:hAnsi="Cambria" w:cs="Times New Roman"/>
          <w:lang w:val="en-US" w:eastAsia="zh-CN"/>
        </w:rPr>
      </w:pPr>
    </w:p>
    <w:p w14:paraId="1179D1E5" w14:textId="1A61E631" w:rsidR="00F70A40" w:rsidRDefault="005671CA" w:rsidP="001A6AFE">
      <w:pPr>
        <w:spacing w:line="276" w:lineRule="auto"/>
        <w:rPr>
          <w:rFonts w:ascii="Cambria" w:eastAsia="SimSun" w:hAnsi="Cambria" w:cs="Times New Roman"/>
          <w:i/>
          <w:lang w:val="en-US" w:eastAsia="zh-CN"/>
        </w:rPr>
      </w:pPr>
      <w:r>
        <w:rPr>
          <w:rFonts w:ascii="Cambria" w:eastAsia="SimSun" w:hAnsi="Cambria" w:cs="Times New Roman"/>
          <w:lang w:val="en-US" w:eastAsia="zh-CN"/>
        </w:rPr>
        <w:t xml:space="preserve">The coefficient is particularly interesting in the way it’s interacting with </w:t>
      </w:r>
      <w:r w:rsidRPr="00147BC7">
        <w:rPr>
          <w:rFonts w:ascii="Cambria" w:eastAsia="SimSun" w:hAnsi="Cambria" w:cs="Times New Roman"/>
          <w:i/>
          <w:lang w:val="en-US" w:eastAsia="zh-CN"/>
        </w:rPr>
        <w:t>affect</w:t>
      </w:r>
      <w:r>
        <w:rPr>
          <w:rFonts w:ascii="Cambria" w:eastAsia="SimSun" w:hAnsi="Cambria" w:cs="Times New Roman"/>
          <w:lang w:val="en-US" w:eastAsia="zh-CN"/>
        </w:rPr>
        <w:t>. An interpretation of this interaction coefficient could be that as ‘</w:t>
      </w:r>
      <w:r w:rsidRPr="005671CA">
        <w:rPr>
          <w:rFonts w:ascii="Cambria" w:eastAsia="SimSun" w:hAnsi="Cambria" w:cs="Times New Roman"/>
          <w:i/>
          <w:lang w:val="en-US" w:eastAsia="zh-CN"/>
        </w:rPr>
        <w:t>affect</w:t>
      </w:r>
      <w:r>
        <w:rPr>
          <w:rFonts w:ascii="Cambria" w:eastAsia="SimSun" w:hAnsi="Cambria" w:cs="Times New Roman"/>
          <w:i/>
          <w:lang w:val="en-US" w:eastAsia="zh-CN"/>
        </w:rPr>
        <w:t xml:space="preserve">’ </w:t>
      </w:r>
      <w:r>
        <w:rPr>
          <w:rFonts w:ascii="Cambria" w:eastAsia="SimSun" w:hAnsi="Cambria" w:cs="Times New Roman"/>
          <w:lang w:val="en-US" w:eastAsia="zh-CN"/>
        </w:rPr>
        <w:t>value increases (i.e.</w:t>
      </w:r>
      <w:r w:rsidR="00147BC7">
        <w:rPr>
          <w:rFonts w:ascii="Cambria" w:eastAsia="SimSun" w:hAnsi="Cambria" w:cs="Times New Roman"/>
          <w:lang w:val="en-US" w:eastAsia="zh-CN"/>
        </w:rPr>
        <w:t xml:space="preserve"> for</w:t>
      </w:r>
      <w:r>
        <w:rPr>
          <w:rFonts w:ascii="Cambria" w:eastAsia="SimSun" w:hAnsi="Cambria" w:cs="Times New Roman"/>
          <w:lang w:val="en-US" w:eastAsia="zh-CN"/>
        </w:rPr>
        <w:t xml:space="preserve"> </w:t>
      </w:r>
      <w:r w:rsidR="00147BC7">
        <w:rPr>
          <w:rFonts w:ascii="Cambria" w:eastAsia="SimSun" w:hAnsi="Cambria" w:cs="Times New Roman"/>
          <w:lang w:val="en-US" w:eastAsia="zh-CN"/>
        </w:rPr>
        <w:t xml:space="preserve">banks having higher pre-DFA trading ratio), the magnitude of drop in trading ratios is higher. E.g. for banks with 0.1% average pre-DFA trading ratio, the magnitude of effect of DFA would be </w:t>
      </w:r>
      <w:r w:rsidR="00147BC7" w:rsidRPr="00147BC7">
        <w:rPr>
          <w:rFonts w:ascii="Cambria" w:eastAsia="SimSun" w:hAnsi="Cambria" w:cs="Times New Roman"/>
          <w:i/>
          <w:lang w:val="en-US" w:eastAsia="zh-CN"/>
        </w:rPr>
        <w:t>(-0.1</w:t>
      </w:r>
      <w:r w:rsidR="00147BC7">
        <w:rPr>
          <w:rFonts w:ascii="Cambria" w:eastAsia="SimSun" w:hAnsi="Cambria" w:cs="Times New Roman"/>
          <w:i/>
          <w:lang w:val="en-US" w:eastAsia="zh-CN"/>
        </w:rPr>
        <w:t>%</w:t>
      </w:r>
      <w:r w:rsidR="00147BC7" w:rsidRPr="00147BC7">
        <w:rPr>
          <w:rFonts w:ascii="Cambria" w:eastAsia="SimSun" w:hAnsi="Cambria" w:cs="Times New Roman"/>
          <w:i/>
          <w:lang w:val="en-US" w:eastAsia="zh-CN"/>
        </w:rPr>
        <w:t>*16.1%)</w:t>
      </w:r>
      <w:r w:rsidR="00147BC7">
        <w:rPr>
          <w:rFonts w:ascii="Cambria" w:eastAsia="SimSun" w:hAnsi="Cambria" w:cs="Times New Roman"/>
          <w:i/>
          <w:lang w:val="en-US" w:eastAsia="zh-CN"/>
        </w:rPr>
        <w:t xml:space="preserve">, </w:t>
      </w:r>
      <w:r w:rsidR="00147BC7">
        <w:rPr>
          <w:rFonts w:ascii="Cambria" w:eastAsia="SimSun" w:hAnsi="Cambria" w:cs="Times New Roman"/>
          <w:lang w:val="en-US" w:eastAsia="zh-CN"/>
        </w:rPr>
        <w:t xml:space="preserve">but for banks with 10% pre-DFA trading ratio, </w:t>
      </w:r>
      <w:r w:rsidR="00147BC7">
        <w:rPr>
          <w:rFonts w:ascii="Cambria" w:eastAsia="SimSun" w:hAnsi="Cambria" w:cs="Times New Roman"/>
          <w:lang w:val="en-US" w:eastAsia="zh-CN"/>
        </w:rPr>
        <w:t>the magnitude</w:t>
      </w:r>
      <w:r w:rsidR="00147BC7">
        <w:rPr>
          <w:rFonts w:ascii="Cambria" w:eastAsia="SimSun" w:hAnsi="Cambria" w:cs="Times New Roman"/>
          <w:lang w:val="en-US" w:eastAsia="zh-CN"/>
        </w:rPr>
        <w:t xml:space="preserve"> is </w:t>
      </w:r>
      <w:r w:rsidR="00147BC7" w:rsidRPr="00147BC7">
        <w:rPr>
          <w:rFonts w:ascii="Cambria" w:eastAsia="SimSun" w:hAnsi="Cambria" w:cs="Times New Roman"/>
          <w:i/>
          <w:lang w:val="en-US" w:eastAsia="zh-CN"/>
        </w:rPr>
        <w:t>(-10%*16.1%)</w:t>
      </w:r>
      <w:r w:rsidR="00147BC7">
        <w:rPr>
          <w:rFonts w:ascii="Cambria" w:eastAsia="SimSun" w:hAnsi="Cambria" w:cs="Times New Roman"/>
          <w:i/>
          <w:lang w:val="en-US" w:eastAsia="zh-CN"/>
        </w:rPr>
        <w:t xml:space="preserve">. </w:t>
      </w:r>
    </w:p>
    <w:p w14:paraId="56261EB3" w14:textId="77777777" w:rsidR="00BC0C13" w:rsidRDefault="00BC0C13" w:rsidP="001A6AFE">
      <w:pPr>
        <w:spacing w:line="276" w:lineRule="auto"/>
        <w:rPr>
          <w:rFonts w:ascii="Cambria" w:eastAsia="SimSun" w:hAnsi="Cambria" w:cs="Times New Roman"/>
          <w:i/>
          <w:lang w:val="en-US" w:eastAsia="zh-CN"/>
        </w:rPr>
      </w:pPr>
    </w:p>
    <w:p w14:paraId="5BFE8B82" w14:textId="6E51A177" w:rsidR="00C5406A" w:rsidRDefault="00BC0C13" w:rsidP="001A6AFE">
      <w:pPr>
        <w:spacing w:line="276" w:lineRule="auto"/>
        <w:rPr>
          <w:rFonts w:ascii="Cambria" w:eastAsia="SimSun" w:hAnsi="Cambria" w:cs="Times New Roman"/>
          <w:lang w:val="en-US" w:eastAsia="zh-CN"/>
        </w:rPr>
      </w:pPr>
      <w:r>
        <w:rPr>
          <w:rFonts w:ascii="Cambria" w:eastAsia="SimSun" w:hAnsi="Cambria" w:cs="Times New Roman"/>
          <w:lang w:val="en-US" w:eastAsia="zh-CN"/>
        </w:rPr>
        <w:t xml:space="preserve">The interaction variable with fixed effects tries to improve upon this even further. </w:t>
      </w:r>
      <w:r w:rsidR="002D59EB">
        <w:rPr>
          <w:rFonts w:ascii="Cambria" w:eastAsia="SimSun" w:hAnsi="Cambria" w:cs="Times New Roman"/>
          <w:lang w:val="en-US" w:eastAsia="zh-CN"/>
        </w:rPr>
        <w:t xml:space="preserve">Since BHC’s have been controlled along with period, </w:t>
      </w:r>
      <w:r w:rsidR="00C5406A">
        <w:rPr>
          <w:rFonts w:ascii="Cambria" w:eastAsia="SimSun" w:hAnsi="Cambria" w:cs="Times New Roman"/>
          <w:lang w:val="en-US" w:eastAsia="zh-CN"/>
        </w:rPr>
        <w:t xml:space="preserve">the </w:t>
      </w:r>
      <w:r w:rsidR="00C5406A" w:rsidRPr="00C5406A">
        <w:rPr>
          <w:rFonts w:ascii="Cambria" w:eastAsia="SimSun" w:hAnsi="Cambria" w:cs="Times New Roman"/>
          <w:i/>
          <w:lang w:val="en-US" w:eastAsia="zh-CN"/>
        </w:rPr>
        <w:t>affect</w:t>
      </w:r>
      <w:r w:rsidR="00C5406A">
        <w:rPr>
          <w:rFonts w:ascii="Cambria" w:eastAsia="SimSun" w:hAnsi="Cambria" w:cs="Times New Roman"/>
          <w:lang w:val="en-US" w:eastAsia="zh-CN"/>
        </w:rPr>
        <w:t xml:space="preserve"> variable is now acting as a counter-factual for treatment group during the post-DFA period. So, the interaction effect is now measur</w:t>
      </w:r>
      <w:r w:rsidR="00E064FF">
        <w:rPr>
          <w:rFonts w:ascii="Cambria" w:eastAsia="SimSun" w:hAnsi="Cambria" w:cs="Times New Roman"/>
          <w:lang w:val="en-US" w:eastAsia="zh-CN"/>
        </w:rPr>
        <w:t>ing the %</w:t>
      </w:r>
      <w:r w:rsidR="00C5406A">
        <w:rPr>
          <w:rFonts w:ascii="Cambria" w:eastAsia="SimSun" w:hAnsi="Cambria" w:cs="Times New Roman"/>
          <w:lang w:val="en-US" w:eastAsia="zh-CN"/>
        </w:rPr>
        <w:t xml:space="preserve">drop in trading ratio observed, after being controlled for each bank. </w:t>
      </w:r>
    </w:p>
    <w:p w14:paraId="2092AE95" w14:textId="77777777" w:rsidR="00C5406A" w:rsidRDefault="00C5406A" w:rsidP="001A6AFE">
      <w:pPr>
        <w:spacing w:line="276" w:lineRule="auto"/>
        <w:rPr>
          <w:rFonts w:ascii="Cambria" w:eastAsia="SimSun" w:hAnsi="Cambria" w:cs="Times New Roman"/>
          <w:lang w:val="en-US" w:eastAsia="zh-CN"/>
        </w:rPr>
      </w:pPr>
    </w:p>
    <w:p w14:paraId="0F74A5E7" w14:textId="31373BE8" w:rsidR="00BC0C13" w:rsidRPr="008C4192" w:rsidRDefault="00C5406A" w:rsidP="001A6AFE">
      <w:pPr>
        <w:spacing w:line="276" w:lineRule="auto"/>
        <w:rPr>
          <w:rFonts w:ascii="Cambria" w:eastAsia="SimSun" w:hAnsi="Cambria" w:cs="Times New Roman"/>
          <w:lang w:val="en-US" w:eastAsia="zh-CN"/>
        </w:rPr>
      </w:pPr>
      <w:r>
        <w:rPr>
          <w:rFonts w:ascii="Cambria" w:eastAsia="SimSun" w:hAnsi="Cambria" w:cs="Times New Roman"/>
          <w:lang w:val="en-US" w:eastAsia="zh-CN"/>
        </w:rPr>
        <w:t xml:space="preserve">Hence, we conclude that, </w:t>
      </w:r>
      <w:r w:rsidR="008C4192">
        <w:rPr>
          <w:rFonts w:ascii="Cambria" w:eastAsia="SimSun" w:hAnsi="Cambria" w:cs="Times New Roman"/>
          <w:lang w:val="en-US" w:eastAsia="zh-CN"/>
        </w:rPr>
        <w:t xml:space="preserve">if the pre-trading ratio of banks are higher </w:t>
      </w:r>
      <w:r w:rsidR="008C4192" w:rsidRPr="008C4192">
        <w:rPr>
          <w:rFonts w:ascii="Cambria" w:eastAsia="SimSun" w:hAnsi="Cambria" w:cs="Times New Roman"/>
          <w:i/>
          <w:lang w:val="en-US" w:eastAsia="zh-CN"/>
        </w:rPr>
        <w:t>(‘affect’)</w:t>
      </w:r>
      <w:r w:rsidR="008C4192">
        <w:rPr>
          <w:rFonts w:ascii="Cambria" w:eastAsia="SimSun" w:hAnsi="Cambria" w:cs="Times New Roman"/>
          <w:i/>
          <w:lang w:val="en-US" w:eastAsia="zh-CN"/>
        </w:rPr>
        <w:t xml:space="preserve">, </w:t>
      </w:r>
      <w:r w:rsidR="008C4192">
        <w:rPr>
          <w:rFonts w:ascii="Cambria" w:eastAsia="SimSun" w:hAnsi="Cambria" w:cs="Times New Roman"/>
          <w:lang w:val="en-US" w:eastAsia="zh-CN"/>
        </w:rPr>
        <w:t xml:space="preserve">the effect of DFA is more pronounced. </w:t>
      </w:r>
    </w:p>
    <w:p w14:paraId="36403CEE" w14:textId="77777777" w:rsidR="00C5406A" w:rsidRDefault="00C5406A" w:rsidP="00FE762E">
      <w:pPr>
        <w:rPr>
          <w:lang w:val="en-US"/>
        </w:rPr>
      </w:pPr>
    </w:p>
    <w:p w14:paraId="3397254E" w14:textId="46B0EA79" w:rsidR="00E476BB" w:rsidRDefault="00E476BB" w:rsidP="00FE762E">
      <w:pPr>
        <w:rPr>
          <w:b/>
          <w:lang w:val="en-US"/>
        </w:rPr>
      </w:pPr>
      <w:r w:rsidRPr="00E476BB">
        <w:rPr>
          <w:b/>
          <w:lang w:val="en-US"/>
        </w:rPr>
        <w:t>Classification for impact on banks</w:t>
      </w:r>
      <w:r>
        <w:rPr>
          <w:b/>
          <w:lang w:val="en-US"/>
        </w:rPr>
        <w:t>:</w:t>
      </w:r>
    </w:p>
    <w:p w14:paraId="36FBA4D8" w14:textId="77777777" w:rsidR="000A3AB0" w:rsidRDefault="000A3AB0" w:rsidP="00FE762E">
      <w:pPr>
        <w:rPr>
          <w:b/>
          <w:lang w:val="en-US"/>
        </w:rPr>
      </w:pPr>
    </w:p>
    <w:p w14:paraId="6EEFBAEC" w14:textId="7DE2E25F" w:rsidR="000A3AB0" w:rsidRPr="00E476BB" w:rsidRDefault="000A3AB0" w:rsidP="00FE762E">
      <w:pPr>
        <w:rPr>
          <w:b/>
          <w:lang w:val="en-US"/>
        </w:rPr>
      </w:pPr>
      <w:r>
        <w:rPr>
          <w:b/>
          <w:lang w:val="en-US"/>
        </w:rPr>
        <w:t>---------------- Yet to be done</w:t>
      </w:r>
    </w:p>
    <w:p w14:paraId="4DF57494" w14:textId="644905C2" w:rsidR="00C4347E" w:rsidRPr="00A739CF" w:rsidRDefault="00902CF7" w:rsidP="00C4347E">
      <w:pPr>
        <w:pStyle w:val="Heading1"/>
        <w:rPr>
          <w:b/>
          <w:lang w:val="en-US"/>
        </w:rPr>
      </w:pPr>
      <w:bookmarkStart w:id="5" w:name="_Toc23608020"/>
      <w:r>
        <w:rPr>
          <w:b/>
          <w:lang w:val="en-US"/>
        </w:rPr>
        <w:t>Robustness Tests</w:t>
      </w:r>
      <w:bookmarkEnd w:id="5"/>
    </w:p>
    <w:p w14:paraId="61123FCF" w14:textId="77777777" w:rsidR="00544286" w:rsidRDefault="00544286" w:rsidP="00FE762E">
      <w:pPr>
        <w:rPr>
          <w:lang w:val="en-US"/>
        </w:rPr>
      </w:pPr>
    </w:p>
    <w:p w14:paraId="6551CC1C" w14:textId="1D7731B2" w:rsidR="002D59EB" w:rsidRPr="002D59EB" w:rsidRDefault="002D59EB" w:rsidP="002D59EB">
      <w:pPr>
        <w:pStyle w:val="ListParagraph"/>
        <w:numPr>
          <w:ilvl w:val="0"/>
          <w:numId w:val="24"/>
        </w:numPr>
        <w:rPr>
          <w:lang w:val="en-US"/>
        </w:rPr>
      </w:pPr>
      <w:r>
        <w:rPr>
          <w:lang w:val="en-US"/>
        </w:rPr>
        <w:t>Test 1</w:t>
      </w:r>
    </w:p>
    <w:p w14:paraId="29ACE805" w14:textId="77777777" w:rsidR="00780BE6" w:rsidRDefault="00780BE6" w:rsidP="00780BE6">
      <w:pPr>
        <w:rPr>
          <w:rFonts w:cstheme="minorHAnsi"/>
          <w:sz w:val="20"/>
          <w:szCs w:val="20"/>
        </w:rPr>
      </w:pPr>
      <w:r>
        <w:rPr>
          <w:rFonts w:cstheme="minorHAnsi"/>
          <w:sz w:val="20"/>
          <w:szCs w:val="20"/>
        </w:rPr>
        <w:t xml:space="preserve">To ensure that our results are in-fact inline we build robust models that considered control Variables and Fixed Affects into all of our models – However we did run further robustness checks </w:t>
      </w:r>
    </w:p>
    <w:p w14:paraId="694DD597" w14:textId="77777777" w:rsidR="00780BE6" w:rsidRDefault="00780BE6" w:rsidP="00780BE6">
      <w:pPr>
        <w:rPr>
          <w:rFonts w:cstheme="minorHAnsi"/>
          <w:sz w:val="20"/>
          <w:szCs w:val="20"/>
        </w:rPr>
      </w:pPr>
    </w:p>
    <w:p w14:paraId="6A07F086" w14:textId="77777777" w:rsidR="00780BE6" w:rsidRDefault="00780BE6" w:rsidP="00780BE6">
      <w:pPr>
        <w:pStyle w:val="ListParagraph"/>
        <w:numPr>
          <w:ilvl w:val="0"/>
          <w:numId w:val="23"/>
        </w:numPr>
        <w:rPr>
          <w:rFonts w:cstheme="minorHAnsi"/>
          <w:sz w:val="20"/>
          <w:szCs w:val="20"/>
        </w:rPr>
      </w:pPr>
      <w:r>
        <w:rPr>
          <w:rFonts w:cstheme="minorHAnsi"/>
          <w:sz w:val="20"/>
          <w:szCs w:val="20"/>
        </w:rPr>
        <w:t xml:space="preserve">Run a </w:t>
      </w:r>
      <w:proofErr w:type="spellStart"/>
      <w:r>
        <w:rPr>
          <w:rFonts w:cstheme="minorHAnsi"/>
          <w:sz w:val="20"/>
          <w:szCs w:val="20"/>
        </w:rPr>
        <w:t>DiD</w:t>
      </w:r>
      <w:proofErr w:type="spellEnd"/>
      <w:r>
        <w:rPr>
          <w:rFonts w:cstheme="minorHAnsi"/>
          <w:sz w:val="20"/>
          <w:szCs w:val="20"/>
        </w:rPr>
        <w:t xml:space="preserve"> model that considered only those BHCs that had Pre-DFA Trading ratios &gt;=3% as the Treatment group – the coefficients of this model were still negative and significant </w:t>
      </w:r>
    </w:p>
    <w:p w14:paraId="4DA32962" w14:textId="77777777" w:rsidR="00780BE6" w:rsidRDefault="00780BE6" w:rsidP="00780BE6">
      <w:pPr>
        <w:pStyle w:val="ListParagraph"/>
        <w:numPr>
          <w:ilvl w:val="0"/>
          <w:numId w:val="23"/>
        </w:numPr>
        <w:rPr>
          <w:rFonts w:cstheme="minorHAnsi"/>
          <w:sz w:val="20"/>
          <w:szCs w:val="20"/>
        </w:rPr>
      </w:pPr>
      <w:r>
        <w:rPr>
          <w:rFonts w:cstheme="minorHAnsi"/>
          <w:sz w:val="20"/>
          <w:szCs w:val="20"/>
        </w:rPr>
        <w:t xml:space="preserve">Used Propensity matching for the treatment and Control group in the above model based on Q1 control variables so </w:t>
      </w:r>
      <w:proofErr w:type="spellStart"/>
      <w:r>
        <w:rPr>
          <w:rFonts w:cstheme="minorHAnsi"/>
          <w:sz w:val="20"/>
          <w:szCs w:val="20"/>
        </w:rPr>
        <w:t>DiD</w:t>
      </w:r>
      <w:proofErr w:type="spellEnd"/>
      <w:r>
        <w:rPr>
          <w:rFonts w:cstheme="minorHAnsi"/>
          <w:sz w:val="20"/>
          <w:szCs w:val="20"/>
        </w:rPr>
        <w:t xml:space="preserve"> is calculated using similar BHCs in control and treatment groups – which resulted in a coefficient that was still negative and similar to above</w:t>
      </w:r>
    </w:p>
    <w:p w14:paraId="0777733D" w14:textId="77777777" w:rsidR="00780BE6" w:rsidRPr="00B6154C" w:rsidRDefault="00780BE6" w:rsidP="00780BE6">
      <w:pPr>
        <w:rPr>
          <w:rFonts w:cstheme="minorHAnsi"/>
          <w:sz w:val="20"/>
          <w:szCs w:val="20"/>
        </w:rPr>
      </w:pPr>
    </w:p>
    <w:p w14:paraId="0C8CAE73" w14:textId="77777777" w:rsidR="00780BE6" w:rsidRDefault="00780BE6" w:rsidP="00780BE6">
      <w:pPr>
        <w:rPr>
          <w:rFonts w:cstheme="minorHAnsi"/>
          <w:sz w:val="20"/>
          <w:szCs w:val="20"/>
        </w:rPr>
      </w:pPr>
      <w:r>
        <w:rPr>
          <w:rFonts w:cstheme="minorHAnsi"/>
          <w:sz w:val="20"/>
          <w:szCs w:val="20"/>
        </w:rPr>
        <w:t>The above 2 results tested for the true affectedness of the Volcker rule based on Trading Asset Ratios however this can be disagreed by considering that banks may have all anyway considered a change in business models after the financial crisis, this was argued with the below tests:</w:t>
      </w:r>
    </w:p>
    <w:p w14:paraId="0C0D299A" w14:textId="77777777" w:rsidR="00780BE6" w:rsidRDefault="00780BE6" w:rsidP="00780BE6">
      <w:pPr>
        <w:rPr>
          <w:rFonts w:cstheme="minorHAnsi"/>
          <w:sz w:val="20"/>
          <w:szCs w:val="20"/>
        </w:rPr>
      </w:pPr>
    </w:p>
    <w:p w14:paraId="7001B8C8" w14:textId="77777777" w:rsidR="00780BE6" w:rsidRDefault="00780BE6" w:rsidP="00780BE6">
      <w:pPr>
        <w:pStyle w:val="ListParagraph"/>
        <w:numPr>
          <w:ilvl w:val="0"/>
          <w:numId w:val="23"/>
        </w:numPr>
        <w:rPr>
          <w:rFonts w:cstheme="minorHAnsi"/>
          <w:sz w:val="20"/>
          <w:szCs w:val="20"/>
        </w:rPr>
      </w:pPr>
      <w:r>
        <w:rPr>
          <w:rFonts w:cstheme="minorHAnsi"/>
          <w:sz w:val="20"/>
          <w:szCs w:val="20"/>
        </w:rPr>
        <w:t>Consider Pre 2007 ratios before the financial crisis – this showed similar results when compared to our model results</w:t>
      </w:r>
    </w:p>
    <w:p w14:paraId="0D1AC792" w14:textId="77777777" w:rsidR="00780BE6" w:rsidRDefault="00780BE6" w:rsidP="00780BE6">
      <w:pPr>
        <w:pStyle w:val="ListParagraph"/>
        <w:numPr>
          <w:ilvl w:val="0"/>
          <w:numId w:val="23"/>
        </w:numPr>
        <w:rPr>
          <w:rFonts w:cstheme="minorHAnsi"/>
          <w:sz w:val="20"/>
          <w:szCs w:val="20"/>
        </w:rPr>
      </w:pPr>
      <w:r>
        <w:rPr>
          <w:rFonts w:cstheme="minorHAnsi"/>
          <w:sz w:val="20"/>
          <w:szCs w:val="20"/>
        </w:rPr>
        <w:t xml:space="preserve">Removed all BHCs with 0 trading asset ratios  - our results still held true </w:t>
      </w:r>
    </w:p>
    <w:p w14:paraId="5766E9B4" w14:textId="77777777" w:rsidR="00780BE6" w:rsidRDefault="00780BE6" w:rsidP="00780BE6">
      <w:pPr>
        <w:rPr>
          <w:rFonts w:cstheme="minorHAnsi"/>
          <w:sz w:val="20"/>
          <w:szCs w:val="20"/>
        </w:rPr>
      </w:pPr>
    </w:p>
    <w:p w14:paraId="22208B0A" w14:textId="77777777" w:rsidR="00780BE6" w:rsidRDefault="00780BE6" w:rsidP="00780BE6">
      <w:pPr>
        <w:rPr>
          <w:rFonts w:cstheme="minorHAnsi"/>
          <w:sz w:val="20"/>
          <w:szCs w:val="20"/>
        </w:rPr>
      </w:pPr>
      <w:r>
        <w:rPr>
          <w:rFonts w:cstheme="minorHAnsi"/>
          <w:sz w:val="20"/>
          <w:szCs w:val="20"/>
        </w:rPr>
        <w:t xml:space="preserve">With the above tests we feel that we have a strong robust result – that Volcker rule did negatively affect Trading Asset Ratios </w:t>
      </w:r>
    </w:p>
    <w:p w14:paraId="5EDFE530" w14:textId="77777777" w:rsidR="00544286" w:rsidRDefault="00544286" w:rsidP="00FE762E">
      <w:pPr>
        <w:rPr>
          <w:lang w:val="en-US"/>
        </w:rPr>
      </w:pPr>
    </w:p>
    <w:p w14:paraId="04AFA9BB" w14:textId="7AE1C6BD" w:rsidR="002D59EB" w:rsidRPr="002D59EB" w:rsidRDefault="002D59EB" w:rsidP="002D59EB">
      <w:pPr>
        <w:pStyle w:val="ListParagraph"/>
        <w:numPr>
          <w:ilvl w:val="0"/>
          <w:numId w:val="24"/>
        </w:numPr>
        <w:rPr>
          <w:lang w:val="en-US"/>
        </w:rPr>
      </w:pPr>
      <w:r>
        <w:rPr>
          <w:lang w:val="en-US"/>
        </w:rPr>
        <w:t>Test 2</w:t>
      </w:r>
    </w:p>
    <w:p w14:paraId="556D09C1" w14:textId="64502ADF" w:rsidR="002D59EB" w:rsidRPr="002D59EB" w:rsidRDefault="002D59EB" w:rsidP="002D59EB">
      <w:pPr>
        <w:pStyle w:val="ListParagraph"/>
        <w:numPr>
          <w:ilvl w:val="0"/>
          <w:numId w:val="24"/>
        </w:numPr>
        <w:rPr>
          <w:lang w:val="en-US"/>
        </w:rPr>
      </w:pPr>
      <w:r>
        <w:rPr>
          <w:lang w:val="en-US"/>
        </w:rPr>
        <w:t>Test 3</w:t>
      </w:r>
    </w:p>
    <w:p w14:paraId="531C0375" w14:textId="226B9AD5" w:rsidR="002D59EB" w:rsidRPr="002D59EB" w:rsidRDefault="002D59EB" w:rsidP="002D59EB">
      <w:pPr>
        <w:pStyle w:val="ListParagraph"/>
        <w:numPr>
          <w:ilvl w:val="0"/>
          <w:numId w:val="24"/>
        </w:numPr>
        <w:rPr>
          <w:lang w:val="en-US"/>
        </w:rPr>
      </w:pPr>
      <w:r>
        <w:rPr>
          <w:lang w:val="en-US"/>
        </w:rPr>
        <w:t>Test 4</w:t>
      </w:r>
    </w:p>
    <w:p w14:paraId="4E6838D4" w14:textId="77777777" w:rsidR="00544286" w:rsidRDefault="00544286" w:rsidP="00FE762E">
      <w:pPr>
        <w:rPr>
          <w:lang w:val="en-US"/>
        </w:rPr>
      </w:pPr>
    </w:p>
    <w:p w14:paraId="381C77A9" w14:textId="77777777" w:rsidR="00544286" w:rsidRDefault="00544286" w:rsidP="00FE762E">
      <w:pPr>
        <w:rPr>
          <w:lang w:val="en-US"/>
        </w:rPr>
      </w:pPr>
    </w:p>
    <w:p w14:paraId="6142DE66" w14:textId="685A7F22" w:rsidR="00FE762E" w:rsidRDefault="00FE762E" w:rsidP="00FE762E">
      <w:pPr>
        <w:pStyle w:val="Heading1"/>
        <w:rPr>
          <w:b/>
          <w:lang w:val="en-US"/>
        </w:rPr>
      </w:pPr>
      <w:bookmarkStart w:id="6" w:name="_Toc23608021"/>
      <w:r>
        <w:rPr>
          <w:noProof/>
          <w:lang w:eastAsia="en-IN"/>
        </w:rPr>
        <w:lastRenderedPageBreak/>
        <mc:AlternateContent>
          <mc:Choice Requires="wps">
            <w:drawing>
              <wp:anchor distT="0" distB="0" distL="114300" distR="114300" simplePos="0" relativeHeight="251714560" behindDoc="0" locked="0" layoutInCell="1" allowOverlap="1" wp14:anchorId="5D5AE032" wp14:editId="0257C2A6">
                <wp:simplePos x="0" y="0"/>
                <wp:positionH relativeFrom="column">
                  <wp:posOffset>2609850</wp:posOffset>
                </wp:positionH>
                <wp:positionV relativeFrom="paragraph">
                  <wp:posOffset>3533458</wp:posOffset>
                </wp:positionV>
                <wp:extent cx="1333500" cy="223837"/>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1333500" cy="223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017EE" w14:textId="77777777" w:rsidR="00FE762E" w:rsidRPr="00342CCC" w:rsidRDefault="00FE762E" w:rsidP="00FE762E">
                            <w:pPr>
                              <w:jc w:val="center"/>
                              <w:rPr>
                                <w:color w:val="A6A6A6" w:themeColor="background1" w:themeShade="A6"/>
                                <w:sz w:val="14"/>
                                <w:szCs w:val="14"/>
                              </w:rPr>
                            </w:pPr>
                            <w:r w:rsidRPr="00342CCC">
                              <w:rPr>
                                <w:color w:val="A6A6A6" w:themeColor="background1" w:themeShade="A6"/>
                                <w:sz w:val="14"/>
                                <w:szCs w:val="1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AE032" id="_x0000_t202" coordsize="21600,21600" o:spt="202" path="m,l,21600r21600,l21600,xe">
                <v:stroke joinstyle="miter"/>
                <v:path gradientshapeok="t" o:connecttype="rect"/>
              </v:shapetype>
              <v:shape id="Text Box 14" o:spid="_x0000_s1026" type="#_x0000_t202" style="position:absolute;margin-left:205.5pt;margin-top:278.25pt;width:1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" filled="f" stroked="f" strokeweight=".5pt">
                <v:textbox>
                  <w:txbxContent>
                    <w:p w14:paraId="632017EE" w14:textId="77777777" w:rsidR="00FE762E" w:rsidRPr="00342CCC" w:rsidRDefault="00FE762E" w:rsidP="00FE762E">
                      <w:pPr>
                        <w:jc w:val="center"/>
                        <w:rPr>
                          <w:color w:val="A6A6A6" w:themeColor="background1" w:themeShade="A6"/>
                          <w:sz w:val="14"/>
                          <w:szCs w:val="14"/>
                        </w:rPr>
                      </w:pPr>
                      <w:r w:rsidRPr="00342CCC">
                        <w:rPr>
                          <w:color w:val="A6A6A6" w:themeColor="background1" w:themeShade="A6"/>
                          <w:sz w:val="14"/>
                          <w:szCs w:val="14"/>
                        </w:rPr>
                        <w:t>Fig 1</w:t>
                      </w:r>
                    </w:p>
                  </w:txbxContent>
                </v:textbox>
              </v:shape>
            </w:pict>
          </mc:Fallback>
        </mc:AlternateContent>
      </w:r>
      <w:r>
        <w:rPr>
          <w:b/>
          <w:lang w:val="en-US"/>
        </w:rPr>
        <w:t>Summary &amp; Recommendations</w:t>
      </w:r>
      <w:bookmarkEnd w:id="6"/>
    </w:p>
    <w:p w14:paraId="0BA1C8D8" w14:textId="77777777" w:rsidR="00FE762E" w:rsidRPr="00FE762E" w:rsidRDefault="00FE762E" w:rsidP="00FE762E">
      <w:pPr>
        <w:spacing w:after="200" w:line="276" w:lineRule="auto"/>
        <w:jc w:val="both"/>
        <w:rPr>
          <w:rFonts w:ascii="Cambria" w:eastAsia="SimSun" w:hAnsi="Cambria" w:cs="Times New Roman"/>
          <w:lang w:val="en-US" w:eastAsia="zh-CN"/>
        </w:rPr>
      </w:pPr>
      <w:r w:rsidRPr="00FE762E">
        <w:rPr>
          <w:rFonts w:ascii="Cambria" w:eastAsia="SimSun" w:hAnsi="Cambria" w:cs="Times New Roman"/>
          <w:lang w:val="en-US" w:eastAsia="zh-CN"/>
        </w:rPr>
        <w:t>Overall, the results indicate that the Volcker Rule effectively steered a decrease in banks’ trading asset ratios, of which banking entities with predominant trading activities prior to the announcement demonstrated stronger reactions to the regulation. Note that the majority of bank holding companies had close to zero or insignificant trading asset ratios preceding the Dodd-Frank Act. This further warrant robustness testing in order to evaluate the strength of statistical model in the treatment and control groups.</w:t>
      </w:r>
    </w:p>
    <w:p w14:paraId="58A2C123" w14:textId="77777777" w:rsidR="00FE762E" w:rsidRPr="00FE762E" w:rsidRDefault="00FE762E" w:rsidP="00FE762E">
      <w:pPr>
        <w:spacing w:after="200" w:line="276" w:lineRule="auto"/>
        <w:jc w:val="both"/>
        <w:rPr>
          <w:rFonts w:ascii="Cambria" w:eastAsia="SimSun" w:hAnsi="Cambria" w:cs="Times New Roman"/>
          <w:lang w:val="en-US" w:eastAsia="zh-CN"/>
        </w:rPr>
      </w:pPr>
      <w:r w:rsidRPr="00FE762E">
        <w:rPr>
          <w:rFonts w:ascii="Cambria" w:eastAsia="SimSun" w:hAnsi="Cambria" w:cs="Times New Roman"/>
          <w:lang w:val="en-US" w:eastAsia="zh-CN"/>
        </w:rPr>
        <w:t xml:space="preserve">These findings are meaningful for both the financial institutions and its regulatory authorities. Authorities such as the Basel Committee on Banking Supervision and the International Association of Insurance Supervisors concurred and delineated a list of global systematically important banks “G-SIBs”. Historically, such banks maintain considerable equity trading portfolios, and in accordance to the model implications, responded the most after the announcement of the Volcker Rule. Hence, separate regulatory compliance requirements should be imposed on the peer groups. Concurrently, smaller financial institutions will be categorized into another peer group based on factors including total amount of assets, cross-jurisdictional network and reach, interconnectedness, infrastructure, and complexity and diversification of transaction activities. Specifically, risk-based “CAMELS” monitoring system is an ideal barometer for assessing bank entities’ overall well-being. The scoring test is comprised of “Capital Adequacy”, “Asset Quality”, “Management”, “Earnings”, “Liquidity”, and “Sensitivity to Market Risk”. </w:t>
      </w:r>
    </w:p>
    <w:p w14:paraId="2C8A2315" w14:textId="77777777" w:rsidR="00FE762E" w:rsidRPr="00FE762E" w:rsidRDefault="00FE762E" w:rsidP="00FE762E">
      <w:pPr>
        <w:rPr>
          <w:lang w:val="en-US"/>
        </w:rPr>
      </w:pPr>
    </w:p>
    <w:p w14:paraId="04355AEB" w14:textId="77777777" w:rsidR="00FE762E" w:rsidRPr="00FE762E" w:rsidRDefault="00FE762E" w:rsidP="00FE762E">
      <w:pPr>
        <w:rPr>
          <w:lang w:val="en-US"/>
        </w:rPr>
      </w:pPr>
    </w:p>
    <w:p w14:paraId="1B42002F" w14:textId="3D9FEB4B" w:rsidR="00F01CFC" w:rsidRPr="0040352F" w:rsidRDefault="001A4A05" w:rsidP="00FE762E">
      <w:pPr>
        <w:contextualSpacing/>
        <w:rPr>
          <w:rFonts w:ascii="Adobe Devanagari" w:hAnsi="Adobe Devanagari" w:cs="Adobe Devanagari"/>
          <w:sz w:val="20"/>
          <w:szCs w:val="20"/>
          <w:lang w:val="en-US"/>
        </w:rPr>
      </w:pPr>
      <w:r w:rsidRPr="0040352F">
        <w:rPr>
          <w:rFonts w:ascii="Adobe Devanagari" w:hAnsi="Adobe Devanagari" w:cs="Adobe Devanagari"/>
          <w:sz w:val="20"/>
          <w:szCs w:val="20"/>
          <w:lang w:val="en-US"/>
        </w:rPr>
        <w:br w:type="page"/>
      </w:r>
    </w:p>
    <w:p w14:paraId="477AF11F" w14:textId="636102E2" w:rsidR="00AE7AE5" w:rsidRDefault="00F01CFC" w:rsidP="0040352F">
      <w:pPr>
        <w:pStyle w:val="Heading1"/>
        <w:rPr>
          <w:b/>
          <w:lang w:val="en-US"/>
        </w:rPr>
      </w:pPr>
      <w:bookmarkStart w:id="7" w:name="_Toc23608022"/>
      <w:r w:rsidRPr="00B04B32">
        <w:rPr>
          <w:b/>
          <w:lang w:val="en-US"/>
        </w:rPr>
        <w:lastRenderedPageBreak/>
        <w:t>Appendix</w:t>
      </w:r>
      <w:bookmarkEnd w:id="7"/>
    </w:p>
    <w:p w14:paraId="7225A8F5" w14:textId="39DA85AF" w:rsidR="00544286" w:rsidRPr="00544286" w:rsidRDefault="00544286" w:rsidP="00544286">
      <w:pPr>
        <w:pStyle w:val="Heading2"/>
        <w:rPr>
          <w:b/>
          <w:lang w:val="en-US"/>
        </w:rPr>
      </w:pPr>
      <w:bookmarkStart w:id="8" w:name="_Toc23608023"/>
      <w:r>
        <w:rPr>
          <w:b/>
          <w:lang w:val="en-US"/>
        </w:rPr>
        <w:t>Figure</w:t>
      </w:r>
      <w:r w:rsidRPr="00123B01">
        <w:rPr>
          <w:b/>
          <w:lang w:val="en-US"/>
        </w:rPr>
        <w:t>(s):</w:t>
      </w:r>
      <w:bookmarkEnd w:id="8"/>
      <w:r w:rsidRPr="00123B01">
        <w:rPr>
          <w:b/>
          <w:lang w:val="en-US"/>
        </w:rPr>
        <w:t xml:space="preserve"> </w:t>
      </w:r>
    </w:p>
    <w:p w14:paraId="29CFADE6" w14:textId="77777777" w:rsidR="00544286" w:rsidRDefault="00544286" w:rsidP="00544286">
      <w:pPr>
        <w:rPr>
          <w:lang w:val="en-US"/>
        </w:rPr>
      </w:pPr>
    </w:p>
    <w:p w14:paraId="495B8449" w14:textId="77777777" w:rsidR="00B97F3C" w:rsidRDefault="00B97F3C" w:rsidP="00544286">
      <w:pPr>
        <w:rPr>
          <w:lang w:val="en-US"/>
        </w:rPr>
      </w:pPr>
    </w:p>
    <w:p w14:paraId="23343CA0" w14:textId="306E4188" w:rsidR="00B97F3C" w:rsidRDefault="00B97F3C" w:rsidP="00B97F3C">
      <w:pPr>
        <w:pStyle w:val="Heading2"/>
        <w:rPr>
          <w:b/>
          <w:lang w:val="en-US"/>
        </w:rPr>
      </w:pPr>
      <w:bookmarkStart w:id="9" w:name="_Toc23608024"/>
      <w:r>
        <w:rPr>
          <w:b/>
          <w:lang w:val="en-US"/>
        </w:rPr>
        <w:t>Tables</w:t>
      </w:r>
      <w:r w:rsidRPr="00123B01">
        <w:rPr>
          <w:b/>
          <w:lang w:val="en-US"/>
        </w:rPr>
        <w:t>(s):</w:t>
      </w:r>
      <w:bookmarkEnd w:id="9"/>
      <w:r w:rsidRPr="00123B01">
        <w:rPr>
          <w:b/>
          <w:lang w:val="en-US"/>
        </w:rPr>
        <w:t xml:space="preserve"> </w:t>
      </w:r>
    </w:p>
    <w:p w14:paraId="6C27F774" w14:textId="77777777" w:rsidR="0031235A" w:rsidRDefault="0031235A" w:rsidP="0031235A">
      <w:pPr>
        <w:rPr>
          <w:lang w:val="en-US"/>
        </w:rPr>
      </w:pPr>
    </w:p>
    <w:p w14:paraId="2CAF4327" w14:textId="51430CC9" w:rsidR="0031235A" w:rsidRPr="0031235A" w:rsidRDefault="0031235A" w:rsidP="0031235A">
      <w:pPr>
        <w:rPr>
          <w:b/>
          <w:lang w:val="en-US"/>
        </w:rPr>
      </w:pPr>
      <w:r w:rsidRPr="0031235A">
        <w:rPr>
          <w:b/>
          <w:lang w:val="en-US"/>
        </w:rPr>
        <w:t>List of control variables:</w:t>
      </w:r>
    </w:p>
    <w:p w14:paraId="2096B8FA" w14:textId="77777777" w:rsidR="0031235A" w:rsidRDefault="0031235A" w:rsidP="0031235A">
      <w:pPr>
        <w:rPr>
          <w:lang w:val="en-US"/>
        </w:rPr>
      </w:pPr>
    </w:p>
    <w:p w14:paraId="144E5D2E" w14:textId="77777777" w:rsidR="0031235A" w:rsidRPr="0031235A" w:rsidRDefault="0031235A" w:rsidP="0031235A">
      <w:pPr>
        <w:rPr>
          <w:lang w:val="en-US"/>
        </w:rPr>
      </w:pPr>
    </w:p>
    <w:p w14:paraId="13D146CB" w14:textId="77777777" w:rsidR="00C4347E" w:rsidRDefault="00C4347E" w:rsidP="00C4347E">
      <w:pPr>
        <w:rPr>
          <w:lang w:val="en-US"/>
        </w:rPr>
      </w:pPr>
    </w:p>
    <w:p w14:paraId="5E959E27" w14:textId="5733FEEB" w:rsidR="00C4347E" w:rsidRPr="00C4347E" w:rsidRDefault="00C4347E" w:rsidP="00C4347E">
      <w:pPr>
        <w:rPr>
          <w:b/>
          <w:lang w:val="en-US"/>
        </w:rPr>
      </w:pPr>
      <w:r w:rsidRPr="00C4347E">
        <w:rPr>
          <w:b/>
          <w:lang w:val="en-US"/>
        </w:rPr>
        <w:t>Propensity Matching:</w:t>
      </w:r>
    </w:p>
    <w:p w14:paraId="2CE13827" w14:textId="77777777" w:rsidR="00C4347E" w:rsidRPr="00C4347E" w:rsidRDefault="00C4347E" w:rsidP="00C4347E">
      <w:pPr>
        <w:rPr>
          <w:lang w:val="en-US"/>
        </w:rPr>
      </w:pPr>
    </w:p>
    <w:p w14:paraId="2B5B73CB"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Summary of balance for all data:</w:t>
      </w:r>
    </w:p>
    <w:p w14:paraId="6E760AC9"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                      Means Treated Means Control SD Control Mean Diff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w:t>
      </w:r>
      <w:proofErr w:type="gramStart"/>
      <w:r w:rsidRPr="00544286">
        <w:rPr>
          <w:rFonts w:ascii="Lucida Console" w:eastAsia="Times New Roman" w:hAnsi="Lucida Console" w:cs="Courier New"/>
          <w:color w:val="000000"/>
          <w:sz w:val="20"/>
          <w:szCs w:val="20"/>
          <w:bdr w:val="none" w:sz="0" w:space="0" w:color="auto" w:frame="1"/>
          <w:lang w:eastAsia="en-IN"/>
        </w:rPr>
        <w:t>Med</w:t>
      </w:r>
      <w:proofErr w:type="gramEnd"/>
      <w:r w:rsidRPr="00544286">
        <w:rPr>
          <w:rFonts w:ascii="Lucida Console" w:eastAsia="Times New Roman" w:hAnsi="Lucida Console" w:cs="Courier New"/>
          <w:color w:val="000000"/>
          <w:sz w:val="20"/>
          <w:szCs w:val="20"/>
          <w:bdr w:val="none" w:sz="0" w:space="0" w:color="auto" w:frame="1"/>
          <w:lang w:eastAsia="en-IN"/>
        </w:rPr>
        <w:t xml:space="preserve">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Mean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Max</w:t>
      </w:r>
    </w:p>
    <w:p w14:paraId="4188AB45"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gramStart"/>
      <w:r w:rsidRPr="00544286">
        <w:rPr>
          <w:rFonts w:ascii="Lucida Console" w:eastAsia="Times New Roman" w:hAnsi="Lucida Console" w:cs="Courier New"/>
          <w:color w:val="000000"/>
          <w:sz w:val="20"/>
          <w:szCs w:val="20"/>
          <w:bdr w:val="none" w:sz="0" w:space="0" w:color="auto" w:frame="1"/>
          <w:lang w:eastAsia="en-IN"/>
        </w:rPr>
        <w:t>distance</w:t>
      </w:r>
      <w:proofErr w:type="gramEnd"/>
      <w:r w:rsidRPr="00544286">
        <w:rPr>
          <w:rFonts w:ascii="Lucida Console" w:eastAsia="Times New Roman" w:hAnsi="Lucida Console" w:cs="Courier New"/>
          <w:color w:val="000000"/>
          <w:sz w:val="20"/>
          <w:szCs w:val="20"/>
          <w:bdr w:val="none" w:sz="0" w:space="0" w:color="auto" w:frame="1"/>
          <w:lang w:eastAsia="en-IN"/>
        </w:rPr>
        <w:t xml:space="preserve">                     0.5447        0.0105     0.0360    0.5343  0.6226   0.5126  0.9314</w:t>
      </w:r>
    </w:p>
    <w:p w14:paraId="331F3F6C"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dep_lnassets</w:t>
      </w:r>
      <w:proofErr w:type="spellEnd"/>
      <w:r w:rsidRPr="00544286">
        <w:rPr>
          <w:rFonts w:ascii="Lucida Console" w:eastAsia="Times New Roman" w:hAnsi="Lucida Console" w:cs="Courier New"/>
          <w:color w:val="000000"/>
          <w:sz w:val="20"/>
          <w:szCs w:val="20"/>
          <w:bdr w:val="none" w:sz="0" w:space="0" w:color="auto" w:frame="1"/>
          <w:lang w:eastAsia="en-IN"/>
        </w:rPr>
        <w:t xml:space="preserve">                17.7727       13.1233     1.2477    </w:t>
      </w:r>
      <w:proofErr w:type="gramStart"/>
      <w:r w:rsidRPr="00544286">
        <w:rPr>
          <w:rFonts w:ascii="Lucida Console" w:eastAsia="Times New Roman" w:hAnsi="Lucida Console" w:cs="Courier New"/>
          <w:color w:val="000000"/>
          <w:sz w:val="20"/>
          <w:szCs w:val="20"/>
          <w:bdr w:val="none" w:sz="0" w:space="0" w:color="auto" w:frame="1"/>
          <w:lang w:eastAsia="en-IN"/>
        </w:rPr>
        <w:t>4.6495  5.2155</w:t>
      </w:r>
      <w:proofErr w:type="gramEnd"/>
      <w:r w:rsidRPr="00544286">
        <w:rPr>
          <w:rFonts w:ascii="Lucida Console" w:eastAsia="Times New Roman" w:hAnsi="Lucida Console" w:cs="Courier New"/>
          <w:color w:val="000000"/>
          <w:sz w:val="20"/>
          <w:szCs w:val="20"/>
          <w:bdr w:val="none" w:sz="0" w:space="0" w:color="auto" w:frame="1"/>
          <w:lang w:eastAsia="en-IN"/>
        </w:rPr>
        <w:t xml:space="preserve">   4.5758  6.7666</w:t>
      </w:r>
    </w:p>
    <w:p w14:paraId="50D0E567"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dep_leverage</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0.0825        0.0937     0.0345   -</w:t>
      </w:r>
      <w:proofErr w:type="gramStart"/>
      <w:r w:rsidRPr="00544286">
        <w:rPr>
          <w:rFonts w:ascii="Lucida Console" w:eastAsia="Times New Roman" w:hAnsi="Lucida Console" w:cs="Courier New"/>
          <w:color w:val="000000"/>
          <w:sz w:val="20"/>
          <w:szCs w:val="20"/>
          <w:bdr w:val="none" w:sz="0" w:space="0" w:color="auto" w:frame="1"/>
          <w:lang w:eastAsia="en-IN"/>
        </w:rPr>
        <w:t>0.0113  0.0075</w:t>
      </w:r>
      <w:proofErr w:type="gramEnd"/>
      <w:r w:rsidRPr="00544286">
        <w:rPr>
          <w:rFonts w:ascii="Lucida Console" w:eastAsia="Times New Roman" w:hAnsi="Lucida Console" w:cs="Courier New"/>
          <w:color w:val="000000"/>
          <w:sz w:val="20"/>
          <w:szCs w:val="20"/>
          <w:bdr w:val="none" w:sz="0" w:space="0" w:color="auto" w:frame="1"/>
          <w:lang w:eastAsia="en-IN"/>
        </w:rPr>
        <w:t xml:space="preserve">   0.0232  0.2536</w:t>
      </w:r>
    </w:p>
    <w:p w14:paraId="78FD9215"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dep_liquidity</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0.0477        0.0397     0.0283    </w:t>
      </w:r>
      <w:proofErr w:type="gramStart"/>
      <w:r w:rsidRPr="00544286">
        <w:rPr>
          <w:rFonts w:ascii="Lucida Console" w:eastAsia="Times New Roman" w:hAnsi="Lucida Console" w:cs="Courier New"/>
          <w:color w:val="000000"/>
          <w:sz w:val="20"/>
          <w:szCs w:val="20"/>
          <w:bdr w:val="none" w:sz="0" w:space="0" w:color="auto" w:frame="1"/>
          <w:lang w:eastAsia="en-IN"/>
        </w:rPr>
        <w:t>0.0081  0.0030</w:t>
      </w:r>
      <w:proofErr w:type="gramEnd"/>
      <w:r w:rsidRPr="00544286">
        <w:rPr>
          <w:rFonts w:ascii="Lucida Console" w:eastAsia="Times New Roman" w:hAnsi="Lucida Console" w:cs="Courier New"/>
          <w:color w:val="000000"/>
          <w:sz w:val="20"/>
          <w:szCs w:val="20"/>
          <w:bdr w:val="none" w:sz="0" w:space="0" w:color="auto" w:frame="1"/>
          <w:lang w:eastAsia="en-IN"/>
        </w:rPr>
        <w:t xml:space="preserve">   0.0245  0.3021</w:t>
      </w:r>
    </w:p>
    <w:p w14:paraId="32DA1E86"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dep_depositratio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0.3462        0.6672     0.1051   -</w:t>
      </w:r>
      <w:proofErr w:type="gramStart"/>
      <w:r w:rsidRPr="00544286">
        <w:rPr>
          <w:rFonts w:ascii="Lucida Console" w:eastAsia="Times New Roman" w:hAnsi="Lucida Console" w:cs="Courier New"/>
          <w:color w:val="000000"/>
          <w:sz w:val="20"/>
          <w:szCs w:val="20"/>
          <w:bdr w:val="none" w:sz="0" w:space="0" w:color="auto" w:frame="1"/>
          <w:lang w:eastAsia="en-IN"/>
        </w:rPr>
        <w:t>0.3211  0.3220</w:t>
      </w:r>
      <w:proofErr w:type="gramEnd"/>
      <w:r w:rsidRPr="00544286">
        <w:rPr>
          <w:rFonts w:ascii="Lucida Console" w:eastAsia="Times New Roman" w:hAnsi="Lucida Console" w:cs="Courier New"/>
          <w:color w:val="000000"/>
          <w:sz w:val="20"/>
          <w:szCs w:val="20"/>
          <w:bdr w:val="none" w:sz="0" w:space="0" w:color="auto" w:frame="1"/>
          <w:lang w:eastAsia="en-IN"/>
        </w:rPr>
        <w:t xml:space="preserve">   0.3040  0.4670</w:t>
      </w:r>
    </w:p>
    <w:p w14:paraId="74D1CDEC"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dep_creditrisk_total3        0.0208        0.0177     0.0168    </w:t>
      </w:r>
      <w:proofErr w:type="gramStart"/>
      <w:r w:rsidRPr="00544286">
        <w:rPr>
          <w:rFonts w:ascii="Lucida Console" w:eastAsia="Times New Roman" w:hAnsi="Lucida Console" w:cs="Courier New"/>
          <w:color w:val="000000"/>
          <w:sz w:val="20"/>
          <w:szCs w:val="20"/>
          <w:bdr w:val="none" w:sz="0" w:space="0" w:color="auto" w:frame="1"/>
          <w:lang w:eastAsia="en-IN"/>
        </w:rPr>
        <w:t>0.0031  0.0035</w:t>
      </w:r>
      <w:proofErr w:type="gramEnd"/>
      <w:r w:rsidRPr="00544286">
        <w:rPr>
          <w:rFonts w:ascii="Lucida Console" w:eastAsia="Times New Roman" w:hAnsi="Lucida Console" w:cs="Courier New"/>
          <w:color w:val="000000"/>
          <w:sz w:val="20"/>
          <w:szCs w:val="20"/>
          <w:bdr w:val="none" w:sz="0" w:space="0" w:color="auto" w:frame="1"/>
          <w:lang w:eastAsia="en-IN"/>
        </w:rPr>
        <w:t xml:space="preserve">   0.0128  0.1617</w:t>
      </w:r>
    </w:p>
    <w:p w14:paraId="2FD5CF5F"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dep_loans_REratio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0.5095        0.6992     0.1489   -</w:t>
      </w:r>
      <w:proofErr w:type="gramStart"/>
      <w:r w:rsidRPr="00544286">
        <w:rPr>
          <w:rFonts w:ascii="Lucida Console" w:eastAsia="Times New Roman" w:hAnsi="Lucida Console" w:cs="Courier New"/>
          <w:color w:val="000000"/>
          <w:sz w:val="20"/>
          <w:szCs w:val="20"/>
          <w:bdr w:val="none" w:sz="0" w:space="0" w:color="auto" w:frame="1"/>
          <w:lang w:eastAsia="en-IN"/>
        </w:rPr>
        <w:t>0.1896  0.1977</w:t>
      </w:r>
      <w:proofErr w:type="gramEnd"/>
      <w:r w:rsidRPr="00544286">
        <w:rPr>
          <w:rFonts w:ascii="Lucida Console" w:eastAsia="Times New Roman" w:hAnsi="Lucida Console" w:cs="Courier New"/>
          <w:color w:val="000000"/>
          <w:sz w:val="20"/>
          <w:szCs w:val="20"/>
          <w:bdr w:val="none" w:sz="0" w:space="0" w:color="auto" w:frame="1"/>
          <w:lang w:eastAsia="en-IN"/>
        </w:rPr>
        <w:t xml:space="preserve">   0.1764  0.2710</w:t>
      </w:r>
    </w:p>
    <w:p w14:paraId="38813412"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dep_cir</w:t>
      </w:r>
      <w:proofErr w:type="spellEnd"/>
      <w:r w:rsidRPr="00544286">
        <w:rPr>
          <w:rFonts w:ascii="Lucida Console" w:eastAsia="Times New Roman" w:hAnsi="Lucida Console" w:cs="Courier New"/>
          <w:color w:val="000000"/>
          <w:sz w:val="20"/>
          <w:szCs w:val="20"/>
          <w:bdr w:val="none" w:sz="0" w:space="0" w:color="auto" w:frame="1"/>
          <w:lang w:eastAsia="en-IN"/>
        </w:rPr>
        <w:t xml:space="preserve">                      0.4704        0.5058     0.1513   -</w:t>
      </w:r>
      <w:proofErr w:type="gramStart"/>
      <w:r w:rsidRPr="00544286">
        <w:rPr>
          <w:rFonts w:ascii="Lucida Console" w:eastAsia="Times New Roman" w:hAnsi="Lucida Console" w:cs="Courier New"/>
          <w:color w:val="000000"/>
          <w:sz w:val="20"/>
          <w:szCs w:val="20"/>
          <w:bdr w:val="none" w:sz="0" w:space="0" w:color="auto" w:frame="1"/>
          <w:lang w:eastAsia="en-IN"/>
        </w:rPr>
        <w:t>0.0354  0.0320</w:t>
      </w:r>
      <w:proofErr w:type="gramEnd"/>
      <w:r w:rsidRPr="00544286">
        <w:rPr>
          <w:rFonts w:ascii="Lucida Console" w:eastAsia="Times New Roman" w:hAnsi="Lucida Console" w:cs="Courier New"/>
          <w:color w:val="000000"/>
          <w:sz w:val="20"/>
          <w:szCs w:val="20"/>
          <w:bdr w:val="none" w:sz="0" w:space="0" w:color="auto" w:frame="1"/>
          <w:lang w:eastAsia="en-IN"/>
        </w:rPr>
        <w:t xml:space="preserve">   0.1727  2.4278</w:t>
      </w:r>
    </w:p>
    <w:p w14:paraId="4FB77818"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dep_cpp_bankquarter</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0.0000        0.0000     0.0000    </w:t>
      </w:r>
      <w:proofErr w:type="gramStart"/>
      <w:r w:rsidRPr="00544286">
        <w:rPr>
          <w:rFonts w:ascii="Lucida Console" w:eastAsia="Times New Roman" w:hAnsi="Lucida Console" w:cs="Courier New"/>
          <w:color w:val="000000"/>
          <w:sz w:val="20"/>
          <w:szCs w:val="20"/>
          <w:bdr w:val="none" w:sz="0" w:space="0" w:color="auto" w:frame="1"/>
          <w:lang w:eastAsia="en-IN"/>
        </w:rPr>
        <w:t>0.0000  0.0000</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0.0000  0.0000</w:t>
      </w:r>
    </w:p>
    <w:p w14:paraId="4C871D97"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dep_roa1                     0.0031        0.0029     0.0030    </w:t>
      </w:r>
      <w:proofErr w:type="gramStart"/>
      <w:r w:rsidRPr="00544286">
        <w:rPr>
          <w:rFonts w:ascii="Lucida Console" w:eastAsia="Times New Roman" w:hAnsi="Lucida Console" w:cs="Courier New"/>
          <w:color w:val="000000"/>
          <w:sz w:val="20"/>
          <w:szCs w:val="20"/>
          <w:bdr w:val="none" w:sz="0" w:space="0" w:color="auto" w:frame="1"/>
          <w:lang w:eastAsia="en-IN"/>
        </w:rPr>
        <w:t>0.0002  0.0003</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0.0051  0.0556</w:t>
      </w:r>
    </w:p>
    <w:p w14:paraId="768700C5"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
    <w:p w14:paraId="34357A61"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
    <w:p w14:paraId="02A4BBFA"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Summary of balance for matched data:</w:t>
      </w:r>
    </w:p>
    <w:p w14:paraId="04CC060B"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                      Means Treated Means Control SD Control Mean Diff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w:t>
      </w:r>
      <w:proofErr w:type="gramStart"/>
      <w:r w:rsidRPr="00544286">
        <w:rPr>
          <w:rFonts w:ascii="Lucida Console" w:eastAsia="Times New Roman" w:hAnsi="Lucida Console" w:cs="Courier New"/>
          <w:color w:val="000000"/>
          <w:sz w:val="20"/>
          <w:szCs w:val="20"/>
          <w:bdr w:val="none" w:sz="0" w:space="0" w:color="auto" w:frame="1"/>
          <w:lang w:eastAsia="en-IN"/>
        </w:rPr>
        <w:t>Med</w:t>
      </w:r>
      <w:proofErr w:type="gramEnd"/>
      <w:r w:rsidRPr="00544286">
        <w:rPr>
          <w:rFonts w:ascii="Lucida Console" w:eastAsia="Times New Roman" w:hAnsi="Lucida Console" w:cs="Courier New"/>
          <w:color w:val="000000"/>
          <w:sz w:val="20"/>
          <w:szCs w:val="20"/>
          <w:bdr w:val="none" w:sz="0" w:space="0" w:color="auto" w:frame="1"/>
          <w:lang w:eastAsia="en-IN"/>
        </w:rPr>
        <w:t xml:space="preserve">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Mean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Max</w:t>
      </w:r>
    </w:p>
    <w:p w14:paraId="22108B86"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gramStart"/>
      <w:r w:rsidRPr="00544286">
        <w:rPr>
          <w:rFonts w:ascii="Lucida Console" w:eastAsia="Times New Roman" w:hAnsi="Lucida Console" w:cs="Courier New"/>
          <w:color w:val="000000"/>
          <w:sz w:val="20"/>
          <w:szCs w:val="20"/>
          <w:bdr w:val="none" w:sz="0" w:space="0" w:color="auto" w:frame="1"/>
          <w:lang w:eastAsia="en-IN"/>
        </w:rPr>
        <w:t>distance</w:t>
      </w:r>
      <w:proofErr w:type="gramEnd"/>
      <w:r w:rsidRPr="00544286">
        <w:rPr>
          <w:rFonts w:ascii="Lucida Console" w:eastAsia="Times New Roman" w:hAnsi="Lucida Console" w:cs="Courier New"/>
          <w:color w:val="000000"/>
          <w:sz w:val="20"/>
          <w:szCs w:val="20"/>
          <w:bdr w:val="none" w:sz="0" w:space="0" w:color="auto" w:frame="1"/>
          <w:lang w:eastAsia="en-IN"/>
        </w:rPr>
        <w:t xml:space="preserve">                     0.5447        0.2769     0.1857    0.2678  0.5708   0.4535  0.8599</w:t>
      </w:r>
    </w:p>
    <w:p w14:paraId="6FC54EA3"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dep_lnassets</w:t>
      </w:r>
      <w:proofErr w:type="spellEnd"/>
      <w:r w:rsidRPr="00544286">
        <w:rPr>
          <w:rFonts w:ascii="Lucida Console" w:eastAsia="Times New Roman" w:hAnsi="Lucida Console" w:cs="Courier New"/>
          <w:color w:val="000000"/>
          <w:sz w:val="20"/>
          <w:szCs w:val="20"/>
          <w:bdr w:val="none" w:sz="0" w:space="0" w:color="auto" w:frame="1"/>
          <w:lang w:eastAsia="en-IN"/>
        </w:rPr>
        <w:t xml:space="preserve">                17.7727       16.9081     1.9861    </w:t>
      </w:r>
      <w:proofErr w:type="gramStart"/>
      <w:r w:rsidRPr="00544286">
        <w:rPr>
          <w:rFonts w:ascii="Lucida Console" w:eastAsia="Times New Roman" w:hAnsi="Lucida Console" w:cs="Courier New"/>
          <w:color w:val="000000"/>
          <w:sz w:val="20"/>
          <w:szCs w:val="20"/>
          <w:bdr w:val="none" w:sz="0" w:space="0" w:color="auto" w:frame="1"/>
          <w:lang w:eastAsia="en-IN"/>
        </w:rPr>
        <w:t>0.8646  3.2135</w:t>
      </w:r>
      <w:proofErr w:type="gramEnd"/>
      <w:r w:rsidRPr="00544286">
        <w:rPr>
          <w:rFonts w:ascii="Lucida Console" w:eastAsia="Times New Roman" w:hAnsi="Lucida Console" w:cs="Courier New"/>
          <w:color w:val="000000"/>
          <w:sz w:val="20"/>
          <w:szCs w:val="20"/>
          <w:bdr w:val="none" w:sz="0" w:space="0" w:color="auto" w:frame="1"/>
          <w:lang w:eastAsia="en-IN"/>
        </w:rPr>
        <w:t xml:space="preserve">   2.7773  3.9687</w:t>
      </w:r>
    </w:p>
    <w:p w14:paraId="7F66B24B"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dep_leverage</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0.0825        0.0890     0.0194   -</w:t>
      </w:r>
      <w:proofErr w:type="gramStart"/>
      <w:r w:rsidRPr="00544286">
        <w:rPr>
          <w:rFonts w:ascii="Lucida Console" w:eastAsia="Times New Roman" w:hAnsi="Lucida Console" w:cs="Courier New"/>
          <w:color w:val="000000"/>
          <w:sz w:val="20"/>
          <w:szCs w:val="20"/>
          <w:bdr w:val="none" w:sz="0" w:space="0" w:color="auto" w:frame="1"/>
          <w:lang w:eastAsia="en-IN"/>
        </w:rPr>
        <w:t>0.0065  0.0032</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0.0082  0.0832</w:t>
      </w:r>
    </w:p>
    <w:p w14:paraId="21D2DF35"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dep_liquidity</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0.0477        0.0606     0.0549   -</w:t>
      </w:r>
      <w:proofErr w:type="gramStart"/>
      <w:r w:rsidRPr="00544286">
        <w:rPr>
          <w:rFonts w:ascii="Lucida Console" w:eastAsia="Times New Roman" w:hAnsi="Lucida Console" w:cs="Courier New"/>
          <w:color w:val="000000"/>
          <w:sz w:val="20"/>
          <w:szCs w:val="20"/>
          <w:bdr w:val="none" w:sz="0" w:space="0" w:color="auto" w:frame="1"/>
          <w:lang w:eastAsia="en-IN"/>
        </w:rPr>
        <w:t>0.0129  0.0065</w:t>
      </w:r>
      <w:proofErr w:type="gramEnd"/>
      <w:r w:rsidRPr="00544286">
        <w:rPr>
          <w:rFonts w:ascii="Lucida Console" w:eastAsia="Times New Roman" w:hAnsi="Lucida Console" w:cs="Courier New"/>
          <w:color w:val="000000"/>
          <w:sz w:val="20"/>
          <w:szCs w:val="20"/>
          <w:bdr w:val="none" w:sz="0" w:space="0" w:color="auto" w:frame="1"/>
          <w:lang w:eastAsia="en-IN"/>
        </w:rPr>
        <w:t xml:space="preserve">   0.0126  0.0657</w:t>
      </w:r>
    </w:p>
    <w:p w14:paraId="31C9C6C0"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dep_depositratio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0.3462        0.4337     0.1666   -</w:t>
      </w:r>
      <w:proofErr w:type="gramStart"/>
      <w:r w:rsidRPr="00544286">
        <w:rPr>
          <w:rFonts w:ascii="Lucida Console" w:eastAsia="Times New Roman" w:hAnsi="Lucida Console" w:cs="Courier New"/>
          <w:color w:val="000000"/>
          <w:sz w:val="20"/>
          <w:szCs w:val="20"/>
          <w:bdr w:val="none" w:sz="0" w:space="0" w:color="auto" w:frame="1"/>
          <w:lang w:eastAsia="en-IN"/>
        </w:rPr>
        <w:t>0.0875  0.2216</w:t>
      </w:r>
      <w:proofErr w:type="gramEnd"/>
      <w:r w:rsidRPr="00544286">
        <w:rPr>
          <w:rFonts w:ascii="Lucida Console" w:eastAsia="Times New Roman" w:hAnsi="Lucida Console" w:cs="Courier New"/>
          <w:color w:val="000000"/>
          <w:sz w:val="20"/>
          <w:szCs w:val="20"/>
          <w:bdr w:val="none" w:sz="0" w:space="0" w:color="auto" w:frame="1"/>
          <w:lang w:eastAsia="en-IN"/>
        </w:rPr>
        <w:t xml:space="preserve">   0.2071  0.3033</w:t>
      </w:r>
    </w:p>
    <w:p w14:paraId="24DA8D11"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dep_creditrisk_total3        0.0208        0.0121     0.0094    </w:t>
      </w:r>
      <w:proofErr w:type="gramStart"/>
      <w:r w:rsidRPr="00544286">
        <w:rPr>
          <w:rFonts w:ascii="Lucida Console" w:eastAsia="Times New Roman" w:hAnsi="Lucida Console" w:cs="Courier New"/>
          <w:color w:val="000000"/>
          <w:sz w:val="20"/>
          <w:szCs w:val="20"/>
          <w:bdr w:val="none" w:sz="0" w:space="0" w:color="auto" w:frame="1"/>
          <w:lang w:eastAsia="en-IN"/>
        </w:rPr>
        <w:t>0.0087  0.0061</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0.0075  0.0149</w:t>
      </w:r>
    </w:p>
    <w:p w14:paraId="6F628C6E"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dep_loans_REratio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0.5095        0.4923     0.1673    </w:t>
      </w:r>
      <w:proofErr w:type="gramStart"/>
      <w:r w:rsidRPr="00544286">
        <w:rPr>
          <w:rFonts w:ascii="Lucida Console" w:eastAsia="Times New Roman" w:hAnsi="Lucida Console" w:cs="Courier New"/>
          <w:color w:val="000000"/>
          <w:sz w:val="20"/>
          <w:szCs w:val="20"/>
          <w:bdr w:val="none" w:sz="0" w:space="0" w:color="auto" w:frame="1"/>
          <w:lang w:eastAsia="en-IN"/>
        </w:rPr>
        <w:t>0.0172  0.0829</w:t>
      </w:r>
      <w:proofErr w:type="gramEnd"/>
      <w:r w:rsidRPr="00544286">
        <w:rPr>
          <w:rFonts w:ascii="Lucida Console" w:eastAsia="Times New Roman" w:hAnsi="Lucida Console" w:cs="Courier New"/>
          <w:color w:val="000000"/>
          <w:sz w:val="20"/>
          <w:szCs w:val="20"/>
          <w:bdr w:val="none" w:sz="0" w:space="0" w:color="auto" w:frame="1"/>
          <w:lang w:eastAsia="en-IN"/>
        </w:rPr>
        <w:t xml:space="preserve">   0.0873  0.1699</w:t>
      </w:r>
    </w:p>
    <w:p w14:paraId="32B24E33"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dep_cir</w:t>
      </w:r>
      <w:proofErr w:type="spellEnd"/>
      <w:r w:rsidRPr="00544286">
        <w:rPr>
          <w:rFonts w:ascii="Lucida Console" w:eastAsia="Times New Roman" w:hAnsi="Lucida Console" w:cs="Courier New"/>
          <w:color w:val="000000"/>
          <w:sz w:val="20"/>
          <w:szCs w:val="20"/>
          <w:bdr w:val="none" w:sz="0" w:space="0" w:color="auto" w:frame="1"/>
          <w:lang w:eastAsia="en-IN"/>
        </w:rPr>
        <w:t xml:space="preserve">                      0.4704        0.5493     0.1771   -</w:t>
      </w:r>
      <w:proofErr w:type="gramStart"/>
      <w:r w:rsidRPr="00544286">
        <w:rPr>
          <w:rFonts w:ascii="Lucida Console" w:eastAsia="Times New Roman" w:hAnsi="Lucida Console" w:cs="Courier New"/>
          <w:color w:val="000000"/>
          <w:sz w:val="20"/>
          <w:szCs w:val="20"/>
          <w:bdr w:val="none" w:sz="0" w:space="0" w:color="auto" w:frame="1"/>
          <w:lang w:eastAsia="en-IN"/>
        </w:rPr>
        <w:t>0.0789  0.0180</w:t>
      </w:r>
      <w:proofErr w:type="gramEnd"/>
      <w:r w:rsidRPr="00544286">
        <w:rPr>
          <w:rFonts w:ascii="Lucida Console" w:eastAsia="Times New Roman" w:hAnsi="Lucida Console" w:cs="Courier New"/>
          <w:color w:val="000000"/>
          <w:sz w:val="20"/>
          <w:szCs w:val="20"/>
          <w:bdr w:val="none" w:sz="0" w:space="0" w:color="auto" w:frame="1"/>
          <w:lang w:eastAsia="en-IN"/>
        </w:rPr>
        <w:t xml:space="preserve">   0.0316  0.2426</w:t>
      </w:r>
    </w:p>
    <w:p w14:paraId="7D6EC647"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dep_cpp_bankquarter</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0.0000        0.0000     0.0000    </w:t>
      </w:r>
      <w:proofErr w:type="gramStart"/>
      <w:r w:rsidRPr="00544286">
        <w:rPr>
          <w:rFonts w:ascii="Lucida Console" w:eastAsia="Times New Roman" w:hAnsi="Lucida Console" w:cs="Courier New"/>
          <w:color w:val="000000"/>
          <w:sz w:val="20"/>
          <w:szCs w:val="20"/>
          <w:bdr w:val="none" w:sz="0" w:space="0" w:color="auto" w:frame="1"/>
          <w:lang w:eastAsia="en-IN"/>
        </w:rPr>
        <w:t>0.0000  0.0000</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0.0000  0.0000</w:t>
      </w:r>
    </w:p>
    <w:p w14:paraId="1DB98423"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dep_roa1                     0.0031        0.0027     0.0025    </w:t>
      </w:r>
      <w:proofErr w:type="gramStart"/>
      <w:r w:rsidRPr="00544286">
        <w:rPr>
          <w:rFonts w:ascii="Lucida Console" w:eastAsia="Times New Roman" w:hAnsi="Lucida Console" w:cs="Courier New"/>
          <w:color w:val="000000"/>
          <w:sz w:val="20"/>
          <w:szCs w:val="20"/>
          <w:bdr w:val="none" w:sz="0" w:space="0" w:color="auto" w:frame="1"/>
          <w:lang w:eastAsia="en-IN"/>
        </w:rPr>
        <w:t>0.0004  0.0004</w:t>
      </w:r>
      <w:proofErr w:type="gramEnd"/>
      <w:r w:rsidRPr="00544286">
        <w:rPr>
          <w:rFonts w:ascii="Lucida Console" w:eastAsia="Times New Roman" w:hAnsi="Lucida Console" w:cs="Courier New"/>
          <w:color w:val="000000"/>
          <w:sz w:val="20"/>
          <w:szCs w:val="20"/>
          <w:bdr w:val="none" w:sz="0" w:space="0" w:color="auto" w:frame="1"/>
          <w:lang w:eastAsia="en-IN"/>
        </w:rPr>
        <w:t xml:space="preserve">   0.0008  0.0063</w:t>
      </w:r>
    </w:p>
    <w:p w14:paraId="710EED62"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
    <w:p w14:paraId="64B5AB0E"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Percent Balance Improvement:</w:t>
      </w:r>
    </w:p>
    <w:p w14:paraId="28702C00"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                      Mean Diff.   </w:t>
      </w:r>
      <w:proofErr w:type="spellStart"/>
      <w:proofErr w:type="gramStart"/>
      <w:r w:rsidRPr="00544286">
        <w:rPr>
          <w:rFonts w:ascii="Lucida Console" w:eastAsia="Times New Roman" w:hAnsi="Lucida Console" w:cs="Courier New"/>
          <w:color w:val="000000"/>
          <w:sz w:val="20"/>
          <w:szCs w:val="20"/>
          <w:bdr w:val="none" w:sz="0" w:space="0" w:color="auto" w:frame="1"/>
          <w:lang w:eastAsia="en-IN"/>
        </w:rPr>
        <w:t>eQQ</w:t>
      </w:r>
      <w:proofErr w:type="spellEnd"/>
      <w:proofErr w:type="gramEnd"/>
      <w:r w:rsidRPr="00544286">
        <w:rPr>
          <w:rFonts w:ascii="Lucida Console" w:eastAsia="Times New Roman" w:hAnsi="Lucida Console" w:cs="Courier New"/>
          <w:color w:val="000000"/>
          <w:sz w:val="20"/>
          <w:szCs w:val="20"/>
          <w:bdr w:val="none" w:sz="0" w:space="0" w:color="auto" w:frame="1"/>
          <w:lang w:eastAsia="en-IN"/>
        </w:rPr>
        <w:t xml:space="preserve"> Med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Mean </w:t>
      </w:r>
      <w:proofErr w:type="spellStart"/>
      <w:r w:rsidRPr="00544286">
        <w:rPr>
          <w:rFonts w:ascii="Lucida Console" w:eastAsia="Times New Roman" w:hAnsi="Lucida Console" w:cs="Courier New"/>
          <w:color w:val="000000"/>
          <w:sz w:val="20"/>
          <w:szCs w:val="20"/>
          <w:bdr w:val="none" w:sz="0" w:space="0" w:color="auto" w:frame="1"/>
          <w:lang w:eastAsia="en-IN"/>
        </w:rPr>
        <w:t>eQQ</w:t>
      </w:r>
      <w:proofErr w:type="spellEnd"/>
      <w:r w:rsidRPr="00544286">
        <w:rPr>
          <w:rFonts w:ascii="Lucida Console" w:eastAsia="Times New Roman" w:hAnsi="Lucida Console" w:cs="Courier New"/>
          <w:color w:val="000000"/>
          <w:sz w:val="20"/>
          <w:szCs w:val="20"/>
          <w:bdr w:val="none" w:sz="0" w:space="0" w:color="auto" w:frame="1"/>
          <w:lang w:eastAsia="en-IN"/>
        </w:rPr>
        <w:t xml:space="preserve"> Max</w:t>
      </w:r>
    </w:p>
    <w:p w14:paraId="7254D5C3"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gramStart"/>
      <w:r w:rsidRPr="00544286">
        <w:rPr>
          <w:rFonts w:ascii="Lucida Console" w:eastAsia="Times New Roman" w:hAnsi="Lucida Console" w:cs="Courier New"/>
          <w:color w:val="000000"/>
          <w:sz w:val="20"/>
          <w:szCs w:val="20"/>
          <w:bdr w:val="none" w:sz="0" w:space="0" w:color="auto" w:frame="1"/>
          <w:lang w:eastAsia="en-IN"/>
        </w:rPr>
        <w:t>distance</w:t>
      </w:r>
      <w:proofErr w:type="gramEnd"/>
      <w:r w:rsidRPr="00544286">
        <w:rPr>
          <w:rFonts w:ascii="Lucida Console" w:eastAsia="Times New Roman" w:hAnsi="Lucida Console" w:cs="Courier New"/>
          <w:color w:val="000000"/>
          <w:sz w:val="20"/>
          <w:szCs w:val="20"/>
          <w:bdr w:val="none" w:sz="0" w:space="0" w:color="auto" w:frame="1"/>
          <w:lang w:eastAsia="en-IN"/>
        </w:rPr>
        <w:t xml:space="preserve">                 49.8793    8.3248  11.5374  7.6856</w:t>
      </w:r>
    </w:p>
    <w:p w14:paraId="3B998AE8"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dep_lnassets</w:t>
      </w:r>
      <w:proofErr w:type="spellEnd"/>
      <w:r w:rsidRPr="00544286">
        <w:rPr>
          <w:rFonts w:ascii="Lucida Console" w:eastAsia="Times New Roman" w:hAnsi="Lucida Console" w:cs="Courier New"/>
          <w:color w:val="000000"/>
          <w:sz w:val="20"/>
          <w:szCs w:val="20"/>
          <w:bdr w:val="none" w:sz="0" w:space="0" w:color="auto" w:frame="1"/>
          <w:lang w:eastAsia="en-IN"/>
        </w:rPr>
        <w:t xml:space="preserve">             81.4041   </w:t>
      </w:r>
      <w:proofErr w:type="gramStart"/>
      <w:r w:rsidRPr="00544286">
        <w:rPr>
          <w:rFonts w:ascii="Lucida Console" w:eastAsia="Times New Roman" w:hAnsi="Lucida Console" w:cs="Courier New"/>
          <w:color w:val="000000"/>
          <w:sz w:val="20"/>
          <w:szCs w:val="20"/>
          <w:bdr w:val="none" w:sz="0" w:space="0" w:color="auto" w:frame="1"/>
          <w:lang w:eastAsia="en-IN"/>
        </w:rPr>
        <w:t>38.3854  39.3052</w:t>
      </w:r>
      <w:proofErr w:type="gramEnd"/>
      <w:r w:rsidRPr="00544286">
        <w:rPr>
          <w:rFonts w:ascii="Lucida Console" w:eastAsia="Times New Roman" w:hAnsi="Lucida Console" w:cs="Courier New"/>
          <w:color w:val="000000"/>
          <w:sz w:val="20"/>
          <w:szCs w:val="20"/>
          <w:bdr w:val="none" w:sz="0" w:space="0" w:color="auto" w:frame="1"/>
          <w:lang w:eastAsia="en-IN"/>
        </w:rPr>
        <w:t xml:space="preserve"> 41.3492</w:t>
      </w:r>
    </w:p>
    <w:p w14:paraId="0C72C3DF"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lastRenderedPageBreak/>
        <w:t>dep_leverage</w:t>
      </w:r>
      <w:proofErr w:type="spellEnd"/>
      <w:r w:rsidRPr="00544286">
        <w:rPr>
          <w:rFonts w:ascii="Lucida Console" w:eastAsia="Times New Roman" w:hAnsi="Lucida Console" w:cs="Courier New"/>
          <w:color w:val="000000"/>
          <w:sz w:val="20"/>
          <w:szCs w:val="20"/>
          <w:bdr w:val="none" w:sz="0" w:space="0" w:color="auto" w:frame="1"/>
          <w:lang w:eastAsia="en-IN"/>
        </w:rPr>
        <w:t xml:space="preserve">             41.9111   </w:t>
      </w:r>
      <w:proofErr w:type="gramStart"/>
      <w:r w:rsidRPr="00544286">
        <w:rPr>
          <w:rFonts w:ascii="Lucida Console" w:eastAsia="Times New Roman" w:hAnsi="Lucida Console" w:cs="Courier New"/>
          <w:color w:val="000000"/>
          <w:sz w:val="20"/>
          <w:szCs w:val="20"/>
          <w:bdr w:val="none" w:sz="0" w:space="0" w:color="auto" w:frame="1"/>
          <w:lang w:eastAsia="en-IN"/>
        </w:rPr>
        <w:t>57.4377  64.6527</w:t>
      </w:r>
      <w:proofErr w:type="gramEnd"/>
      <w:r w:rsidRPr="00544286">
        <w:rPr>
          <w:rFonts w:ascii="Lucida Console" w:eastAsia="Times New Roman" w:hAnsi="Lucida Console" w:cs="Courier New"/>
          <w:color w:val="000000"/>
          <w:sz w:val="20"/>
          <w:szCs w:val="20"/>
          <w:bdr w:val="none" w:sz="0" w:space="0" w:color="auto" w:frame="1"/>
          <w:lang w:eastAsia="en-IN"/>
        </w:rPr>
        <w:t xml:space="preserve"> 67.1846</w:t>
      </w:r>
    </w:p>
    <w:p w14:paraId="29D0F078"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dep_liquidity</w:t>
      </w:r>
      <w:proofErr w:type="spellEnd"/>
      <w:r w:rsidRPr="00544286">
        <w:rPr>
          <w:rFonts w:ascii="Lucida Console" w:eastAsia="Times New Roman" w:hAnsi="Lucida Console" w:cs="Courier New"/>
          <w:color w:val="000000"/>
          <w:sz w:val="20"/>
          <w:szCs w:val="20"/>
          <w:bdr w:val="none" w:sz="0" w:space="0" w:color="auto" w:frame="1"/>
          <w:lang w:eastAsia="en-IN"/>
        </w:rPr>
        <w:t xml:space="preserve">           -59.5066 -</w:t>
      </w:r>
      <w:proofErr w:type="gramStart"/>
      <w:r w:rsidRPr="00544286">
        <w:rPr>
          <w:rFonts w:ascii="Lucida Console" w:eastAsia="Times New Roman" w:hAnsi="Lucida Console" w:cs="Courier New"/>
          <w:color w:val="000000"/>
          <w:sz w:val="20"/>
          <w:szCs w:val="20"/>
          <w:bdr w:val="none" w:sz="0" w:space="0" w:color="auto" w:frame="1"/>
          <w:lang w:eastAsia="en-IN"/>
        </w:rPr>
        <w:t>116.8199  48.6839</w:t>
      </w:r>
      <w:proofErr w:type="gramEnd"/>
      <w:r w:rsidRPr="00544286">
        <w:rPr>
          <w:rFonts w:ascii="Lucida Console" w:eastAsia="Times New Roman" w:hAnsi="Lucida Console" w:cs="Courier New"/>
          <w:color w:val="000000"/>
          <w:sz w:val="20"/>
          <w:szCs w:val="20"/>
          <w:bdr w:val="none" w:sz="0" w:space="0" w:color="auto" w:frame="1"/>
          <w:lang w:eastAsia="en-IN"/>
        </w:rPr>
        <w:t xml:space="preserve"> 78.2683</w:t>
      </w:r>
    </w:p>
    <w:p w14:paraId="4FA5F6BF"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dep_depositratio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72.7386   </w:t>
      </w:r>
      <w:proofErr w:type="gramStart"/>
      <w:r w:rsidRPr="00544286">
        <w:rPr>
          <w:rFonts w:ascii="Lucida Console" w:eastAsia="Times New Roman" w:hAnsi="Lucida Console" w:cs="Courier New"/>
          <w:color w:val="000000"/>
          <w:sz w:val="20"/>
          <w:szCs w:val="20"/>
          <w:bdr w:val="none" w:sz="0" w:space="0" w:color="auto" w:frame="1"/>
          <w:lang w:eastAsia="en-IN"/>
        </w:rPr>
        <w:t>31.1845  31.8803</w:t>
      </w:r>
      <w:proofErr w:type="gramEnd"/>
      <w:r w:rsidRPr="00544286">
        <w:rPr>
          <w:rFonts w:ascii="Lucida Console" w:eastAsia="Times New Roman" w:hAnsi="Lucida Console" w:cs="Courier New"/>
          <w:color w:val="000000"/>
          <w:sz w:val="20"/>
          <w:szCs w:val="20"/>
          <w:bdr w:val="none" w:sz="0" w:space="0" w:color="auto" w:frame="1"/>
          <w:lang w:eastAsia="en-IN"/>
        </w:rPr>
        <w:t xml:space="preserve"> 35.0403</w:t>
      </w:r>
    </w:p>
    <w:p w14:paraId="2CF7DE58"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dep_creditrisk_</w:t>
      </w:r>
      <w:proofErr w:type="gramStart"/>
      <w:r w:rsidRPr="00544286">
        <w:rPr>
          <w:rFonts w:ascii="Lucida Console" w:eastAsia="Times New Roman" w:hAnsi="Lucida Console" w:cs="Courier New"/>
          <w:color w:val="000000"/>
          <w:sz w:val="20"/>
          <w:szCs w:val="20"/>
          <w:bdr w:val="none" w:sz="0" w:space="0" w:color="auto" w:frame="1"/>
          <w:lang w:eastAsia="en-IN"/>
        </w:rPr>
        <w:t>total3  -</w:t>
      </w:r>
      <w:proofErr w:type="gramEnd"/>
      <w:r w:rsidRPr="00544286">
        <w:rPr>
          <w:rFonts w:ascii="Lucida Console" w:eastAsia="Times New Roman" w:hAnsi="Lucida Console" w:cs="Courier New"/>
          <w:color w:val="000000"/>
          <w:sz w:val="20"/>
          <w:szCs w:val="20"/>
          <w:bdr w:val="none" w:sz="0" w:space="0" w:color="auto" w:frame="1"/>
          <w:lang w:eastAsia="en-IN"/>
        </w:rPr>
        <w:t>179.5325  -74.5364  41.3991 90.8106</w:t>
      </w:r>
    </w:p>
    <w:p w14:paraId="3C19B175"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dep_loans_REratio</w:t>
      </w:r>
      <w:proofErr w:type="spellEnd"/>
      <w:r w:rsidRPr="00544286">
        <w:rPr>
          <w:rFonts w:ascii="Lucida Console" w:eastAsia="Times New Roman" w:hAnsi="Lucida Console" w:cs="Courier New"/>
          <w:color w:val="000000"/>
          <w:sz w:val="20"/>
          <w:szCs w:val="20"/>
          <w:bdr w:val="none" w:sz="0" w:space="0" w:color="auto" w:frame="1"/>
          <w:lang w:eastAsia="en-IN"/>
        </w:rPr>
        <w:t xml:space="preserve">        90.9082   </w:t>
      </w:r>
      <w:proofErr w:type="gramStart"/>
      <w:r w:rsidRPr="00544286">
        <w:rPr>
          <w:rFonts w:ascii="Lucida Console" w:eastAsia="Times New Roman" w:hAnsi="Lucida Console" w:cs="Courier New"/>
          <w:color w:val="000000"/>
          <w:sz w:val="20"/>
          <w:szCs w:val="20"/>
          <w:bdr w:val="none" w:sz="0" w:space="0" w:color="auto" w:frame="1"/>
          <w:lang w:eastAsia="en-IN"/>
        </w:rPr>
        <w:t>58.0502  50.5397</w:t>
      </w:r>
      <w:proofErr w:type="gramEnd"/>
      <w:r w:rsidRPr="00544286">
        <w:rPr>
          <w:rFonts w:ascii="Lucida Console" w:eastAsia="Times New Roman" w:hAnsi="Lucida Console" w:cs="Courier New"/>
          <w:color w:val="000000"/>
          <w:sz w:val="20"/>
          <w:szCs w:val="20"/>
          <w:bdr w:val="none" w:sz="0" w:space="0" w:color="auto" w:frame="1"/>
          <w:lang w:eastAsia="en-IN"/>
        </w:rPr>
        <w:t xml:space="preserve"> 37.3072</w:t>
      </w:r>
    </w:p>
    <w:p w14:paraId="40B9A707"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dep_cir</w:t>
      </w:r>
      <w:proofErr w:type="spellEnd"/>
      <w:r w:rsidRPr="00544286">
        <w:rPr>
          <w:rFonts w:ascii="Lucida Console" w:eastAsia="Times New Roman" w:hAnsi="Lucida Console" w:cs="Courier New"/>
          <w:color w:val="000000"/>
          <w:sz w:val="20"/>
          <w:szCs w:val="20"/>
          <w:bdr w:val="none" w:sz="0" w:space="0" w:color="auto" w:frame="1"/>
          <w:lang w:eastAsia="en-IN"/>
        </w:rPr>
        <w:t xml:space="preserve">                -122.8331   </w:t>
      </w:r>
      <w:proofErr w:type="gramStart"/>
      <w:r w:rsidRPr="00544286">
        <w:rPr>
          <w:rFonts w:ascii="Lucida Console" w:eastAsia="Times New Roman" w:hAnsi="Lucida Console" w:cs="Courier New"/>
          <w:color w:val="000000"/>
          <w:sz w:val="20"/>
          <w:szCs w:val="20"/>
          <w:bdr w:val="none" w:sz="0" w:space="0" w:color="auto" w:frame="1"/>
          <w:lang w:eastAsia="en-IN"/>
        </w:rPr>
        <w:t>43.6474  81.7202</w:t>
      </w:r>
      <w:proofErr w:type="gramEnd"/>
      <w:r w:rsidRPr="00544286">
        <w:rPr>
          <w:rFonts w:ascii="Lucida Console" w:eastAsia="Times New Roman" w:hAnsi="Lucida Console" w:cs="Courier New"/>
          <w:color w:val="000000"/>
          <w:sz w:val="20"/>
          <w:szCs w:val="20"/>
          <w:bdr w:val="none" w:sz="0" w:space="0" w:color="auto" w:frame="1"/>
          <w:lang w:eastAsia="en-IN"/>
        </w:rPr>
        <w:t xml:space="preserve"> 90.0068</w:t>
      </w:r>
    </w:p>
    <w:p w14:paraId="2D4982FF"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roofErr w:type="spellStart"/>
      <w:r w:rsidRPr="00544286">
        <w:rPr>
          <w:rFonts w:ascii="Lucida Console" w:eastAsia="Times New Roman" w:hAnsi="Lucida Console" w:cs="Courier New"/>
          <w:color w:val="000000"/>
          <w:sz w:val="20"/>
          <w:szCs w:val="20"/>
          <w:bdr w:val="none" w:sz="0" w:space="0" w:color="auto" w:frame="1"/>
          <w:lang w:eastAsia="en-IN"/>
        </w:rPr>
        <w:t>dep_cpp_bankquarter</w:t>
      </w:r>
      <w:proofErr w:type="spellEnd"/>
      <w:r w:rsidRPr="00544286">
        <w:rPr>
          <w:rFonts w:ascii="Lucida Console" w:eastAsia="Times New Roman" w:hAnsi="Lucida Console" w:cs="Courier New"/>
          <w:color w:val="000000"/>
          <w:sz w:val="20"/>
          <w:szCs w:val="20"/>
          <w:bdr w:val="none" w:sz="0" w:space="0" w:color="auto" w:frame="1"/>
          <w:lang w:eastAsia="en-IN"/>
        </w:rPr>
        <w:t xml:space="preserve">       0.0000    0.0000   </w:t>
      </w:r>
      <w:proofErr w:type="gramStart"/>
      <w:r w:rsidRPr="00544286">
        <w:rPr>
          <w:rFonts w:ascii="Lucida Console" w:eastAsia="Times New Roman" w:hAnsi="Lucida Console" w:cs="Courier New"/>
          <w:color w:val="000000"/>
          <w:sz w:val="20"/>
          <w:szCs w:val="20"/>
          <w:bdr w:val="none" w:sz="0" w:space="0" w:color="auto" w:frame="1"/>
          <w:lang w:eastAsia="en-IN"/>
        </w:rPr>
        <w:t>0.0000  0.0000</w:t>
      </w:r>
      <w:proofErr w:type="gramEnd"/>
    </w:p>
    <w:p w14:paraId="7833471A"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dep_roa1               -</w:t>
      </w:r>
      <w:proofErr w:type="gramStart"/>
      <w:r w:rsidRPr="00544286">
        <w:rPr>
          <w:rFonts w:ascii="Lucida Console" w:eastAsia="Times New Roman" w:hAnsi="Lucida Console" w:cs="Courier New"/>
          <w:color w:val="000000"/>
          <w:sz w:val="20"/>
          <w:szCs w:val="20"/>
          <w:bdr w:val="none" w:sz="0" w:space="0" w:color="auto" w:frame="1"/>
          <w:lang w:eastAsia="en-IN"/>
        </w:rPr>
        <w:t>182.5071  -</w:t>
      </w:r>
      <w:proofErr w:type="gramEnd"/>
      <w:r w:rsidRPr="00544286">
        <w:rPr>
          <w:rFonts w:ascii="Lucida Console" w:eastAsia="Times New Roman" w:hAnsi="Lucida Console" w:cs="Courier New"/>
          <w:color w:val="000000"/>
          <w:sz w:val="20"/>
          <w:szCs w:val="20"/>
          <w:bdr w:val="none" w:sz="0" w:space="0" w:color="auto" w:frame="1"/>
          <w:lang w:eastAsia="en-IN"/>
        </w:rPr>
        <w:t>24.7034  84.0083 88.7502</w:t>
      </w:r>
    </w:p>
    <w:p w14:paraId="623BA1CF"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p>
    <w:p w14:paraId="24BB7BA9"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Sample sizes:</w:t>
      </w:r>
    </w:p>
    <w:p w14:paraId="4783C6BB"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 xml:space="preserve">          Control Treated</w:t>
      </w:r>
    </w:p>
    <w:p w14:paraId="256BC096"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All           783      18</w:t>
      </w:r>
    </w:p>
    <w:p w14:paraId="31C80D5D"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Matched        22      18</w:t>
      </w:r>
    </w:p>
    <w:p w14:paraId="62B57E94"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Unmatched     761       0</w:t>
      </w:r>
    </w:p>
    <w:p w14:paraId="67C5CCC7" w14:textId="77777777" w:rsidR="00B97F3C" w:rsidRPr="00544286" w:rsidRDefault="00B97F3C" w:rsidP="00B9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544286">
        <w:rPr>
          <w:rFonts w:ascii="Lucida Console" w:eastAsia="Times New Roman" w:hAnsi="Lucida Console" w:cs="Courier New"/>
          <w:color w:val="000000"/>
          <w:sz w:val="20"/>
          <w:szCs w:val="20"/>
          <w:bdr w:val="none" w:sz="0" w:space="0" w:color="auto" w:frame="1"/>
          <w:lang w:eastAsia="en-IN"/>
        </w:rPr>
        <w:t>Discarded       0       0</w:t>
      </w:r>
    </w:p>
    <w:p w14:paraId="0E81F9DE" w14:textId="77777777" w:rsidR="00B97F3C" w:rsidRDefault="00B97F3C" w:rsidP="00544286">
      <w:pPr>
        <w:rPr>
          <w:lang w:val="en-US"/>
        </w:rPr>
      </w:pPr>
    </w:p>
    <w:p w14:paraId="2BF494A3" w14:textId="1FBBF313" w:rsidR="005671CA" w:rsidRPr="005671CA" w:rsidRDefault="005671CA" w:rsidP="00544286">
      <w:pPr>
        <w:rPr>
          <w:b/>
          <w:lang w:val="en-US"/>
        </w:rPr>
      </w:pPr>
      <w:r>
        <w:rPr>
          <w:b/>
          <w:lang w:val="en-US"/>
        </w:rPr>
        <w:t>Non-linearity test #1</w:t>
      </w:r>
      <w:r w:rsidR="00FC3547">
        <w:rPr>
          <w:b/>
          <w:lang w:val="en-US"/>
        </w:rPr>
        <w:t>(using FE)</w:t>
      </w:r>
      <w:r>
        <w:rPr>
          <w:b/>
          <w:lang w:val="en-US"/>
        </w:rPr>
        <w:t>:</w:t>
      </w:r>
    </w:p>
    <w:p w14:paraId="60F705CF" w14:textId="77777777" w:rsidR="005671CA" w:rsidRDefault="005671CA" w:rsidP="00544286">
      <w:pPr>
        <w:rPr>
          <w:lang w:val="en-US"/>
        </w:rPr>
      </w:pPr>
    </w:p>
    <w:p w14:paraId="3268CB44"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94AD022"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plm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w:t>
      </w:r>
      <w:proofErr w:type="spellStart"/>
      <w:r>
        <w:rPr>
          <w:rStyle w:val="gd15mcfceub"/>
          <w:rFonts w:ascii="Lucida Console" w:hAnsi="Lucida Console"/>
          <w:color w:val="000000"/>
          <w:bdr w:val="none" w:sz="0" w:space="0" w:color="auto" w:frame="1"/>
        </w:rPr>
        <w:t>bhc_avgtradingratio</w:t>
      </w:r>
      <w:proofErr w:type="spellEnd"/>
      <w:r>
        <w:rPr>
          <w:rStyle w:val="gd15mcfceub"/>
          <w:rFonts w:ascii="Lucida Console" w:hAnsi="Lucida Console"/>
          <w:color w:val="000000"/>
          <w:bdr w:val="none" w:sz="0" w:space="0" w:color="auto" w:frame="1"/>
        </w:rPr>
        <w:t xml:space="preserve"> ~ after_DFA_1 + </w:t>
      </w:r>
      <w:proofErr w:type="spellStart"/>
      <w:r>
        <w:rPr>
          <w:rStyle w:val="gd15mcfceub"/>
          <w:rFonts w:ascii="Lucida Console" w:hAnsi="Lucida Console"/>
          <w:color w:val="000000"/>
          <w:bdr w:val="none" w:sz="0" w:space="0" w:color="auto" w:frame="1"/>
        </w:rPr>
        <w:t>dep_lnassets</w:t>
      </w:r>
      <w:proofErr w:type="spellEnd"/>
      <w:r>
        <w:rPr>
          <w:rStyle w:val="gd15mcfceub"/>
          <w:rFonts w:ascii="Lucida Console" w:hAnsi="Lucida Console"/>
          <w:color w:val="000000"/>
          <w:bdr w:val="none" w:sz="0" w:space="0" w:color="auto" w:frame="1"/>
        </w:rPr>
        <w:t xml:space="preserve"> + </w:t>
      </w:r>
    </w:p>
    <w:p w14:paraId="461F9FC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dep_leverage</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dep_liquidity</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dep_depositratio</w:t>
      </w:r>
      <w:proofErr w:type="spellEnd"/>
      <w:r>
        <w:rPr>
          <w:rStyle w:val="gd15mcfceub"/>
          <w:rFonts w:ascii="Lucida Console" w:hAnsi="Lucida Console"/>
          <w:color w:val="000000"/>
          <w:bdr w:val="none" w:sz="0" w:space="0" w:color="auto" w:frame="1"/>
        </w:rPr>
        <w:t xml:space="preserve"> + dep_creditrisk_total3 + </w:t>
      </w:r>
    </w:p>
    <w:p w14:paraId="4641D08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dep_loans_REratio</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dep_cir</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dep_cpp_bankquarter</w:t>
      </w:r>
      <w:proofErr w:type="spellEnd"/>
      <w:r>
        <w:rPr>
          <w:rStyle w:val="gd15mcfceub"/>
          <w:rFonts w:ascii="Lucida Console" w:hAnsi="Lucida Console"/>
          <w:color w:val="000000"/>
          <w:bdr w:val="none" w:sz="0" w:space="0" w:color="auto" w:frame="1"/>
        </w:rPr>
        <w:t xml:space="preserve"> + dep_roa1 + </w:t>
      </w:r>
    </w:p>
    <w:p w14:paraId="65EA14E6"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Affect + </w:t>
      </w:r>
      <w:proofErr w:type="spellStart"/>
      <w:r>
        <w:rPr>
          <w:rStyle w:val="gd15mcfceub"/>
          <w:rFonts w:ascii="Lucida Console" w:hAnsi="Lucida Console"/>
          <w:color w:val="000000"/>
          <w:bdr w:val="none" w:sz="0" w:space="0" w:color="auto" w:frame="1"/>
        </w:rPr>
        <w:t>Affect_squared</w:t>
      </w:r>
      <w:proofErr w:type="spellEnd"/>
      <w:r>
        <w:rPr>
          <w:rStyle w:val="gd15mcfceub"/>
          <w:rFonts w:ascii="Lucida Console" w:hAnsi="Lucida Console"/>
          <w:color w:val="000000"/>
          <w:bdr w:val="none" w:sz="0" w:space="0" w:color="auto" w:frame="1"/>
        </w:rPr>
        <w:t xml:space="preserve"> + Affect * after_DFA_1 + </w:t>
      </w:r>
      <w:proofErr w:type="spellStart"/>
      <w:r>
        <w:rPr>
          <w:rStyle w:val="gd15mcfceub"/>
          <w:rFonts w:ascii="Lucida Console" w:hAnsi="Lucida Console"/>
          <w:color w:val="000000"/>
          <w:bdr w:val="none" w:sz="0" w:space="0" w:color="auto" w:frame="1"/>
        </w:rPr>
        <w:t>Affect_squared</w:t>
      </w:r>
      <w:proofErr w:type="spellEnd"/>
      <w:r>
        <w:rPr>
          <w:rStyle w:val="gd15mcfceub"/>
          <w:rFonts w:ascii="Lucida Console" w:hAnsi="Lucida Console"/>
          <w:color w:val="000000"/>
          <w:bdr w:val="none" w:sz="0" w:space="0" w:color="auto" w:frame="1"/>
        </w:rPr>
        <w:t xml:space="preserve"> * </w:t>
      </w:r>
    </w:p>
    <w:p w14:paraId="6030A26E"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after_DFA_1, data = </w:t>
      </w:r>
      <w:proofErr w:type="spellStart"/>
      <w:r>
        <w:rPr>
          <w:rStyle w:val="gd15mcfceub"/>
          <w:rFonts w:ascii="Lucida Console" w:hAnsi="Lucida Console"/>
          <w:color w:val="000000"/>
          <w:bdr w:val="none" w:sz="0" w:space="0" w:color="auto" w:frame="1"/>
        </w:rPr>
        <w:t>Data_org</w:t>
      </w:r>
      <w:proofErr w:type="spellEnd"/>
      <w:r>
        <w:rPr>
          <w:rStyle w:val="gd15mcfceub"/>
          <w:rFonts w:ascii="Lucida Console" w:hAnsi="Lucida Console"/>
          <w:color w:val="000000"/>
          <w:bdr w:val="none" w:sz="0" w:space="0" w:color="auto" w:frame="1"/>
        </w:rPr>
        <w:t>, effect = "</w:t>
      </w:r>
      <w:proofErr w:type="spellStart"/>
      <w:r>
        <w:rPr>
          <w:rStyle w:val="gd15mcfceub"/>
          <w:rFonts w:ascii="Lucida Console" w:hAnsi="Lucida Console"/>
          <w:color w:val="000000"/>
          <w:bdr w:val="none" w:sz="0" w:space="0" w:color="auto" w:frame="1"/>
        </w:rPr>
        <w:t>twoways</w:t>
      </w:r>
      <w:proofErr w:type="spellEnd"/>
      <w:r>
        <w:rPr>
          <w:rStyle w:val="gd15mcfceub"/>
          <w:rFonts w:ascii="Lucida Console" w:hAnsi="Lucida Console"/>
          <w:color w:val="000000"/>
          <w:bdr w:val="none" w:sz="0" w:space="0" w:color="auto" w:frame="1"/>
        </w:rPr>
        <w:t xml:space="preserve">", model = "within", </w:t>
      </w:r>
    </w:p>
    <w:p w14:paraId="44D43EDC"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index</w:t>
      </w:r>
      <w:proofErr w:type="gramEnd"/>
      <w:r>
        <w:rPr>
          <w:rStyle w:val="gd15mcfceub"/>
          <w:rFonts w:ascii="Lucida Console" w:hAnsi="Lucida Console"/>
          <w:color w:val="000000"/>
          <w:bdr w:val="none" w:sz="0" w:space="0" w:color="auto" w:frame="1"/>
        </w:rPr>
        <w:t xml:space="preserve"> = c("rssd9001", "rssd9999"))</w:t>
      </w:r>
    </w:p>
    <w:p w14:paraId="1D7C632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47F491DB"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Unbalanced Panel: n = 2428, T = 1-38, N = 40026</w:t>
      </w:r>
    </w:p>
    <w:p w14:paraId="0C8C4B5D"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7D33E93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B8749FC"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3rd Qu.        Max. </w:t>
      </w:r>
    </w:p>
    <w:p w14:paraId="202E2263"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-1.0883e-01 -4.5857e-04 -2.2389e-</w:t>
      </w:r>
      <w:proofErr w:type="gramStart"/>
      <w:r>
        <w:rPr>
          <w:rStyle w:val="gd15mcfceub"/>
          <w:rFonts w:ascii="Lucida Console" w:hAnsi="Lucida Console"/>
          <w:color w:val="000000"/>
          <w:bdr w:val="none" w:sz="0" w:space="0" w:color="auto" w:frame="1"/>
        </w:rPr>
        <w:t>05  4.0625e</w:t>
      </w:r>
      <w:proofErr w:type="gramEnd"/>
      <w:r>
        <w:rPr>
          <w:rStyle w:val="gd15mcfceub"/>
          <w:rFonts w:ascii="Lucida Console" w:hAnsi="Lucida Console"/>
          <w:color w:val="000000"/>
          <w:bdr w:val="none" w:sz="0" w:space="0" w:color="auto" w:frame="1"/>
        </w:rPr>
        <w:t xml:space="preserve">-04  1.9008e-01 </w:t>
      </w:r>
    </w:p>
    <w:p w14:paraId="24EA01A3"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404DA39B"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7D8A3F88"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Estimate  Std</w:t>
      </w:r>
      <w:proofErr w:type="gramEnd"/>
      <w:r>
        <w:rPr>
          <w:rStyle w:val="gd15mcfceub"/>
          <w:rFonts w:ascii="Lucida Console" w:hAnsi="Lucida Console"/>
          <w:color w:val="000000"/>
          <w:bdr w:val="none" w:sz="0" w:space="0" w:color="auto" w:frame="1"/>
        </w:rPr>
        <w:t xml:space="preserve">. Error  t-value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3BB43686"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dep_lnassets</w:t>
      </w:r>
      <w:proofErr w:type="spellEnd"/>
      <w:r>
        <w:rPr>
          <w:rStyle w:val="gd15mcfceub"/>
          <w:rFonts w:ascii="Lucida Console" w:hAnsi="Lucida Console"/>
          <w:color w:val="000000"/>
          <w:bdr w:val="none" w:sz="0" w:space="0" w:color="auto" w:frame="1"/>
        </w:rPr>
        <w:t xml:space="preserve">               -1.6122e-</w:t>
      </w:r>
      <w:proofErr w:type="gramStart"/>
      <w:r>
        <w:rPr>
          <w:rStyle w:val="gd15mcfceub"/>
          <w:rFonts w:ascii="Lucida Console" w:hAnsi="Lucida Console"/>
          <w:color w:val="000000"/>
          <w:bdr w:val="none" w:sz="0" w:space="0" w:color="auto" w:frame="1"/>
        </w:rPr>
        <w:t>04  1.6619e</w:t>
      </w:r>
      <w:proofErr w:type="gramEnd"/>
      <w:r>
        <w:rPr>
          <w:rStyle w:val="gd15mcfceub"/>
          <w:rFonts w:ascii="Lucida Console" w:hAnsi="Lucida Console"/>
          <w:color w:val="000000"/>
          <w:bdr w:val="none" w:sz="0" w:space="0" w:color="auto" w:frame="1"/>
        </w:rPr>
        <w:t xml:space="preserve">-04  -0.9701  0.332005    </w:t>
      </w:r>
    </w:p>
    <w:p w14:paraId="0B9C7EBC"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dep_leverage</w:t>
      </w:r>
      <w:proofErr w:type="spellEnd"/>
      <w:proofErr w:type="gramEnd"/>
      <w:r>
        <w:rPr>
          <w:rStyle w:val="gd15mcfceub"/>
          <w:rFonts w:ascii="Lucida Console" w:hAnsi="Lucida Console"/>
          <w:color w:val="000000"/>
          <w:bdr w:val="none" w:sz="0" w:space="0" w:color="auto" w:frame="1"/>
        </w:rPr>
        <w:t xml:space="preserve">                5.7391e-03  1.8154e-03   3.1613  0.001572 ** </w:t>
      </w:r>
    </w:p>
    <w:p w14:paraId="0DB6B3C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dep_liquidity</w:t>
      </w:r>
      <w:proofErr w:type="spellEnd"/>
      <w:r>
        <w:rPr>
          <w:rStyle w:val="gd15mcfceub"/>
          <w:rFonts w:ascii="Lucida Console" w:hAnsi="Lucida Console"/>
          <w:color w:val="000000"/>
          <w:bdr w:val="none" w:sz="0" w:space="0" w:color="auto" w:frame="1"/>
        </w:rPr>
        <w:t xml:space="preserve">              -1.1384e-</w:t>
      </w:r>
      <w:proofErr w:type="gramStart"/>
      <w:r>
        <w:rPr>
          <w:rStyle w:val="gd15mcfceub"/>
          <w:rFonts w:ascii="Lucida Console" w:hAnsi="Lucida Console"/>
          <w:color w:val="000000"/>
          <w:bdr w:val="none" w:sz="0" w:space="0" w:color="auto" w:frame="1"/>
        </w:rPr>
        <w:t>03  1.0037e</w:t>
      </w:r>
      <w:proofErr w:type="gramEnd"/>
      <w:r>
        <w:rPr>
          <w:rStyle w:val="gd15mcfceub"/>
          <w:rFonts w:ascii="Lucida Console" w:hAnsi="Lucida Console"/>
          <w:color w:val="000000"/>
          <w:bdr w:val="none" w:sz="0" w:space="0" w:color="auto" w:frame="1"/>
        </w:rPr>
        <w:t xml:space="preserve">-03  -1.1342  0.256720    </w:t>
      </w:r>
    </w:p>
    <w:p w14:paraId="351BF66B"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dep_depositratio</w:t>
      </w:r>
      <w:proofErr w:type="spellEnd"/>
      <w:proofErr w:type="gramEnd"/>
      <w:r>
        <w:rPr>
          <w:rStyle w:val="gd15mcfceub"/>
          <w:rFonts w:ascii="Lucida Console" w:hAnsi="Lucida Console"/>
          <w:color w:val="000000"/>
          <w:bdr w:val="none" w:sz="0" w:space="0" w:color="auto" w:frame="1"/>
        </w:rPr>
        <w:t xml:space="preserve">            8.9877e-04  5.4264e-04   1.6563  0.097670 .  </w:t>
      </w:r>
    </w:p>
    <w:p w14:paraId="0CC93CE4"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dep_creditrisk_total3</w:t>
      </w:r>
      <w:proofErr w:type="gramEnd"/>
      <w:r>
        <w:rPr>
          <w:rStyle w:val="gd15mcfceub"/>
          <w:rFonts w:ascii="Lucida Console" w:hAnsi="Lucida Console"/>
          <w:color w:val="000000"/>
          <w:bdr w:val="none" w:sz="0" w:space="0" w:color="auto" w:frame="1"/>
        </w:rPr>
        <w:t xml:space="preserve">       1.1062e-03  1.3350e-03   0.8286  0.407333    </w:t>
      </w:r>
    </w:p>
    <w:p w14:paraId="1F31BE63"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dep_loans_REratio</w:t>
      </w:r>
      <w:proofErr w:type="spellEnd"/>
      <w:r>
        <w:rPr>
          <w:rStyle w:val="gd15mcfceub"/>
          <w:rFonts w:ascii="Lucida Console" w:hAnsi="Lucida Console"/>
          <w:color w:val="000000"/>
          <w:bdr w:val="none" w:sz="0" w:space="0" w:color="auto" w:frame="1"/>
        </w:rPr>
        <w:t xml:space="preserve">          -1.0818e-</w:t>
      </w:r>
      <w:proofErr w:type="gramStart"/>
      <w:r>
        <w:rPr>
          <w:rStyle w:val="gd15mcfceub"/>
          <w:rFonts w:ascii="Lucida Console" w:hAnsi="Lucida Console"/>
          <w:color w:val="000000"/>
          <w:bdr w:val="none" w:sz="0" w:space="0" w:color="auto" w:frame="1"/>
        </w:rPr>
        <w:t>02  6.7016e</w:t>
      </w:r>
      <w:proofErr w:type="gramEnd"/>
      <w:r>
        <w:rPr>
          <w:rStyle w:val="gd15mcfceub"/>
          <w:rFonts w:ascii="Lucida Console" w:hAnsi="Lucida Console"/>
          <w:color w:val="000000"/>
          <w:bdr w:val="none" w:sz="0" w:space="0" w:color="auto" w:frame="1"/>
        </w:rPr>
        <w:t>-04 -16.1420 &lt; 2.2e-16 ***</w:t>
      </w:r>
    </w:p>
    <w:p w14:paraId="5261A159"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dep_cir</w:t>
      </w:r>
      <w:proofErr w:type="spellEnd"/>
      <w:proofErr w:type="gramEnd"/>
      <w:r>
        <w:rPr>
          <w:rStyle w:val="gd15mcfceub"/>
          <w:rFonts w:ascii="Lucida Console" w:hAnsi="Lucida Console"/>
          <w:color w:val="000000"/>
          <w:bdr w:val="none" w:sz="0" w:space="0" w:color="auto" w:frame="1"/>
        </w:rPr>
        <w:t xml:space="preserve">                     3.7363e-04  1.2797e-04   2.9197  0.003505 ** </w:t>
      </w:r>
    </w:p>
    <w:p w14:paraId="0677B4D1"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dep_cpp_bankquarter</w:t>
      </w:r>
      <w:proofErr w:type="spellEnd"/>
      <w:proofErr w:type="gramEnd"/>
      <w:r>
        <w:rPr>
          <w:rStyle w:val="gd15mcfceub"/>
          <w:rFonts w:ascii="Lucida Console" w:hAnsi="Lucida Console"/>
          <w:color w:val="000000"/>
          <w:bdr w:val="none" w:sz="0" w:space="0" w:color="auto" w:frame="1"/>
        </w:rPr>
        <w:t xml:space="preserve">         1.0902e-05  1.4993e-04   0.0727  0.942035    </w:t>
      </w:r>
    </w:p>
    <w:p w14:paraId="3960757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dep_roa1</w:t>
      </w:r>
      <w:proofErr w:type="gramEnd"/>
      <w:r>
        <w:rPr>
          <w:rStyle w:val="gd15mcfceub"/>
          <w:rFonts w:ascii="Lucida Console" w:hAnsi="Lucida Console"/>
          <w:color w:val="000000"/>
          <w:bdr w:val="none" w:sz="0" w:space="0" w:color="auto" w:frame="1"/>
        </w:rPr>
        <w:t xml:space="preserve">                    7.6922e-03  8.0199e-03   0.9591  0.337495    </w:t>
      </w:r>
    </w:p>
    <w:p w14:paraId="44873145"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after_DFA_1</w:t>
      </w:r>
      <w:proofErr w:type="gramStart"/>
      <w:r>
        <w:rPr>
          <w:rStyle w:val="gd15mcfceub"/>
          <w:rFonts w:ascii="Lucida Console" w:hAnsi="Lucida Console"/>
          <w:color w:val="000000"/>
          <w:bdr w:val="none" w:sz="0" w:space="0" w:color="auto" w:frame="1"/>
        </w:rPr>
        <w:t>:Affect</w:t>
      </w:r>
      <w:proofErr w:type="gramEnd"/>
      <w:r>
        <w:rPr>
          <w:rStyle w:val="gd15mcfceub"/>
          <w:rFonts w:ascii="Lucida Console" w:hAnsi="Lucida Console"/>
          <w:color w:val="000000"/>
          <w:bdr w:val="none" w:sz="0" w:space="0" w:color="auto" w:frame="1"/>
        </w:rPr>
        <w:t xml:space="preserve">         -3.0338e-01  8.8088e-03 -34.4404 &lt; 2.2e-16 ***</w:t>
      </w:r>
    </w:p>
    <w:p w14:paraId="1179F225"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after_DFA_1:Affect_</w:t>
      </w:r>
      <w:proofErr w:type="gramStart"/>
      <w:r>
        <w:rPr>
          <w:rStyle w:val="gd15mcfceub"/>
          <w:rFonts w:ascii="Lucida Console" w:hAnsi="Lucida Console"/>
          <w:color w:val="000000"/>
          <w:bdr w:val="none" w:sz="0" w:space="0" w:color="auto" w:frame="1"/>
        </w:rPr>
        <w:t>squared  4.3512e</w:t>
      </w:r>
      <w:proofErr w:type="gramEnd"/>
      <w:r>
        <w:rPr>
          <w:rStyle w:val="gd15mcfceub"/>
          <w:rFonts w:ascii="Lucida Console" w:hAnsi="Lucida Console"/>
          <w:color w:val="000000"/>
          <w:bdr w:val="none" w:sz="0" w:space="0" w:color="auto" w:frame="1"/>
        </w:rPr>
        <w:t>-01  3.4721e-02  12.5317 &lt; 2.2e-16 ***</w:t>
      </w:r>
    </w:p>
    <w:p w14:paraId="0E4B3343"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5FA3F31"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codes</w:t>
      </w:r>
      <w:proofErr w:type="gramEnd"/>
      <w:r>
        <w:rPr>
          <w:rStyle w:val="gd15mcfceub"/>
          <w:rFonts w:ascii="Lucida Console" w:hAnsi="Lucida Console"/>
          <w:color w:val="000000"/>
          <w:bdr w:val="none" w:sz="0" w:space="0" w:color="auto" w:frame="1"/>
        </w:rPr>
        <w:t xml:space="preserve">: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14:paraId="1C57414D"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5A70DC3F"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Total Sum of Squares:    1.251</w:t>
      </w:r>
    </w:p>
    <w:p w14:paraId="36BE3C59"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Sum of Squares: 1.1431</w:t>
      </w:r>
    </w:p>
    <w:p w14:paraId="3B1DE58B"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R-Squared:      0.086212</w:t>
      </w:r>
    </w:p>
    <w:p w14:paraId="04FBDCB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Adj. R-Squared: 0.025982</w:t>
      </w:r>
    </w:p>
    <w:p w14:paraId="4D4F1C71" w14:textId="77777777" w:rsidR="005671CA" w:rsidRDefault="005671CA" w:rsidP="005671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322.061 on 11 and 37550 DF, p-value: &lt; 2.22e-16</w:t>
      </w:r>
    </w:p>
    <w:p w14:paraId="7FA6B2CF" w14:textId="77777777" w:rsidR="005671CA" w:rsidRDefault="005671CA" w:rsidP="00544286">
      <w:pPr>
        <w:rPr>
          <w:lang w:val="en-US"/>
        </w:rPr>
      </w:pPr>
    </w:p>
    <w:p w14:paraId="56EED37D" w14:textId="19506B3E" w:rsidR="00B97F3C" w:rsidRPr="00FC3547" w:rsidRDefault="00FC3547" w:rsidP="00544286">
      <w:pPr>
        <w:rPr>
          <w:b/>
          <w:lang w:val="en-US"/>
        </w:rPr>
      </w:pPr>
      <w:r>
        <w:rPr>
          <w:b/>
          <w:lang w:val="en-US"/>
        </w:rPr>
        <w:t>Non-linearity test #1(</w:t>
      </w:r>
      <w:r>
        <w:rPr>
          <w:b/>
          <w:lang w:val="en-US"/>
        </w:rPr>
        <w:t>without</w:t>
      </w:r>
      <w:r>
        <w:rPr>
          <w:b/>
          <w:lang w:val="en-US"/>
        </w:rPr>
        <w:t xml:space="preserve"> FE):</w:t>
      </w:r>
    </w:p>
    <w:p w14:paraId="1AF4DAC1"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E78D530"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lm(</w:t>
      </w:r>
      <w:proofErr w:type="gramEnd"/>
      <w:r>
        <w:rPr>
          <w:rStyle w:val="gd15mcfceub"/>
          <w:rFonts w:ascii="Lucida Console" w:hAnsi="Lucida Console"/>
          <w:color w:val="000000"/>
          <w:bdr w:val="none" w:sz="0" w:space="0" w:color="auto" w:frame="1"/>
        </w:rPr>
        <w:t xml:space="preserve">formula = </w:t>
      </w:r>
      <w:proofErr w:type="spellStart"/>
      <w:r>
        <w:rPr>
          <w:rStyle w:val="gd15mcfceub"/>
          <w:rFonts w:ascii="Lucida Console" w:hAnsi="Lucida Console"/>
          <w:color w:val="000000"/>
          <w:bdr w:val="none" w:sz="0" w:space="0" w:color="auto" w:frame="1"/>
        </w:rPr>
        <w:t>bhc_avgtradingratio</w:t>
      </w:r>
      <w:proofErr w:type="spellEnd"/>
      <w:r>
        <w:rPr>
          <w:rStyle w:val="gd15mcfceub"/>
          <w:rFonts w:ascii="Lucida Console" w:hAnsi="Lucida Console"/>
          <w:color w:val="000000"/>
          <w:bdr w:val="none" w:sz="0" w:space="0" w:color="auto" w:frame="1"/>
        </w:rPr>
        <w:t xml:space="preserve"> ~ after_DFA_1 + </w:t>
      </w:r>
      <w:proofErr w:type="spellStart"/>
      <w:r>
        <w:rPr>
          <w:rStyle w:val="gd15mcfceub"/>
          <w:rFonts w:ascii="Lucida Console" w:hAnsi="Lucida Console"/>
          <w:color w:val="000000"/>
          <w:bdr w:val="none" w:sz="0" w:space="0" w:color="auto" w:frame="1"/>
        </w:rPr>
        <w:t>dep_lnassets</w:t>
      </w:r>
      <w:proofErr w:type="spellEnd"/>
      <w:r>
        <w:rPr>
          <w:rStyle w:val="gd15mcfceub"/>
          <w:rFonts w:ascii="Lucida Console" w:hAnsi="Lucida Console"/>
          <w:color w:val="000000"/>
          <w:bdr w:val="none" w:sz="0" w:space="0" w:color="auto" w:frame="1"/>
        </w:rPr>
        <w:t xml:space="preserve"> + </w:t>
      </w:r>
    </w:p>
    <w:p w14:paraId="3C975952"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dep_leverage</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dep_liquidity</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dep_depositratio</w:t>
      </w:r>
      <w:proofErr w:type="spellEnd"/>
      <w:r>
        <w:rPr>
          <w:rStyle w:val="gd15mcfceub"/>
          <w:rFonts w:ascii="Lucida Console" w:hAnsi="Lucida Console"/>
          <w:color w:val="000000"/>
          <w:bdr w:val="none" w:sz="0" w:space="0" w:color="auto" w:frame="1"/>
        </w:rPr>
        <w:t xml:space="preserve"> + dep_creditrisk_total3 + </w:t>
      </w:r>
    </w:p>
    <w:p w14:paraId="154A7230"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dep_loans_REratio</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dep_cir</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dep_cpp_bankquarter</w:t>
      </w:r>
      <w:proofErr w:type="spellEnd"/>
      <w:r>
        <w:rPr>
          <w:rStyle w:val="gd15mcfceub"/>
          <w:rFonts w:ascii="Lucida Console" w:hAnsi="Lucida Console"/>
          <w:color w:val="000000"/>
          <w:bdr w:val="none" w:sz="0" w:space="0" w:color="auto" w:frame="1"/>
        </w:rPr>
        <w:t xml:space="preserve"> + dep_roa1 + </w:t>
      </w:r>
    </w:p>
    <w:p w14:paraId="640B5548"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Affect + </w:t>
      </w:r>
      <w:proofErr w:type="spellStart"/>
      <w:r>
        <w:rPr>
          <w:rStyle w:val="gd15mcfceub"/>
          <w:rFonts w:ascii="Lucida Console" w:hAnsi="Lucida Console"/>
          <w:color w:val="000000"/>
          <w:bdr w:val="none" w:sz="0" w:space="0" w:color="auto" w:frame="1"/>
        </w:rPr>
        <w:t>Affect_squared</w:t>
      </w:r>
      <w:proofErr w:type="spellEnd"/>
      <w:r>
        <w:rPr>
          <w:rStyle w:val="gd15mcfceub"/>
          <w:rFonts w:ascii="Lucida Console" w:hAnsi="Lucida Console"/>
          <w:color w:val="000000"/>
          <w:bdr w:val="none" w:sz="0" w:space="0" w:color="auto" w:frame="1"/>
        </w:rPr>
        <w:t xml:space="preserve"> + Affect * after_DFA_1 + </w:t>
      </w:r>
      <w:proofErr w:type="spellStart"/>
      <w:r>
        <w:rPr>
          <w:rStyle w:val="gd15mcfceub"/>
          <w:rFonts w:ascii="Lucida Console" w:hAnsi="Lucida Console"/>
          <w:color w:val="000000"/>
          <w:bdr w:val="none" w:sz="0" w:space="0" w:color="auto" w:frame="1"/>
        </w:rPr>
        <w:t>Affect_squared</w:t>
      </w:r>
      <w:proofErr w:type="spellEnd"/>
      <w:r>
        <w:rPr>
          <w:rStyle w:val="gd15mcfceub"/>
          <w:rFonts w:ascii="Lucida Console" w:hAnsi="Lucida Console"/>
          <w:color w:val="000000"/>
          <w:bdr w:val="none" w:sz="0" w:space="0" w:color="auto" w:frame="1"/>
        </w:rPr>
        <w:t xml:space="preserve"> * </w:t>
      </w:r>
    </w:p>
    <w:p w14:paraId="21D38DB0"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after_DFA_1, data = </w:t>
      </w:r>
      <w:proofErr w:type="spellStart"/>
      <w:r>
        <w:rPr>
          <w:rStyle w:val="gd15mcfceub"/>
          <w:rFonts w:ascii="Lucida Console" w:hAnsi="Lucida Console"/>
          <w:color w:val="000000"/>
          <w:bdr w:val="none" w:sz="0" w:space="0" w:color="auto" w:frame="1"/>
        </w:rPr>
        <w:t>Data_org</w:t>
      </w:r>
      <w:proofErr w:type="spellEnd"/>
      <w:r>
        <w:rPr>
          <w:rStyle w:val="gd15mcfceub"/>
          <w:rFonts w:ascii="Lucida Console" w:hAnsi="Lucida Console"/>
          <w:color w:val="000000"/>
          <w:bdr w:val="none" w:sz="0" w:space="0" w:color="auto" w:frame="1"/>
        </w:rPr>
        <w:t>)</w:t>
      </w:r>
    </w:p>
    <w:p w14:paraId="4BEF6D4E"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3B413768"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FF7641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60C812AF"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-0.107147 -</w:t>
      </w:r>
      <w:proofErr w:type="gramStart"/>
      <w:r>
        <w:rPr>
          <w:rStyle w:val="gd15mcfceub"/>
          <w:rFonts w:ascii="Lucida Console" w:hAnsi="Lucida Console"/>
          <w:color w:val="000000"/>
          <w:bdr w:val="none" w:sz="0" w:space="0" w:color="auto" w:frame="1"/>
        </w:rPr>
        <w:t>0.000262  0.000003</w:t>
      </w:r>
      <w:proofErr w:type="gramEnd"/>
      <w:r>
        <w:rPr>
          <w:rStyle w:val="gd15mcfceub"/>
          <w:rFonts w:ascii="Lucida Console" w:hAnsi="Lucida Console"/>
          <w:color w:val="000000"/>
          <w:bdr w:val="none" w:sz="0" w:space="0" w:color="auto" w:frame="1"/>
        </w:rPr>
        <w:t xml:space="preserve">  0.000217  0.194160 </w:t>
      </w:r>
    </w:p>
    <w:p w14:paraId="7681AA39"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
    <w:p w14:paraId="676C4710"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3FEF227B"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&gt;|t|)    </w:t>
      </w:r>
    </w:p>
    <w:p w14:paraId="540A913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-3.837e-</w:t>
      </w:r>
      <w:proofErr w:type="gramStart"/>
      <w:r>
        <w:rPr>
          <w:rStyle w:val="gd15mcfceub"/>
          <w:rFonts w:ascii="Lucida Console" w:hAnsi="Lucida Console"/>
          <w:color w:val="000000"/>
          <w:bdr w:val="none" w:sz="0" w:space="0" w:color="auto" w:frame="1"/>
        </w:rPr>
        <w:t>03  5.434e</w:t>
      </w:r>
      <w:proofErr w:type="gramEnd"/>
      <w:r>
        <w:rPr>
          <w:rStyle w:val="gd15mcfceub"/>
          <w:rFonts w:ascii="Lucida Console" w:hAnsi="Lucida Console"/>
          <w:color w:val="000000"/>
          <w:bdr w:val="none" w:sz="0" w:space="0" w:color="auto" w:frame="1"/>
        </w:rPr>
        <w:t>-04  -7.061 1.68e-12 ***</w:t>
      </w:r>
    </w:p>
    <w:p w14:paraId="3471BE3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lastRenderedPageBreak/>
        <w:t>after_DFA_1</w:t>
      </w:r>
      <w:proofErr w:type="gramEnd"/>
      <w:r>
        <w:rPr>
          <w:rStyle w:val="gd15mcfceub"/>
          <w:rFonts w:ascii="Lucida Console" w:hAnsi="Lucida Console"/>
          <w:color w:val="000000"/>
          <w:bdr w:val="none" w:sz="0" w:space="0" w:color="auto" w:frame="1"/>
        </w:rPr>
        <w:t xml:space="preserve">                 1.257e-05  7.685e-05   0.164   0.8701    </w:t>
      </w:r>
    </w:p>
    <w:p w14:paraId="0A9B8958"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dep_lnassets</w:t>
      </w:r>
      <w:proofErr w:type="spellEnd"/>
      <w:proofErr w:type="gramEnd"/>
      <w:r>
        <w:rPr>
          <w:rStyle w:val="gd15mcfceub"/>
          <w:rFonts w:ascii="Lucida Console" w:hAnsi="Lucida Console"/>
          <w:color w:val="000000"/>
          <w:bdr w:val="none" w:sz="0" w:space="0" w:color="auto" w:frame="1"/>
        </w:rPr>
        <w:t xml:space="preserve">                3.089e-04  2.770e-05  11.152  &lt; 2e-16 ***</w:t>
      </w:r>
    </w:p>
    <w:p w14:paraId="0BF0B962"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dep_leverage</w:t>
      </w:r>
      <w:proofErr w:type="spellEnd"/>
      <w:proofErr w:type="gramEnd"/>
      <w:r>
        <w:rPr>
          <w:rStyle w:val="gd15mcfceub"/>
          <w:rFonts w:ascii="Lucida Console" w:hAnsi="Lucida Console"/>
          <w:color w:val="000000"/>
          <w:bdr w:val="none" w:sz="0" w:space="0" w:color="auto" w:frame="1"/>
        </w:rPr>
        <w:t xml:space="preserve">                1.608e-03  9.312e-04   1.727   0.0842 .  </w:t>
      </w:r>
    </w:p>
    <w:p w14:paraId="2D0491DC"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dep_liquidity</w:t>
      </w:r>
      <w:proofErr w:type="spellEnd"/>
      <w:proofErr w:type="gramEnd"/>
      <w:r>
        <w:rPr>
          <w:rStyle w:val="gd15mcfceub"/>
          <w:rFonts w:ascii="Lucida Console" w:hAnsi="Lucida Console"/>
          <w:color w:val="000000"/>
          <w:bdr w:val="none" w:sz="0" w:space="0" w:color="auto" w:frame="1"/>
        </w:rPr>
        <w:t xml:space="preserve">               1.417e-04  7.190e-04   0.197   0.8438    </w:t>
      </w:r>
    </w:p>
    <w:p w14:paraId="235C73AC"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dep_depositratio</w:t>
      </w:r>
      <w:proofErr w:type="spellEnd"/>
      <w:proofErr w:type="gramEnd"/>
      <w:r>
        <w:rPr>
          <w:rStyle w:val="gd15mcfceub"/>
          <w:rFonts w:ascii="Lucida Console" w:hAnsi="Lucida Console"/>
          <w:color w:val="000000"/>
          <w:bdr w:val="none" w:sz="0" w:space="0" w:color="auto" w:frame="1"/>
        </w:rPr>
        <w:t xml:space="preserve">            1.000e-04  2.973e-04   0.336   0.7366    </w:t>
      </w:r>
    </w:p>
    <w:p w14:paraId="2CCE63A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dep_creditrisk_total3</w:t>
      </w:r>
      <w:proofErr w:type="gramEnd"/>
      <w:r>
        <w:rPr>
          <w:rStyle w:val="gd15mcfceub"/>
          <w:rFonts w:ascii="Lucida Console" w:hAnsi="Lucida Console"/>
          <w:color w:val="000000"/>
          <w:bdr w:val="none" w:sz="0" w:space="0" w:color="auto" w:frame="1"/>
        </w:rPr>
        <w:t xml:space="preserve">       2.465e-03  1.002e-03   2.460   0.0139 *  </w:t>
      </w:r>
    </w:p>
    <w:p w14:paraId="04D1D32A"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dep_loans_REratio</w:t>
      </w:r>
      <w:proofErr w:type="spellEnd"/>
      <w:r>
        <w:rPr>
          <w:rStyle w:val="gd15mcfceub"/>
          <w:rFonts w:ascii="Lucida Console" w:hAnsi="Lucida Console"/>
          <w:color w:val="000000"/>
          <w:bdr w:val="none" w:sz="0" w:space="0" w:color="auto" w:frame="1"/>
        </w:rPr>
        <w:t xml:space="preserve">          -9.974e-</w:t>
      </w:r>
      <w:proofErr w:type="gramStart"/>
      <w:r>
        <w:rPr>
          <w:rStyle w:val="gd15mcfceub"/>
          <w:rFonts w:ascii="Lucida Console" w:hAnsi="Lucida Console"/>
          <w:color w:val="000000"/>
          <w:bdr w:val="none" w:sz="0" w:space="0" w:color="auto" w:frame="1"/>
        </w:rPr>
        <w:t>04  2.131e</w:t>
      </w:r>
      <w:proofErr w:type="gramEnd"/>
      <w:r>
        <w:rPr>
          <w:rStyle w:val="gd15mcfceub"/>
          <w:rFonts w:ascii="Lucida Console" w:hAnsi="Lucida Console"/>
          <w:color w:val="000000"/>
          <w:bdr w:val="none" w:sz="0" w:space="0" w:color="auto" w:frame="1"/>
        </w:rPr>
        <w:t>-04  -4.681 2.87e-06 ***</w:t>
      </w:r>
    </w:p>
    <w:p w14:paraId="009EAF67"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dep_cir</w:t>
      </w:r>
      <w:proofErr w:type="spellEnd"/>
      <w:proofErr w:type="gramEnd"/>
      <w:r>
        <w:rPr>
          <w:rStyle w:val="gd15mcfceub"/>
          <w:rFonts w:ascii="Lucida Console" w:hAnsi="Lucida Console"/>
          <w:color w:val="000000"/>
          <w:bdr w:val="none" w:sz="0" w:space="0" w:color="auto" w:frame="1"/>
        </w:rPr>
        <w:t xml:space="preserve">                     2.663e-04  1.274e-04   2.091   0.0366 *  </w:t>
      </w:r>
    </w:p>
    <w:p w14:paraId="62BBBE49"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dep_cpp_bankquarter</w:t>
      </w:r>
      <w:proofErr w:type="spellEnd"/>
      <w:r>
        <w:rPr>
          <w:rStyle w:val="gd15mcfceub"/>
          <w:rFonts w:ascii="Lucida Console" w:hAnsi="Lucida Console"/>
          <w:color w:val="000000"/>
          <w:bdr w:val="none" w:sz="0" w:space="0" w:color="auto" w:frame="1"/>
        </w:rPr>
        <w:t xml:space="preserve">        -2.360e-</w:t>
      </w:r>
      <w:proofErr w:type="gramStart"/>
      <w:r>
        <w:rPr>
          <w:rStyle w:val="gd15mcfceub"/>
          <w:rFonts w:ascii="Lucida Console" w:hAnsi="Lucida Console"/>
          <w:color w:val="000000"/>
          <w:bdr w:val="none" w:sz="0" w:space="0" w:color="auto" w:frame="1"/>
        </w:rPr>
        <w:t>04  1.264e</w:t>
      </w:r>
      <w:proofErr w:type="gramEnd"/>
      <w:r>
        <w:rPr>
          <w:rStyle w:val="gd15mcfceub"/>
          <w:rFonts w:ascii="Lucida Console" w:hAnsi="Lucida Console"/>
          <w:color w:val="000000"/>
          <w:bdr w:val="none" w:sz="0" w:space="0" w:color="auto" w:frame="1"/>
        </w:rPr>
        <w:t xml:space="preserve">-04  -1.866   0.0620 .  </w:t>
      </w:r>
    </w:p>
    <w:p w14:paraId="577FD561"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dep_roa1                   -2.834e-</w:t>
      </w:r>
      <w:proofErr w:type="gramStart"/>
      <w:r>
        <w:rPr>
          <w:rStyle w:val="gd15mcfceub"/>
          <w:rFonts w:ascii="Lucida Console" w:hAnsi="Lucida Console"/>
          <w:color w:val="000000"/>
          <w:bdr w:val="none" w:sz="0" w:space="0" w:color="auto" w:frame="1"/>
        </w:rPr>
        <w:t>03  7.723e</w:t>
      </w:r>
      <w:proofErr w:type="gramEnd"/>
      <w:r>
        <w:rPr>
          <w:rStyle w:val="gd15mcfceub"/>
          <w:rFonts w:ascii="Lucida Console" w:hAnsi="Lucida Console"/>
          <w:color w:val="000000"/>
          <w:bdr w:val="none" w:sz="0" w:space="0" w:color="auto" w:frame="1"/>
        </w:rPr>
        <w:t xml:space="preserve">-03  -0.367   0.7137    </w:t>
      </w:r>
    </w:p>
    <w:p w14:paraId="5E29CDE4"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Affect                      9.749e-</w:t>
      </w:r>
      <w:proofErr w:type="gramStart"/>
      <w:r>
        <w:rPr>
          <w:rStyle w:val="gd15mcfceub"/>
          <w:rFonts w:ascii="Lucida Console" w:hAnsi="Lucida Console"/>
          <w:color w:val="000000"/>
          <w:bdr w:val="none" w:sz="0" w:space="0" w:color="auto" w:frame="1"/>
        </w:rPr>
        <w:t>01  6.031e</w:t>
      </w:r>
      <w:proofErr w:type="gramEnd"/>
      <w:r>
        <w:rPr>
          <w:rStyle w:val="gd15mcfceub"/>
          <w:rFonts w:ascii="Lucida Console" w:hAnsi="Lucida Console"/>
          <w:color w:val="000000"/>
          <w:bdr w:val="none" w:sz="0" w:space="0" w:color="auto" w:frame="1"/>
        </w:rPr>
        <w:t>-03 161.654  &lt; 2e-16 ***</w:t>
      </w:r>
    </w:p>
    <w:p w14:paraId="04CC9400"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Affect_squared</w:t>
      </w:r>
      <w:proofErr w:type="spellEnd"/>
      <w:r>
        <w:rPr>
          <w:rStyle w:val="gd15mcfceub"/>
          <w:rFonts w:ascii="Lucida Console" w:hAnsi="Lucida Console"/>
          <w:color w:val="000000"/>
          <w:bdr w:val="none" w:sz="0" w:space="0" w:color="auto" w:frame="1"/>
        </w:rPr>
        <w:t xml:space="preserve">              6.078e-</w:t>
      </w:r>
      <w:proofErr w:type="gramStart"/>
      <w:r>
        <w:rPr>
          <w:rStyle w:val="gd15mcfceub"/>
          <w:rFonts w:ascii="Lucida Console" w:hAnsi="Lucida Console"/>
          <w:color w:val="000000"/>
          <w:bdr w:val="none" w:sz="0" w:space="0" w:color="auto" w:frame="1"/>
        </w:rPr>
        <w:t>02  2.387e</w:t>
      </w:r>
      <w:proofErr w:type="gramEnd"/>
      <w:r>
        <w:rPr>
          <w:rStyle w:val="gd15mcfceub"/>
          <w:rFonts w:ascii="Lucida Console" w:hAnsi="Lucida Console"/>
          <w:color w:val="000000"/>
          <w:bdr w:val="none" w:sz="0" w:space="0" w:color="auto" w:frame="1"/>
        </w:rPr>
        <w:t xml:space="preserve">-02   2.546   0.0109 *  </w:t>
      </w:r>
    </w:p>
    <w:p w14:paraId="37567441" w14:textId="77777777" w:rsidR="005671CA" w:rsidRDefault="005671CA" w:rsidP="005671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after_DFA_1</w:t>
      </w:r>
      <w:proofErr w:type="gramStart"/>
      <w:r>
        <w:rPr>
          <w:rStyle w:val="gd15mcfceub"/>
          <w:rFonts w:ascii="Lucida Console" w:hAnsi="Lucida Console"/>
          <w:color w:val="000000"/>
          <w:bdr w:val="none" w:sz="0" w:space="0" w:color="auto" w:frame="1"/>
        </w:rPr>
        <w:t>:Affect</w:t>
      </w:r>
      <w:proofErr w:type="gramEnd"/>
      <w:r>
        <w:rPr>
          <w:rStyle w:val="gd15mcfceub"/>
          <w:rFonts w:ascii="Lucida Console" w:hAnsi="Lucida Console"/>
          <w:color w:val="000000"/>
          <w:bdr w:val="none" w:sz="0" w:space="0" w:color="auto" w:frame="1"/>
        </w:rPr>
        <w:t xml:space="preserve">         -2.541e-01  8.105e-03 -31.348  &lt; 2e-16 ***</w:t>
      </w:r>
    </w:p>
    <w:p w14:paraId="0AB6BA8F" w14:textId="77777777" w:rsidR="005671CA" w:rsidRDefault="005671CA" w:rsidP="005671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after_DFA_1:Affect_</w:t>
      </w:r>
      <w:proofErr w:type="gramStart"/>
      <w:r>
        <w:rPr>
          <w:rStyle w:val="gd15mcfceub"/>
          <w:rFonts w:ascii="Lucida Console" w:hAnsi="Lucida Console"/>
          <w:color w:val="000000"/>
          <w:bdr w:val="none" w:sz="0" w:space="0" w:color="auto" w:frame="1"/>
        </w:rPr>
        <w:t>squared  2.759e</w:t>
      </w:r>
      <w:proofErr w:type="gramEnd"/>
      <w:r>
        <w:rPr>
          <w:rStyle w:val="gd15mcfceub"/>
          <w:rFonts w:ascii="Lucida Console" w:hAnsi="Lucida Console"/>
          <w:color w:val="000000"/>
          <w:bdr w:val="none" w:sz="0" w:space="0" w:color="auto" w:frame="1"/>
        </w:rPr>
        <w:t>-01  2.894e-02   9.533  &lt; 2e-16 ***</w:t>
      </w:r>
    </w:p>
    <w:p w14:paraId="2DACB55B" w14:textId="77777777" w:rsidR="005671CA" w:rsidRDefault="005671CA" w:rsidP="00544286">
      <w:pPr>
        <w:rPr>
          <w:lang w:val="en-US"/>
        </w:rPr>
      </w:pPr>
    </w:p>
    <w:p w14:paraId="55B6361B" w14:textId="77777777" w:rsidR="005671CA" w:rsidRPr="00544286" w:rsidRDefault="005671CA" w:rsidP="00544286">
      <w:pPr>
        <w:rPr>
          <w:lang w:val="en-US"/>
        </w:rPr>
      </w:pPr>
    </w:p>
    <w:p w14:paraId="6B7D7AD7" w14:textId="0530BC7D" w:rsidR="00FE7CE9" w:rsidRPr="00123B01" w:rsidRDefault="00FE7CE9" w:rsidP="00123B01">
      <w:pPr>
        <w:pStyle w:val="Heading2"/>
        <w:rPr>
          <w:b/>
          <w:lang w:val="en-US"/>
        </w:rPr>
      </w:pPr>
      <w:bookmarkStart w:id="10" w:name="_Toc23608025"/>
      <w:r w:rsidRPr="00123B01">
        <w:rPr>
          <w:b/>
          <w:lang w:val="en-US"/>
        </w:rPr>
        <w:t>Reference</w:t>
      </w:r>
      <w:r w:rsidR="00123B01" w:rsidRPr="00123B01">
        <w:rPr>
          <w:b/>
          <w:lang w:val="en-US"/>
        </w:rPr>
        <w:t>(s)</w:t>
      </w:r>
      <w:r w:rsidRPr="00123B01">
        <w:rPr>
          <w:b/>
          <w:lang w:val="en-US"/>
        </w:rPr>
        <w:t>:</w:t>
      </w:r>
      <w:bookmarkEnd w:id="10"/>
      <w:r w:rsidRPr="00123B01">
        <w:rPr>
          <w:b/>
          <w:lang w:val="en-US"/>
        </w:rPr>
        <w:t xml:space="preserve"> </w:t>
      </w:r>
    </w:p>
    <w:p w14:paraId="46AB66B1" w14:textId="77777777" w:rsidR="00123B01" w:rsidRDefault="00123B01" w:rsidP="00123B01">
      <w:pPr>
        <w:rPr>
          <w:lang w:val="en-US"/>
        </w:rPr>
      </w:pPr>
    </w:p>
    <w:p w14:paraId="122598E0" w14:textId="7AE9635D" w:rsidR="00123B01" w:rsidRPr="00544286" w:rsidRDefault="00123B01" w:rsidP="00544286">
      <w:pPr>
        <w:rPr>
          <w:rFonts w:cstheme="minorHAnsi"/>
          <w:sz w:val="20"/>
          <w:szCs w:val="20"/>
        </w:rPr>
      </w:pPr>
      <w:r w:rsidRPr="00544286">
        <w:rPr>
          <w:rFonts w:cstheme="minorHAnsi"/>
          <w:sz w:val="20"/>
          <w:szCs w:val="20"/>
        </w:rPr>
        <w:t xml:space="preserve"> </w:t>
      </w:r>
    </w:p>
    <w:sectPr w:rsidR="00123B01" w:rsidRPr="00544286" w:rsidSect="00FE762E">
      <w:headerReference w:type="default" r:id="rId10"/>
      <w:footerReference w:type="default" r:id="rId11"/>
      <w:pgSz w:w="11900" w:h="16840"/>
      <w:pgMar w:top="720" w:right="720" w:bottom="720" w:left="720" w:header="454"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3ED7A" w14:textId="77777777" w:rsidR="00F31036" w:rsidRDefault="00F31036" w:rsidP="00F44222">
      <w:r>
        <w:separator/>
      </w:r>
    </w:p>
  </w:endnote>
  <w:endnote w:type="continuationSeparator" w:id="0">
    <w:p w14:paraId="49B3F177" w14:textId="77777777" w:rsidR="00F31036" w:rsidRDefault="00F31036" w:rsidP="00F4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527024"/>
      <w:docPartObj>
        <w:docPartGallery w:val="Page Numbers (Bottom of Page)"/>
        <w:docPartUnique/>
      </w:docPartObj>
    </w:sdtPr>
    <w:sdtEndPr>
      <w:rPr>
        <w:color w:val="7F7F7F" w:themeColor="background1" w:themeShade="7F"/>
        <w:spacing w:val="60"/>
      </w:rPr>
    </w:sdtEndPr>
    <w:sdtContent>
      <w:p w14:paraId="4E6BC87B" w14:textId="7A251770" w:rsidR="00BD717B" w:rsidRDefault="00BD71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3561">
          <w:rPr>
            <w:noProof/>
          </w:rPr>
          <w:t>8</w:t>
        </w:r>
        <w:r>
          <w:rPr>
            <w:noProof/>
          </w:rPr>
          <w:fldChar w:fldCharType="end"/>
        </w:r>
        <w:r>
          <w:t xml:space="preserve"> | </w:t>
        </w:r>
        <w:r>
          <w:rPr>
            <w:color w:val="7F7F7F" w:themeColor="background1" w:themeShade="7F"/>
            <w:spacing w:val="60"/>
          </w:rPr>
          <w:t>Page</w:t>
        </w:r>
      </w:p>
    </w:sdtContent>
  </w:sdt>
  <w:p w14:paraId="6DB4C1A5" w14:textId="77777777" w:rsidR="00BD717B" w:rsidRDefault="00BD7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D7205" w14:textId="77777777" w:rsidR="00F31036" w:rsidRDefault="00F31036" w:rsidP="00F44222">
      <w:r>
        <w:separator/>
      </w:r>
    </w:p>
  </w:footnote>
  <w:footnote w:type="continuationSeparator" w:id="0">
    <w:p w14:paraId="190F55F7" w14:textId="77777777" w:rsidR="00F31036" w:rsidRDefault="00F31036" w:rsidP="00F44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BCFE2" w14:textId="706908DB" w:rsidR="00A14403" w:rsidRDefault="00032D20" w:rsidP="00032D20">
    <w:pPr>
      <w:pStyle w:val="Header"/>
    </w:pPr>
    <w:r>
      <w:t xml:space="preserve">DSC 5101: Assignment 2                                                                                                                    </w:t>
    </w:r>
    <w:r w:rsidRPr="00032D20">
      <w:t xml:space="preserve"> </w:t>
    </w:r>
    <w:r>
      <w:rPr>
        <w:noProof/>
        <w:lang w:eastAsia="en-IN"/>
      </w:rPr>
      <w:drawing>
        <wp:inline distT="0" distB="0" distL="0" distR="0" wp14:anchorId="5B389F2F" wp14:editId="7BB954B5">
          <wp:extent cx="1078252" cy="563246"/>
          <wp:effectExtent l="0" t="0" r="7620" b="8255"/>
          <wp:docPr id="6" name="Picture 6" descr="Image result for nus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business 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954" cy="583985"/>
                  </a:xfrm>
                  <a:prstGeom prst="rect">
                    <a:avLst/>
                  </a:prstGeom>
                  <a:noFill/>
                  <a:ln>
                    <a:noFill/>
                  </a:ln>
                </pic:spPr>
              </pic:pic>
            </a:graphicData>
          </a:graphic>
        </wp:inline>
      </w:drawing>
    </w:r>
  </w:p>
  <w:p w14:paraId="6659E881" w14:textId="5C898E0F" w:rsidR="00F44222" w:rsidRDefault="00F44222" w:rsidP="00BD717B">
    <w:pPr>
      <w:pStyle w:val="Header"/>
      <w:tabs>
        <w:tab w:val="clear" w:pos="4513"/>
        <w:tab w:val="clear" w:pos="9026"/>
        <w:tab w:val="left" w:pos="2985"/>
        <w:tab w:val="left" w:pos="34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43D"/>
    <w:multiLevelType w:val="hybridMultilevel"/>
    <w:tmpl w:val="B8CC1AC2"/>
    <w:lvl w:ilvl="0" w:tplc="28E89AF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82375"/>
    <w:multiLevelType w:val="hybridMultilevel"/>
    <w:tmpl w:val="0FF6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A36D8"/>
    <w:multiLevelType w:val="hybridMultilevel"/>
    <w:tmpl w:val="616E38C0"/>
    <w:lvl w:ilvl="0" w:tplc="D28CFA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F13887"/>
    <w:multiLevelType w:val="hybridMultilevel"/>
    <w:tmpl w:val="8CFC0180"/>
    <w:lvl w:ilvl="0" w:tplc="BD807D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D257D7"/>
    <w:multiLevelType w:val="hybridMultilevel"/>
    <w:tmpl w:val="194CF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E21D33"/>
    <w:multiLevelType w:val="hybridMultilevel"/>
    <w:tmpl w:val="1CD46D92"/>
    <w:lvl w:ilvl="0" w:tplc="FB3A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9615D"/>
    <w:multiLevelType w:val="hybridMultilevel"/>
    <w:tmpl w:val="FAC0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417ED5"/>
    <w:multiLevelType w:val="hybridMultilevel"/>
    <w:tmpl w:val="EC1CB67E"/>
    <w:lvl w:ilvl="0" w:tplc="78721466">
      <w:start w:val="1"/>
      <w:numFmt w:val="bullet"/>
      <w:lvlText w:val=""/>
      <w:lvlJc w:val="left"/>
      <w:pPr>
        <w:ind w:left="720" w:hanging="360"/>
      </w:pPr>
      <w:rPr>
        <w:rFonts w:ascii="Symbol" w:hAnsi="Symbol" w:hint="default"/>
      </w:rPr>
    </w:lvl>
    <w:lvl w:ilvl="1" w:tplc="14404036">
      <w:start w:val="1"/>
      <w:numFmt w:val="bullet"/>
      <w:lvlText w:val="o"/>
      <w:lvlJc w:val="left"/>
      <w:pPr>
        <w:ind w:left="1440" w:hanging="360"/>
      </w:pPr>
      <w:rPr>
        <w:rFonts w:ascii="Courier New" w:hAnsi="Courier New" w:hint="default"/>
      </w:rPr>
    </w:lvl>
    <w:lvl w:ilvl="2" w:tplc="EBDE2E22">
      <w:start w:val="1"/>
      <w:numFmt w:val="bullet"/>
      <w:lvlText w:val=""/>
      <w:lvlJc w:val="left"/>
      <w:pPr>
        <w:ind w:left="2160" w:hanging="360"/>
      </w:pPr>
      <w:rPr>
        <w:rFonts w:ascii="Wingdings" w:hAnsi="Wingdings" w:hint="default"/>
      </w:rPr>
    </w:lvl>
    <w:lvl w:ilvl="3" w:tplc="50C8A220">
      <w:start w:val="1"/>
      <w:numFmt w:val="bullet"/>
      <w:lvlText w:val=""/>
      <w:lvlJc w:val="left"/>
      <w:pPr>
        <w:ind w:left="2880" w:hanging="360"/>
      </w:pPr>
      <w:rPr>
        <w:rFonts w:ascii="Symbol" w:hAnsi="Symbol" w:hint="default"/>
      </w:rPr>
    </w:lvl>
    <w:lvl w:ilvl="4" w:tplc="4760A79E">
      <w:start w:val="1"/>
      <w:numFmt w:val="bullet"/>
      <w:lvlText w:val="o"/>
      <w:lvlJc w:val="left"/>
      <w:pPr>
        <w:ind w:left="3600" w:hanging="360"/>
      </w:pPr>
      <w:rPr>
        <w:rFonts w:ascii="Courier New" w:hAnsi="Courier New" w:hint="default"/>
      </w:rPr>
    </w:lvl>
    <w:lvl w:ilvl="5" w:tplc="F6325E08">
      <w:start w:val="1"/>
      <w:numFmt w:val="bullet"/>
      <w:lvlText w:val=""/>
      <w:lvlJc w:val="left"/>
      <w:pPr>
        <w:ind w:left="4320" w:hanging="360"/>
      </w:pPr>
      <w:rPr>
        <w:rFonts w:ascii="Wingdings" w:hAnsi="Wingdings" w:hint="default"/>
      </w:rPr>
    </w:lvl>
    <w:lvl w:ilvl="6" w:tplc="F0A0ED5E">
      <w:start w:val="1"/>
      <w:numFmt w:val="bullet"/>
      <w:lvlText w:val=""/>
      <w:lvlJc w:val="left"/>
      <w:pPr>
        <w:ind w:left="5040" w:hanging="360"/>
      </w:pPr>
      <w:rPr>
        <w:rFonts w:ascii="Symbol" w:hAnsi="Symbol" w:hint="default"/>
      </w:rPr>
    </w:lvl>
    <w:lvl w:ilvl="7" w:tplc="BBA675AC">
      <w:start w:val="1"/>
      <w:numFmt w:val="bullet"/>
      <w:lvlText w:val="o"/>
      <w:lvlJc w:val="left"/>
      <w:pPr>
        <w:ind w:left="5760" w:hanging="360"/>
      </w:pPr>
      <w:rPr>
        <w:rFonts w:ascii="Courier New" w:hAnsi="Courier New" w:hint="default"/>
      </w:rPr>
    </w:lvl>
    <w:lvl w:ilvl="8" w:tplc="BB5EBB62">
      <w:start w:val="1"/>
      <w:numFmt w:val="bullet"/>
      <w:lvlText w:val=""/>
      <w:lvlJc w:val="left"/>
      <w:pPr>
        <w:ind w:left="6480" w:hanging="360"/>
      </w:pPr>
      <w:rPr>
        <w:rFonts w:ascii="Wingdings" w:hAnsi="Wingdings" w:hint="default"/>
      </w:rPr>
    </w:lvl>
  </w:abstractNum>
  <w:abstractNum w:abstractNumId="8">
    <w:nsid w:val="2F7431EA"/>
    <w:multiLevelType w:val="hybridMultilevel"/>
    <w:tmpl w:val="21A07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1C0542"/>
    <w:multiLevelType w:val="hybridMultilevel"/>
    <w:tmpl w:val="B48E4C8A"/>
    <w:lvl w:ilvl="0" w:tplc="BF525666">
      <w:start w:val="1"/>
      <w:numFmt w:val="bullet"/>
      <w:lvlText w:val=""/>
      <w:lvlJc w:val="left"/>
      <w:pPr>
        <w:ind w:left="720" w:hanging="360"/>
      </w:pPr>
      <w:rPr>
        <w:rFonts w:ascii="Symbol" w:hAnsi="Symbol" w:hint="default"/>
      </w:rPr>
    </w:lvl>
    <w:lvl w:ilvl="1" w:tplc="082016A6">
      <w:start w:val="1"/>
      <w:numFmt w:val="bullet"/>
      <w:lvlText w:val="o"/>
      <w:lvlJc w:val="left"/>
      <w:pPr>
        <w:ind w:left="1440" w:hanging="360"/>
      </w:pPr>
      <w:rPr>
        <w:rFonts w:ascii="Courier New" w:hAnsi="Courier New" w:hint="default"/>
      </w:rPr>
    </w:lvl>
    <w:lvl w:ilvl="2" w:tplc="66F8970A">
      <w:start w:val="1"/>
      <w:numFmt w:val="bullet"/>
      <w:lvlText w:val=""/>
      <w:lvlJc w:val="left"/>
      <w:pPr>
        <w:ind w:left="2160" w:hanging="360"/>
      </w:pPr>
      <w:rPr>
        <w:rFonts w:ascii="Wingdings" w:hAnsi="Wingdings" w:hint="default"/>
      </w:rPr>
    </w:lvl>
    <w:lvl w:ilvl="3" w:tplc="F0AA28D6">
      <w:start w:val="1"/>
      <w:numFmt w:val="bullet"/>
      <w:lvlText w:val=""/>
      <w:lvlJc w:val="left"/>
      <w:pPr>
        <w:ind w:left="2880" w:hanging="360"/>
      </w:pPr>
      <w:rPr>
        <w:rFonts w:ascii="Symbol" w:hAnsi="Symbol" w:hint="default"/>
      </w:rPr>
    </w:lvl>
    <w:lvl w:ilvl="4" w:tplc="24345D58">
      <w:start w:val="1"/>
      <w:numFmt w:val="bullet"/>
      <w:lvlText w:val="o"/>
      <w:lvlJc w:val="left"/>
      <w:pPr>
        <w:ind w:left="3600" w:hanging="360"/>
      </w:pPr>
      <w:rPr>
        <w:rFonts w:ascii="Courier New" w:hAnsi="Courier New" w:hint="default"/>
      </w:rPr>
    </w:lvl>
    <w:lvl w:ilvl="5" w:tplc="77022B4C">
      <w:start w:val="1"/>
      <w:numFmt w:val="bullet"/>
      <w:lvlText w:val=""/>
      <w:lvlJc w:val="left"/>
      <w:pPr>
        <w:ind w:left="4320" w:hanging="360"/>
      </w:pPr>
      <w:rPr>
        <w:rFonts w:ascii="Wingdings" w:hAnsi="Wingdings" w:hint="default"/>
      </w:rPr>
    </w:lvl>
    <w:lvl w:ilvl="6" w:tplc="46EEB01C">
      <w:start w:val="1"/>
      <w:numFmt w:val="bullet"/>
      <w:lvlText w:val=""/>
      <w:lvlJc w:val="left"/>
      <w:pPr>
        <w:ind w:left="5040" w:hanging="360"/>
      </w:pPr>
      <w:rPr>
        <w:rFonts w:ascii="Symbol" w:hAnsi="Symbol" w:hint="default"/>
      </w:rPr>
    </w:lvl>
    <w:lvl w:ilvl="7" w:tplc="9A04F9A8">
      <w:start w:val="1"/>
      <w:numFmt w:val="bullet"/>
      <w:lvlText w:val="o"/>
      <w:lvlJc w:val="left"/>
      <w:pPr>
        <w:ind w:left="5760" w:hanging="360"/>
      </w:pPr>
      <w:rPr>
        <w:rFonts w:ascii="Courier New" w:hAnsi="Courier New" w:hint="default"/>
      </w:rPr>
    </w:lvl>
    <w:lvl w:ilvl="8" w:tplc="52E45942">
      <w:start w:val="1"/>
      <w:numFmt w:val="bullet"/>
      <w:lvlText w:val=""/>
      <w:lvlJc w:val="left"/>
      <w:pPr>
        <w:ind w:left="6480" w:hanging="360"/>
      </w:pPr>
      <w:rPr>
        <w:rFonts w:ascii="Wingdings" w:hAnsi="Wingdings" w:hint="default"/>
      </w:rPr>
    </w:lvl>
  </w:abstractNum>
  <w:abstractNum w:abstractNumId="10">
    <w:nsid w:val="3676018F"/>
    <w:multiLevelType w:val="hybridMultilevel"/>
    <w:tmpl w:val="E7868720"/>
    <w:lvl w:ilvl="0" w:tplc="6AD01B8C">
      <w:start w:val="1"/>
      <w:numFmt w:val="bullet"/>
      <w:lvlText w:val=""/>
      <w:lvlJc w:val="left"/>
      <w:pPr>
        <w:ind w:left="720" w:hanging="360"/>
      </w:pPr>
      <w:rPr>
        <w:rFonts w:ascii="Symbol" w:hAnsi="Symbol" w:hint="default"/>
      </w:rPr>
    </w:lvl>
    <w:lvl w:ilvl="1" w:tplc="3536B4B8">
      <w:start w:val="1"/>
      <w:numFmt w:val="bullet"/>
      <w:lvlText w:val="o"/>
      <w:lvlJc w:val="left"/>
      <w:pPr>
        <w:ind w:left="1440" w:hanging="360"/>
      </w:pPr>
      <w:rPr>
        <w:rFonts w:ascii="Courier New" w:hAnsi="Courier New" w:hint="default"/>
      </w:rPr>
    </w:lvl>
    <w:lvl w:ilvl="2" w:tplc="A984D1DA">
      <w:start w:val="1"/>
      <w:numFmt w:val="bullet"/>
      <w:lvlText w:val=""/>
      <w:lvlJc w:val="left"/>
      <w:pPr>
        <w:ind w:left="2160" w:hanging="360"/>
      </w:pPr>
      <w:rPr>
        <w:rFonts w:ascii="Wingdings" w:hAnsi="Wingdings" w:hint="default"/>
      </w:rPr>
    </w:lvl>
    <w:lvl w:ilvl="3" w:tplc="249CBC76">
      <w:start w:val="1"/>
      <w:numFmt w:val="bullet"/>
      <w:lvlText w:val=""/>
      <w:lvlJc w:val="left"/>
      <w:pPr>
        <w:ind w:left="2880" w:hanging="360"/>
      </w:pPr>
      <w:rPr>
        <w:rFonts w:ascii="Symbol" w:hAnsi="Symbol" w:hint="default"/>
      </w:rPr>
    </w:lvl>
    <w:lvl w:ilvl="4" w:tplc="8A9E6A96">
      <w:start w:val="1"/>
      <w:numFmt w:val="bullet"/>
      <w:lvlText w:val="o"/>
      <w:lvlJc w:val="left"/>
      <w:pPr>
        <w:ind w:left="3600" w:hanging="360"/>
      </w:pPr>
      <w:rPr>
        <w:rFonts w:ascii="Courier New" w:hAnsi="Courier New" w:hint="default"/>
      </w:rPr>
    </w:lvl>
    <w:lvl w:ilvl="5" w:tplc="8292B3BC">
      <w:start w:val="1"/>
      <w:numFmt w:val="bullet"/>
      <w:lvlText w:val=""/>
      <w:lvlJc w:val="left"/>
      <w:pPr>
        <w:ind w:left="4320" w:hanging="360"/>
      </w:pPr>
      <w:rPr>
        <w:rFonts w:ascii="Wingdings" w:hAnsi="Wingdings" w:hint="default"/>
      </w:rPr>
    </w:lvl>
    <w:lvl w:ilvl="6" w:tplc="E6806E52">
      <w:start w:val="1"/>
      <w:numFmt w:val="bullet"/>
      <w:lvlText w:val=""/>
      <w:lvlJc w:val="left"/>
      <w:pPr>
        <w:ind w:left="5040" w:hanging="360"/>
      </w:pPr>
      <w:rPr>
        <w:rFonts w:ascii="Symbol" w:hAnsi="Symbol" w:hint="default"/>
      </w:rPr>
    </w:lvl>
    <w:lvl w:ilvl="7" w:tplc="99B0A394">
      <w:start w:val="1"/>
      <w:numFmt w:val="bullet"/>
      <w:lvlText w:val="o"/>
      <w:lvlJc w:val="left"/>
      <w:pPr>
        <w:ind w:left="5760" w:hanging="360"/>
      </w:pPr>
      <w:rPr>
        <w:rFonts w:ascii="Courier New" w:hAnsi="Courier New" w:hint="default"/>
      </w:rPr>
    </w:lvl>
    <w:lvl w:ilvl="8" w:tplc="DF30F616">
      <w:start w:val="1"/>
      <w:numFmt w:val="bullet"/>
      <w:lvlText w:val=""/>
      <w:lvlJc w:val="left"/>
      <w:pPr>
        <w:ind w:left="6480" w:hanging="360"/>
      </w:pPr>
      <w:rPr>
        <w:rFonts w:ascii="Wingdings" w:hAnsi="Wingdings" w:hint="default"/>
      </w:rPr>
    </w:lvl>
  </w:abstractNum>
  <w:abstractNum w:abstractNumId="11">
    <w:nsid w:val="38B818B0"/>
    <w:multiLevelType w:val="hybridMultilevel"/>
    <w:tmpl w:val="80E2CD48"/>
    <w:lvl w:ilvl="0" w:tplc="CFA0ED2A">
      <w:start w:val="1"/>
      <w:numFmt w:val="bullet"/>
      <w:lvlText w:val=""/>
      <w:lvlJc w:val="left"/>
      <w:pPr>
        <w:ind w:left="720" w:hanging="360"/>
      </w:pPr>
      <w:rPr>
        <w:rFonts w:ascii="Symbol" w:hAnsi="Symbol" w:hint="default"/>
      </w:rPr>
    </w:lvl>
    <w:lvl w:ilvl="1" w:tplc="0DF026B2">
      <w:start w:val="1"/>
      <w:numFmt w:val="bullet"/>
      <w:lvlText w:val="o"/>
      <w:lvlJc w:val="left"/>
      <w:pPr>
        <w:ind w:left="1440" w:hanging="360"/>
      </w:pPr>
      <w:rPr>
        <w:rFonts w:ascii="Courier New" w:hAnsi="Courier New" w:hint="default"/>
      </w:rPr>
    </w:lvl>
    <w:lvl w:ilvl="2" w:tplc="D096A3AC">
      <w:start w:val="1"/>
      <w:numFmt w:val="bullet"/>
      <w:lvlText w:val=""/>
      <w:lvlJc w:val="left"/>
      <w:pPr>
        <w:ind w:left="2160" w:hanging="360"/>
      </w:pPr>
      <w:rPr>
        <w:rFonts w:ascii="Wingdings" w:hAnsi="Wingdings" w:hint="default"/>
      </w:rPr>
    </w:lvl>
    <w:lvl w:ilvl="3" w:tplc="A8F673AC">
      <w:start w:val="1"/>
      <w:numFmt w:val="bullet"/>
      <w:lvlText w:val=""/>
      <w:lvlJc w:val="left"/>
      <w:pPr>
        <w:ind w:left="2880" w:hanging="360"/>
      </w:pPr>
      <w:rPr>
        <w:rFonts w:ascii="Symbol" w:hAnsi="Symbol" w:hint="default"/>
      </w:rPr>
    </w:lvl>
    <w:lvl w:ilvl="4" w:tplc="1BD03B7C">
      <w:start w:val="1"/>
      <w:numFmt w:val="bullet"/>
      <w:lvlText w:val="o"/>
      <w:lvlJc w:val="left"/>
      <w:pPr>
        <w:ind w:left="3600" w:hanging="360"/>
      </w:pPr>
      <w:rPr>
        <w:rFonts w:ascii="Courier New" w:hAnsi="Courier New" w:hint="default"/>
      </w:rPr>
    </w:lvl>
    <w:lvl w:ilvl="5" w:tplc="536855EE">
      <w:start w:val="1"/>
      <w:numFmt w:val="bullet"/>
      <w:lvlText w:val=""/>
      <w:lvlJc w:val="left"/>
      <w:pPr>
        <w:ind w:left="4320" w:hanging="360"/>
      </w:pPr>
      <w:rPr>
        <w:rFonts w:ascii="Wingdings" w:hAnsi="Wingdings" w:hint="default"/>
      </w:rPr>
    </w:lvl>
    <w:lvl w:ilvl="6" w:tplc="F0E087B0">
      <w:start w:val="1"/>
      <w:numFmt w:val="bullet"/>
      <w:lvlText w:val=""/>
      <w:lvlJc w:val="left"/>
      <w:pPr>
        <w:ind w:left="5040" w:hanging="360"/>
      </w:pPr>
      <w:rPr>
        <w:rFonts w:ascii="Symbol" w:hAnsi="Symbol" w:hint="default"/>
      </w:rPr>
    </w:lvl>
    <w:lvl w:ilvl="7" w:tplc="E37A5318">
      <w:start w:val="1"/>
      <w:numFmt w:val="bullet"/>
      <w:lvlText w:val="o"/>
      <w:lvlJc w:val="left"/>
      <w:pPr>
        <w:ind w:left="5760" w:hanging="360"/>
      </w:pPr>
      <w:rPr>
        <w:rFonts w:ascii="Courier New" w:hAnsi="Courier New" w:hint="default"/>
      </w:rPr>
    </w:lvl>
    <w:lvl w:ilvl="8" w:tplc="13DAF880">
      <w:start w:val="1"/>
      <w:numFmt w:val="bullet"/>
      <w:lvlText w:val=""/>
      <w:lvlJc w:val="left"/>
      <w:pPr>
        <w:ind w:left="6480" w:hanging="360"/>
      </w:pPr>
      <w:rPr>
        <w:rFonts w:ascii="Wingdings" w:hAnsi="Wingdings" w:hint="default"/>
      </w:rPr>
    </w:lvl>
  </w:abstractNum>
  <w:abstractNum w:abstractNumId="12">
    <w:nsid w:val="3D9302EC"/>
    <w:multiLevelType w:val="hybridMultilevel"/>
    <w:tmpl w:val="17B86B10"/>
    <w:lvl w:ilvl="0" w:tplc="8B42C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7A25E0"/>
    <w:multiLevelType w:val="hybridMultilevel"/>
    <w:tmpl w:val="D614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9D2CEB"/>
    <w:multiLevelType w:val="multilevel"/>
    <w:tmpl w:val="E03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56736BA"/>
    <w:multiLevelType w:val="hybridMultilevel"/>
    <w:tmpl w:val="924851F4"/>
    <w:lvl w:ilvl="0" w:tplc="5CF45750">
      <w:start w:val="1"/>
      <w:numFmt w:val="bullet"/>
      <w:lvlText w:val=""/>
      <w:lvlJc w:val="left"/>
      <w:pPr>
        <w:ind w:left="720" w:hanging="360"/>
      </w:pPr>
      <w:rPr>
        <w:rFonts w:ascii="Symbol" w:hAnsi="Symbol" w:hint="default"/>
      </w:rPr>
    </w:lvl>
    <w:lvl w:ilvl="1" w:tplc="1DF0D798">
      <w:start w:val="1"/>
      <w:numFmt w:val="bullet"/>
      <w:lvlText w:val="o"/>
      <w:lvlJc w:val="left"/>
      <w:pPr>
        <w:ind w:left="1440" w:hanging="360"/>
      </w:pPr>
      <w:rPr>
        <w:rFonts w:ascii="Courier New" w:hAnsi="Courier New" w:hint="default"/>
      </w:rPr>
    </w:lvl>
    <w:lvl w:ilvl="2" w:tplc="7FEABF98">
      <w:start w:val="1"/>
      <w:numFmt w:val="bullet"/>
      <w:lvlText w:val=""/>
      <w:lvlJc w:val="left"/>
      <w:pPr>
        <w:ind w:left="2160" w:hanging="360"/>
      </w:pPr>
      <w:rPr>
        <w:rFonts w:ascii="Wingdings" w:hAnsi="Wingdings" w:hint="default"/>
      </w:rPr>
    </w:lvl>
    <w:lvl w:ilvl="3" w:tplc="C92E65DE">
      <w:start w:val="1"/>
      <w:numFmt w:val="bullet"/>
      <w:lvlText w:val=""/>
      <w:lvlJc w:val="left"/>
      <w:pPr>
        <w:ind w:left="2880" w:hanging="360"/>
      </w:pPr>
      <w:rPr>
        <w:rFonts w:ascii="Symbol" w:hAnsi="Symbol" w:hint="default"/>
      </w:rPr>
    </w:lvl>
    <w:lvl w:ilvl="4" w:tplc="6D2A8516">
      <w:start w:val="1"/>
      <w:numFmt w:val="bullet"/>
      <w:lvlText w:val="o"/>
      <w:lvlJc w:val="left"/>
      <w:pPr>
        <w:ind w:left="3600" w:hanging="360"/>
      </w:pPr>
      <w:rPr>
        <w:rFonts w:ascii="Courier New" w:hAnsi="Courier New" w:hint="default"/>
      </w:rPr>
    </w:lvl>
    <w:lvl w:ilvl="5" w:tplc="38FC77E8">
      <w:start w:val="1"/>
      <w:numFmt w:val="bullet"/>
      <w:lvlText w:val=""/>
      <w:lvlJc w:val="left"/>
      <w:pPr>
        <w:ind w:left="4320" w:hanging="360"/>
      </w:pPr>
      <w:rPr>
        <w:rFonts w:ascii="Wingdings" w:hAnsi="Wingdings" w:hint="default"/>
      </w:rPr>
    </w:lvl>
    <w:lvl w:ilvl="6" w:tplc="7DFA3EA2">
      <w:start w:val="1"/>
      <w:numFmt w:val="bullet"/>
      <w:lvlText w:val=""/>
      <w:lvlJc w:val="left"/>
      <w:pPr>
        <w:ind w:left="5040" w:hanging="360"/>
      </w:pPr>
      <w:rPr>
        <w:rFonts w:ascii="Symbol" w:hAnsi="Symbol" w:hint="default"/>
      </w:rPr>
    </w:lvl>
    <w:lvl w:ilvl="7" w:tplc="59243DD8">
      <w:start w:val="1"/>
      <w:numFmt w:val="bullet"/>
      <w:lvlText w:val="o"/>
      <w:lvlJc w:val="left"/>
      <w:pPr>
        <w:ind w:left="5760" w:hanging="360"/>
      </w:pPr>
      <w:rPr>
        <w:rFonts w:ascii="Courier New" w:hAnsi="Courier New" w:hint="default"/>
      </w:rPr>
    </w:lvl>
    <w:lvl w:ilvl="8" w:tplc="FBBCF892">
      <w:start w:val="1"/>
      <w:numFmt w:val="bullet"/>
      <w:lvlText w:val=""/>
      <w:lvlJc w:val="left"/>
      <w:pPr>
        <w:ind w:left="6480" w:hanging="360"/>
      </w:pPr>
      <w:rPr>
        <w:rFonts w:ascii="Wingdings" w:hAnsi="Wingdings" w:hint="default"/>
      </w:rPr>
    </w:lvl>
  </w:abstractNum>
  <w:abstractNum w:abstractNumId="16">
    <w:nsid w:val="475E2712"/>
    <w:multiLevelType w:val="hybridMultilevel"/>
    <w:tmpl w:val="37BC6ED0"/>
    <w:lvl w:ilvl="0" w:tplc="C1B4D180">
      <w:start w:val="1"/>
      <w:numFmt w:val="bullet"/>
      <w:lvlText w:val=""/>
      <w:lvlJc w:val="left"/>
      <w:pPr>
        <w:ind w:left="720" w:hanging="360"/>
      </w:pPr>
      <w:rPr>
        <w:rFonts w:ascii="Symbol" w:hAnsi="Symbol" w:hint="default"/>
      </w:rPr>
    </w:lvl>
    <w:lvl w:ilvl="1" w:tplc="A3046376">
      <w:start w:val="1"/>
      <w:numFmt w:val="bullet"/>
      <w:lvlText w:val="o"/>
      <w:lvlJc w:val="left"/>
      <w:pPr>
        <w:ind w:left="1440" w:hanging="360"/>
      </w:pPr>
      <w:rPr>
        <w:rFonts w:ascii="Courier New" w:hAnsi="Courier New" w:hint="default"/>
      </w:rPr>
    </w:lvl>
    <w:lvl w:ilvl="2" w:tplc="2C923A86">
      <w:start w:val="1"/>
      <w:numFmt w:val="bullet"/>
      <w:lvlText w:val=""/>
      <w:lvlJc w:val="left"/>
      <w:pPr>
        <w:ind w:left="2160" w:hanging="360"/>
      </w:pPr>
      <w:rPr>
        <w:rFonts w:ascii="Wingdings" w:hAnsi="Wingdings" w:hint="default"/>
      </w:rPr>
    </w:lvl>
    <w:lvl w:ilvl="3" w:tplc="83C47884">
      <w:start w:val="1"/>
      <w:numFmt w:val="bullet"/>
      <w:lvlText w:val=""/>
      <w:lvlJc w:val="left"/>
      <w:pPr>
        <w:ind w:left="2880" w:hanging="360"/>
      </w:pPr>
      <w:rPr>
        <w:rFonts w:ascii="Symbol" w:hAnsi="Symbol" w:hint="default"/>
      </w:rPr>
    </w:lvl>
    <w:lvl w:ilvl="4" w:tplc="D3F26500">
      <w:start w:val="1"/>
      <w:numFmt w:val="bullet"/>
      <w:lvlText w:val="o"/>
      <w:lvlJc w:val="left"/>
      <w:pPr>
        <w:ind w:left="3600" w:hanging="360"/>
      </w:pPr>
      <w:rPr>
        <w:rFonts w:ascii="Courier New" w:hAnsi="Courier New" w:hint="default"/>
      </w:rPr>
    </w:lvl>
    <w:lvl w:ilvl="5" w:tplc="3D4CEDDC">
      <w:start w:val="1"/>
      <w:numFmt w:val="bullet"/>
      <w:lvlText w:val=""/>
      <w:lvlJc w:val="left"/>
      <w:pPr>
        <w:ind w:left="4320" w:hanging="360"/>
      </w:pPr>
      <w:rPr>
        <w:rFonts w:ascii="Wingdings" w:hAnsi="Wingdings" w:hint="default"/>
      </w:rPr>
    </w:lvl>
    <w:lvl w:ilvl="6" w:tplc="D5C68E2A">
      <w:start w:val="1"/>
      <w:numFmt w:val="bullet"/>
      <w:lvlText w:val=""/>
      <w:lvlJc w:val="left"/>
      <w:pPr>
        <w:ind w:left="5040" w:hanging="360"/>
      </w:pPr>
      <w:rPr>
        <w:rFonts w:ascii="Symbol" w:hAnsi="Symbol" w:hint="default"/>
      </w:rPr>
    </w:lvl>
    <w:lvl w:ilvl="7" w:tplc="839EDCC0">
      <w:start w:val="1"/>
      <w:numFmt w:val="bullet"/>
      <w:lvlText w:val="o"/>
      <w:lvlJc w:val="left"/>
      <w:pPr>
        <w:ind w:left="5760" w:hanging="360"/>
      </w:pPr>
      <w:rPr>
        <w:rFonts w:ascii="Courier New" w:hAnsi="Courier New" w:hint="default"/>
      </w:rPr>
    </w:lvl>
    <w:lvl w:ilvl="8" w:tplc="70D4D47E">
      <w:start w:val="1"/>
      <w:numFmt w:val="bullet"/>
      <w:lvlText w:val=""/>
      <w:lvlJc w:val="left"/>
      <w:pPr>
        <w:ind w:left="6480" w:hanging="360"/>
      </w:pPr>
      <w:rPr>
        <w:rFonts w:ascii="Wingdings" w:hAnsi="Wingdings" w:hint="default"/>
      </w:rPr>
    </w:lvl>
  </w:abstractNum>
  <w:abstractNum w:abstractNumId="17">
    <w:nsid w:val="59613724"/>
    <w:multiLevelType w:val="hybridMultilevel"/>
    <w:tmpl w:val="243EAB24"/>
    <w:lvl w:ilvl="0" w:tplc="123E1912">
      <w:start w:val="1"/>
      <w:numFmt w:val="bullet"/>
      <w:lvlText w:val=""/>
      <w:lvlJc w:val="left"/>
      <w:pPr>
        <w:ind w:left="720" w:hanging="360"/>
      </w:pPr>
      <w:rPr>
        <w:rFonts w:ascii="Symbol" w:hAnsi="Symbol" w:hint="default"/>
      </w:rPr>
    </w:lvl>
    <w:lvl w:ilvl="1" w:tplc="40485CE6">
      <w:start w:val="1"/>
      <w:numFmt w:val="bullet"/>
      <w:lvlText w:val="o"/>
      <w:lvlJc w:val="left"/>
      <w:pPr>
        <w:ind w:left="1440" w:hanging="360"/>
      </w:pPr>
      <w:rPr>
        <w:rFonts w:ascii="Courier New" w:hAnsi="Courier New" w:hint="default"/>
      </w:rPr>
    </w:lvl>
    <w:lvl w:ilvl="2" w:tplc="64B85A5A">
      <w:start w:val="1"/>
      <w:numFmt w:val="bullet"/>
      <w:lvlText w:val=""/>
      <w:lvlJc w:val="left"/>
      <w:pPr>
        <w:ind w:left="2160" w:hanging="360"/>
      </w:pPr>
      <w:rPr>
        <w:rFonts w:ascii="Wingdings" w:hAnsi="Wingdings" w:hint="default"/>
      </w:rPr>
    </w:lvl>
    <w:lvl w:ilvl="3" w:tplc="8110B4A8">
      <w:start w:val="1"/>
      <w:numFmt w:val="bullet"/>
      <w:lvlText w:val=""/>
      <w:lvlJc w:val="left"/>
      <w:pPr>
        <w:ind w:left="2880" w:hanging="360"/>
      </w:pPr>
      <w:rPr>
        <w:rFonts w:ascii="Symbol" w:hAnsi="Symbol" w:hint="default"/>
      </w:rPr>
    </w:lvl>
    <w:lvl w:ilvl="4" w:tplc="09B6D888">
      <w:start w:val="1"/>
      <w:numFmt w:val="bullet"/>
      <w:lvlText w:val="o"/>
      <w:lvlJc w:val="left"/>
      <w:pPr>
        <w:ind w:left="3600" w:hanging="360"/>
      </w:pPr>
      <w:rPr>
        <w:rFonts w:ascii="Courier New" w:hAnsi="Courier New" w:hint="default"/>
      </w:rPr>
    </w:lvl>
    <w:lvl w:ilvl="5" w:tplc="683658A4">
      <w:start w:val="1"/>
      <w:numFmt w:val="bullet"/>
      <w:lvlText w:val=""/>
      <w:lvlJc w:val="left"/>
      <w:pPr>
        <w:ind w:left="4320" w:hanging="360"/>
      </w:pPr>
      <w:rPr>
        <w:rFonts w:ascii="Wingdings" w:hAnsi="Wingdings" w:hint="default"/>
      </w:rPr>
    </w:lvl>
    <w:lvl w:ilvl="6" w:tplc="074078B8">
      <w:start w:val="1"/>
      <w:numFmt w:val="bullet"/>
      <w:lvlText w:val=""/>
      <w:lvlJc w:val="left"/>
      <w:pPr>
        <w:ind w:left="5040" w:hanging="360"/>
      </w:pPr>
      <w:rPr>
        <w:rFonts w:ascii="Symbol" w:hAnsi="Symbol" w:hint="default"/>
      </w:rPr>
    </w:lvl>
    <w:lvl w:ilvl="7" w:tplc="9C1ED2C6">
      <w:start w:val="1"/>
      <w:numFmt w:val="bullet"/>
      <w:lvlText w:val="o"/>
      <w:lvlJc w:val="left"/>
      <w:pPr>
        <w:ind w:left="5760" w:hanging="360"/>
      </w:pPr>
      <w:rPr>
        <w:rFonts w:ascii="Courier New" w:hAnsi="Courier New" w:hint="default"/>
      </w:rPr>
    </w:lvl>
    <w:lvl w:ilvl="8" w:tplc="77F8E6BC">
      <w:start w:val="1"/>
      <w:numFmt w:val="bullet"/>
      <w:lvlText w:val=""/>
      <w:lvlJc w:val="left"/>
      <w:pPr>
        <w:ind w:left="6480" w:hanging="360"/>
      </w:pPr>
      <w:rPr>
        <w:rFonts w:ascii="Wingdings" w:hAnsi="Wingdings" w:hint="default"/>
      </w:rPr>
    </w:lvl>
  </w:abstractNum>
  <w:abstractNum w:abstractNumId="18">
    <w:nsid w:val="5AAE1A59"/>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0E7B63"/>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BC5A53"/>
    <w:multiLevelType w:val="hybridMultilevel"/>
    <w:tmpl w:val="BC4E6F60"/>
    <w:lvl w:ilvl="0" w:tplc="19BCC97A">
      <w:start w:val="1"/>
      <w:numFmt w:val="bullet"/>
      <w:lvlText w:val=""/>
      <w:lvlJc w:val="left"/>
      <w:pPr>
        <w:ind w:left="720" w:hanging="360"/>
      </w:pPr>
      <w:rPr>
        <w:rFonts w:ascii="Symbol" w:hAnsi="Symbol" w:hint="default"/>
      </w:rPr>
    </w:lvl>
    <w:lvl w:ilvl="1" w:tplc="F57A04EE">
      <w:start w:val="1"/>
      <w:numFmt w:val="bullet"/>
      <w:lvlText w:val="o"/>
      <w:lvlJc w:val="left"/>
      <w:pPr>
        <w:ind w:left="1440" w:hanging="360"/>
      </w:pPr>
      <w:rPr>
        <w:rFonts w:ascii="Courier New" w:hAnsi="Courier New" w:hint="default"/>
      </w:rPr>
    </w:lvl>
    <w:lvl w:ilvl="2" w:tplc="7576B984">
      <w:start w:val="1"/>
      <w:numFmt w:val="bullet"/>
      <w:lvlText w:val=""/>
      <w:lvlJc w:val="left"/>
      <w:pPr>
        <w:ind w:left="2160" w:hanging="360"/>
      </w:pPr>
      <w:rPr>
        <w:rFonts w:ascii="Wingdings" w:hAnsi="Wingdings" w:hint="default"/>
      </w:rPr>
    </w:lvl>
    <w:lvl w:ilvl="3" w:tplc="71BCD8C8">
      <w:start w:val="1"/>
      <w:numFmt w:val="bullet"/>
      <w:lvlText w:val=""/>
      <w:lvlJc w:val="left"/>
      <w:pPr>
        <w:ind w:left="2880" w:hanging="360"/>
      </w:pPr>
      <w:rPr>
        <w:rFonts w:ascii="Symbol" w:hAnsi="Symbol" w:hint="default"/>
      </w:rPr>
    </w:lvl>
    <w:lvl w:ilvl="4" w:tplc="0356499E">
      <w:start w:val="1"/>
      <w:numFmt w:val="bullet"/>
      <w:lvlText w:val="o"/>
      <w:lvlJc w:val="left"/>
      <w:pPr>
        <w:ind w:left="3600" w:hanging="360"/>
      </w:pPr>
      <w:rPr>
        <w:rFonts w:ascii="Courier New" w:hAnsi="Courier New" w:hint="default"/>
      </w:rPr>
    </w:lvl>
    <w:lvl w:ilvl="5" w:tplc="85406130">
      <w:start w:val="1"/>
      <w:numFmt w:val="bullet"/>
      <w:lvlText w:val=""/>
      <w:lvlJc w:val="left"/>
      <w:pPr>
        <w:ind w:left="4320" w:hanging="360"/>
      </w:pPr>
      <w:rPr>
        <w:rFonts w:ascii="Wingdings" w:hAnsi="Wingdings" w:hint="default"/>
      </w:rPr>
    </w:lvl>
    <w:lvl w:ilvl="6" w:tplc="D7463E46">
      <w:start w:val="1"/>
      <w:numFmt w:val="bullet"/>
      <w:lvlText w:val=""/>
      <w:lvlJc w:val="left"/>
      <w:pPr>
        <w:ind w:left="5040" w:hanging="360"/>
      </w:pPr>
      <w:rPr>
        <w:rFonts w:ascii="Symbol" w:hAnsi="Symbol" w:hint="default"/>
      </w:rPr>
    </w:lvl>
    <w:lvl w:ilvl="7" w:tplc="5EC87A4E">
      <w:start w:val="1"/>
      <w:numFmt w:val="bullet"/>
      <w:lvlText w:val="o"/>
      <w:lvlJc w:val="left"/>
      <w:pPr>
        <w:ind w:left="5760" w:hanging="360"/>
      </w:pPr>
      <w:rPr>
        <w:rFonts w:ascii="Courier New" w:hAnsi="Courier New" w:hint="default"/>
      </w:rPr>
    </w:lvl>
    <w:lvl w:ilvl="8" w:tplc="6FDCE92A">
      <w:start w:val="1"/>
      <w:numFmt w:val="bullet"/>
      <w:lvlText w:val=""/>
      <w:lvlJc w:val="left"/>
      <w:pPr>
        <w:ind w:left="6480" w:hanging="360"/>
      </w:pPr>
      <w:rPr>
        <w:rFonts w:ascii="Wingdings" w:hAnsi="Wingdings" w:hint="default"/>
      </w:rPr>
    </w:lvl>
  </w:abstractNum>
  <w:abstractNum w:abstractNumId="21">
    <w:nsid w:val="7042592F"/>
    <w:multiLevelType w:val="hybridMultilevel"/>
    <w:tmpl w:val="53425A58"/>
    <w:lvl w:ilvl="0" w:tplc="7D5835EE">
      <w:start w:val="1"/>
      <w:numFmt w:val="bullet"/>
      <w:lvlText w:val=""/>
      <w:lvlJc w:val="left"/>
      <w:pPr>
        <w:ind w:left="720" w:hanging="360"/>
      </w:pPr>
      <w:rPr>
        <w:rFonts w:ascii="Symbol" w:hAnsi="Symbol" w:hint="default"/>
      </w:rPr>
    </w:lvl>
    <w:lvl w:ilvl="1" w:tplc="32925FE4">
      <w:start w:val="1"/>
      <w:numFmt w:val="bullet"/>
      <w:lvlText w:val="o"/>
      <w:lvlJc w:val="left"/>
      <w:pPr>
        <w:ind w:left="1440" w:hanging="360"/>
      </w:pPr>
      <w:rPr>
        <w:rFonts w:ascii="Courier New" w:hAnsi="Courier New" w:hint="default"/>
      </w:rPr>
    </w:lvl>
    <w:lvl w:ilvl="2" w:tplc="3E66268A">
      <w:start w:val="1"/>
      <w:numFmt w:val="bullet"/>
      <w:lvlText w:val=""/>
      <w:lvlJc w:val="left"/>
      <w:pPr>
        <w:ind w:left="2160" w:hanging="360"/>
      </w:pPr>
      <w:rPr>
        <w:rFonts w:ascii="Wingdings" w:hAnsi="Wingdings" w:hint="default"/>
      </w:rPr>
    </w:lvl>
    <w:lvl w:ilvl="3" w:tplc="CC0436BA">
      <w:start w:val="1"/>
      <w:numFmt w:val="bullet"/>
      <w:lvlText w:val=""/>
      <w:lvlJc w:val="left"/>
      <w:pPr>
        <w:ind w:left="2880" w:hanging="360"/>
      </w:pPr>
      <w:rPr>
        <w:rFonts w:ascii="Symbol" w:hAnsi="Symbol" w:hint="default"/>
      </w:rPr>
    </w:lvl>
    <w:lvl w:ilvl="4" w:tplc="D160E924">
      <w:start w:val="1"/>
      <w:numFmt w:val="bullet"/>
      <w:lvlText w:val="o"/>
      <w:lvlJc w:val="left"/>
      <w:pPr>
        <w:ind w:left="3600" w:hanging="360"/>
      </w:pPr>
      <w:rPr>
        <w:rFonts w:ascii="Courier New" w:hAnsi="Courier New" w:hint="default"/>
      </w:rPr>
    </w:lvl>
    <w:lvl w:ilvl="5" w:tplc="983CC7D4">
      <w:start w:val="1"/>
      <w:numFmt w:val="bullet"/>
      <w:lvlText w:val=""/>
      <w:lvlJc w:val="left"/>
      <w:pPr>
        <w:ind w:left="4320" w:hanging="360"/>
      </w:pPr>
      <w:rPr>
        <w:rFonts w:ascii="Wingdings" w:hAnsi="Wingdings" w:hint="default"/>
      </w:rPr>
    </w:lvl>
    <w:lvl w:ilvl="6" w:tplc="C100B7B8">
      <w:start w:val="1"/>
      <w:numFmt w:val="bullet"/>
      <w:lvlText w:val=""/>
      <w:lvlJc w:val="left"/>
      <w:pPr>
        <w:ind w:left="5040" w:hanging="360"/>
      </w:pPr>
      <w:rPr>
        <w:rFonts w:ascii="Symbol" w:hAnsi="Symbol" w:hint="default"/>
      </w:rPr>
    </w:lvl>
    <w:lvl w:ilvl="7" w:tplc="940AB0C4">
      <w:start w:val="1"/>
      <w:numFmt w:val="bullet"/>
      <w:lvlText w:val="o"/>
      <w:lvlJc w:val="left"/>
      <w:pPr>
        <w:ind w:left="5760" w:hanging="360"/>
      </w:pPr>
      <w:rPr>
        <w:rFonts w:ascii="Courier New" w:hAnsi="Courier New" w:hint="default"/>
      </w:rPr>
    </w:lvl>
    <w:lvl w:ilvl="8" w:tplc="D95E98FA">
      <w:start w:val="1"/>
      <w:numFmt w:val="bullet"/>
      <w:lvlText w:val=""/>
      <w:lvlJc w:val="left"/>
      <w:pPr>
        <w:ind w:left="6480" w:hanging="360"/>
      </w:pPr>
      <w:rPr>
        <w:rFonts w:ascii="Wingdings" w:hAnsi="Wingdings" w:hint="default"/>
      </w:rPr>
    </w:lvl>
  </w:abstractNum>
  <w:abstractNum w:abstractNumId="22">
    <w:nsid w:val="75092153"/>
    <w:multiLevelType w:val="hybridMultilevel"/>
    <w:tmpl w:val="27C63CF8"/>
    <w:lvl w:ilvl="0" w:tplc="F0E4F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AD7B88"/>
    <w:multiLevelType w:val="hybridMultilevel"/>
    <w:tmpl w:val="B22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9D7F57"/>
    <w:multiLevelType w:val="hybridMultilevel"/>
    <w:tmpl w:val="F754D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1"/>
  </w:num>
  <w:num w:numId="4">
    <w:abstractNumId w:val="21"/>
  </w:num>
  <w:num w:numId="5">
    <w:abstractNumId w:val="7"/>
  </w:num>
  <w:num w:numId="6">
    <w:abstractNumId w:val="17"/>
  </w:num>
  <w:num w:numId="7">
    <w:abstractNumId w:val="9"/>
  </w:num>
  <w:num w:numId="8">
    <w:abstractNumId w:val="20"/>
  </w:num>
  <w:num w:numId="9">
    <w:abstractNumId w:val="15"/>
  </w:num>
  <w:num w:numId="10">
    <w:abstractNumId w:val="24"/>
  </w:num>
  <w:num w:numId="11">
    <w:abstractNumId w:val="6"/>
  </w:num>
  <w:num w:numId="12">
    <w:abstractNumId w:val="23"/>
  </w:num>
  <w:num w:numId="13">
    <w:abstractNumId w:val="22"/>
  </w:num>
  <w:num w:numId="14">
    <w:abstractNumId w:val="5"/>
  </w:num>
  <w:num w:numId="15">
    <w:abstractNumId w:val="8"/>
  </w:num>
  <w:num w:numId="16">
    <w:abstractNumId w:val="2"/>
  </w:num>
  <w:num w:numId="17">
    <w:abstractNumId w:val="12"/>
  </w:num>
  <w:num w:numId="18">
    <w:abstractNumId w:val="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0"/>
  </w:num>
  <w:num w:numId="23">
    <w:abstractNumId w:val="3"/>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7"/>
    <w:rsid w:val="00013119"/>
    <w:rsid w:val="00032D20"/>
    <w:rsid w:val="00033364"/>
    <w:rsid w:val="00046B92"/>
    <w:rsid w:val="00064927"/>
    <w:rsid w:val="000A3AB0"/>
    <w:rsid w:val="00123B01"/>
    <w:rsid w:val="00125F46"/>
    <w:rsid w:val="00127420"/>
    <w:rsid w:val="00144526"/>
    <w:rsid w:val="00147BC7"/>
    <w:rsid w:val="00164AE7"/>
    <w:rsid w:val="001A4A05"/>
    <w:rsid w:val="001A6AFE"/>
    <w:rsid w:val="001C3AC8"/>
    <w:rsid w:val="0021716B"/>
    <w:rsid w:val="00220B86"/>
    <w:rsid w:val="00261173"/>
    <w:rsid w:val="00263F11"/>
    <w:rsid w:val="00273306"/>
    <w:rsid w:val="002C0871"/>
    <w:rsid w:val="002D59EB"/>
    <w:rsid w:val="002F1D37"/>
    <w:rsid w:val="0031235A"/>
    <w:rsid w:val="00342CCC"/>
    <w:rsid w:val="003863B9"/>
    <w:rsid w:val="003B08C7"/>
    <w:rsid w:val="003B418F"/>
    <w:rsid w:val="003C3D6E"/>
    <w:rsid w:val="003E08B4"/>
    <w:rsid w:val="0040352F"/>
    <w:rsid w:val="004508BF"/>
    <w:rsid w:val="00486399"/>
    <w:rsid w:val="004F0F0E"/>
    <w:rsid w:val="004F5E0A"/>
    <w:rsid w:val="0051101A"/>
    <w:rsid w:val="00544286"/>
    <w:rsid w:val="005671CA"/>
    <w:rsid w:val="00574CA9"/>
    <w:rsid w:val="00576864"/>
    <w:rsid w:val="00592A03"/>
    <w:rsid w:val="006336A2"/>
    <w:rsid w:val="006468DF"/>
    <w:rsid w:val="006952E3"/>
    <w:rsid w:val="006C36CD"/>
    <w:rsid w:val="00703561"/>
    <w:rsid w:val="00716937"/>
    <w:rsid w:val="0074792C"/>
    <w:rsid w:val="00780BE6"/>
    <w:rsid w:val="00786454"/>
    <w:rsid w:val="007E2669"/>
    <w:rsid w:val="007E3781"/>
    <w:rsid w:val="007F30AC"/>
    <w:rsid w:val="0081090F"/>
    <w:rsid w:val="008219D5"/>
    <w:rsid w:val="008833A5"/>
    <w:rsid w:val="008A4A3F"/>
    <w:rsid w:val="008C4192"/>
    <w:rsid w:val="008D1037"/>
    <w:rsid w:val="008F6AB6"/>
    <w:rsid w:val="00902CF7"/>
    <w:rsid w:val="00922C00"/>
    <w:rsid w:val="009B6D02"/>
    <w:rsid w:val="009E6C44"/>
    <w:rsid w:val="009F7B93"/>
    <w:rsid w:val="00A14403"/>
    <w:rsid w:val="00A65E7D"/>
    <w:rsid w:val="00A739CF"/>
    <w:rsid w:val="00A84D0B"/>
    <w:rsid w:val="00AC7141"/>
    <w:rsid w:val="00AE7AE5"/>
    <w:rsid w:val="00AF684E"/>
    <w:rsid w:val="00AF7CF2"/>
    <w:rsid w:val="00B04B32"/>
    <w:rsid w:val="00B10AEA"/>
    <w:rsid w:val="00B3451F"/>
    <w:rsid w:val="00B477D8"/>
    <w:rsid w:val="00B55B9B"/>
    <w:rsid w:val="00B8558D"/>
    <w:rsid w:val="00B97F3C"/>
    <w:rsid w:val="00BC0C13"/>
    <w:rsid w:val="00BD717B"/>
    <w:rsid w:val="00BE128E"/>
    <w:rsid w:val="00BF2BEC"/>
    <w:rsid w:val="00C42CB2"/>
    <w:rsid w:val="00C4347E"/>
    <w:rsid w:val="00C5406A"/>
    <w:rsid w:val="00C85E1A"/>
    <w:rsid w:val="00C9097D"/>
    <w:rsid w:val="00DB2D40"/>
    <w:rsid w:val="00DC3962"/>
    <w:rsid w:val="00DF60FB"/>
    <w:rsid w:val="00E064FF"/>
    <w:rsid w:val="00E17308"/>
    <w:rsid w:val="00E210C7"/>
    <w:rsid w:val="00E476BB"/>
    <w:rsid w:val="00E850CB"/>
    <w:rsid w:val="00EB0D1B"/>
    <w:rsid w:val="00EB20AE"/>
    <w:rsid w:val="00ED6D70"/>
    <w:rsid w:val="00F01CFC"/>
    <w:rsid w:val="00F2511E"/>
    <w:rsid w:val="00F31036"/>
    <w:rsid w:val="00F44222"/>
    <w:rsid w:val="00F70A40"/>
    <w:rsid w:val="00F86AA0"/>
    <w:rsid w:val="00FA3EB1"/>
    <w:rsid w:val="00FC3547"/>
    <w:rsid w:val="00FD0EB4"/>
    <w:rsid w:val="00FD43BD"/>
    <w:rsid w:val="00FE762E"/>
    <w:rsid w:val="00FE7CE9"/>
    <w:rsid w:val="00FF652D"/>
    <w:rsid w:val="353A0A1E"/>
    <w:rsid w:val="7452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A2F4"/>
  <w15:chartTrackingRefBased/>
  <w15:docId w15:val="{64E26B90-96E5-4372-8C19-0C14566C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37"/>
    <w:pPr>
      <w:spacing w:after="0" w:line="240" w:lineRule="auto"/>
    </w:pPr>
    <w:rPr>
      <w:rFonts w:eastAsiaTheme="minorHAnsi"/>
      <w:sz w:val="24"/>
      <w:szCs w:val="24"/>
      <w:lang w:val="en-IN"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B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2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70A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D37"/>
    <w:rPr>
      <w:color w:val="0563C1" w:themeColor="hyperlink"/>
      <w:u w:val="single"/>
    </w:rPr>
  </w:style>
  <w:style w:type="paragraph" w:styleId="ListParagraph">
    <w:name w:val="List Paragraph"/>
    <w:basedOn w:val="Normal"/>
    <w:uiPriority w:val="34"/>
    <w:qFormat/>
    <w:rsid w:val="002F1D37"/>
    <w:pPr>
      <w:ind w:left="720"/>
      <w:contextualSpacing/>
    </w:pPr>
  </w:style>
  <w:style w:type="table" w:styleId="TableGrid">
    <w:name w:val="Table Grid"/>
    <w:basedOn w:val="TableNormal"/>
    <w:uiPriority w:val="39"/>
    <w:rsid w:val="002F1D37"/>
    <w:pPr>
      <w:spacing w:after="0" w:line="240" w:lineRule="auto"/>
    </w:pPr>
    <w:rPr>
      <w:rFonts w:eastAsiaTheme="minorHAnsi"/>
      <w:sz w:val="24"/>
      <w:szCs w:val="24"/>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4222"/>
    <w:pPr>
      <w:tabs>
        <w:tab w:val="center" w:pos="4513"/>
        <w:tab w:val="right" w:pos="9026"/>
      </w:tabs>
    </w:pPr>
  </w:style>
  <w:style w:type="character" w:customStyle="1" w:styleId="HeaderChar">
    <w:name w:val="Header Char"/>
    <w:basedOn w:val="DefaultParagraphFont"/>
    <w:link w:val="Header"/>
    <w:uiPriority w:val="99"/>
    <w:rsid w:val="00F44222"/>
    <w:rPr>
      <w:rFonts w:eastAsiaTheme="minorHAnsi"/>
      <w:sz w:val="24"/>
      <w:szCs w:val="24"/>
      <w:lang w:val="en-IN" w:eastAsia="en-US"/>
    </w:rPr>
  </w:style>
  <w:style w:type="paragraph" w:styleId="Footer">
    <w:name w:val="footer"/>
    <w:basedOn w:val="Normal"/>
    <w:link w:val="FooterChar"/>
    <w:uiPriority w:val="99"/>
    <w:unhideWhenUsed/>
    <w:rsid w:val="00F44222"/>
    <w:pPr>
      <w:tabs>
        <w:tab w:val="center" w:pos="4513"/>
        <w:tab w:val="right" w:pos="9026"/>
      </w:tabs>
    </w:pPr>
  </w:style>
  <w:style w:type="character" w:customStyle="1" w:styleId="FooterChar">
    <w:name w:val="Footer Char"/>
    <w:basedOn w:val="DefaultParagraphFont"/>
    <w:link w:val="Footer"/>
    <w:uiPriority w:val="99"/>
    <w:rsid w:val="00F44222"/>
    <w:rPr>
      <w:rFonts w:eastAsiaTheme="minorHAnsi"/>
      <w:sz w:val="24"/>
      <w:szCs w:val="24"/>
      <w:lang w:val="en-IN" w:eastAsia="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IN" w:eastAsia="en-US"/>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261173"/>
    <w:rPr>
      <w:b/>
      <w:bCs/>
    </w:rPr>
  </w:style>
  <w:style w:type="character" w:styleId="IntenseEmphasis">
    <w:name w:val="Intense Emphasis"/>
    <w:basedOn w:val="DefaultParagraphFont"/>
    <w:uiPriority w:val="21"/>
    <w:qFormat/>
    <w:rsid w:val="00BD717B"/>
    <w:rPr>
      <w:i/>
      <w:iCs/>
      <w:color w:val="4472C4" w:themeColor="accent1"/>
    </w:rPr>
  </w:style>
  <w:style w:type="paragraph" w:styleId="Caption">
    <w:name w:val="caption"/>
    <w:basedOn w:val="Normal"/>
    <w:next w:val="Normal"/>
    <w:uiPriority w:val="35"/>
    <w:unhideWhenUsed/>
    <w:qFormat/>
    <w:rsid w:val="00A14403"/>
    <w:pPr>
      <w:spacing w:after="200"/>
    </w:pPr>
    <w:rPr>
      <w:i/>
      <w:iCs/>
      <w:color w:val="44546A" w:themeColor="text2"/>
      <w:sz w:val="18"/>
      <w:szCs w:val="18"/>
    </w:rPr>
  </w:style>
  <w:style w:type="paragraph" w:styleId="TOCHeading">
    <w:name w:val="TOC Heading"/>
    <w:basedOn w:val="Heading1"/>
    <w:next w:val="Normal"/>
    <w:uiPriority w:val="39"/>
    <w:unhideWhenUsed/>
    <w:qFormat/>
    <w:rsid w:val="00BF2BEC"/>
    <w:pPr>
      <w:spacing w:line="259" w:lineRule="auto"/>
      <w:outlineLvl w:val="9"/>
    </w:pPr>
    <w:rPr>
      <w:lang w:val="en-US"/>
    </w:rPr>
  </w:style>
  <w:style w:type="paragraph" w:styleId="TOC1">
    <w:name w:val="toc 1"/>
    <w:basedOn w:val="Normal"/>
    <w:next w:val="Normal"/>
    <w:autoRedefine/>
    <w:uiPriority w:val="39"/>
    <w:unhideWhenUsed/>
    <w:rsid w:val="00BF2BEC"/>
    <w:pPr>
      <w:spacing w:after="100"/>
    </w:pPr>
  </w:style>
  <w:style w:type="character" w:customStyle="1" w:styleId="Heading2Char">
    <w:name w:val="Heading 2 Char"/>
    <w:basedOn w:val="DefaultParagraphFont"/>
    <w:link w:val="Heading2"/>
    <w:uiPriority w:val="9"/>
    <w:rsid w:val="00B04B32"/>
    <w:rPr>
      <w:rFonts w:asciiTheme="majorHAnsi" w:eastAsiaTheme="majorEastAsia" w:hAnsiTheme="majorHAnsi" w:cstheme="majorBidi"/>
      <w:color w:val="2F5496" w:themeColor="accent1" w:themeShade="BF"/>
      <w:sz w:val="26"/>
      <w:szCs w:val="26"/>
      <w:lang w:val="en-IN" w:eastAsia="en-US"/>
    </w:rPr>
  </w:style>
  <w:style w:type="paragraph" w:styleId="TOC2">
    <w:name w:val="toc 2"/>
    <w:basedOn w:val="Normal"/>
    <w:next w:val="Normal"/>
    <w:autoRedefine/>
    <w:uiPriority w:val="39"/>
    <w:unhideWhenUsed/>
    <w:rsid w:val="00EB20AE"/>
    <w:pPr>
      <w:spacing w:after="100"/>
      <w:ind w:left="240"/>
    </w:pPr>
  </w:style>
  <w:style w:type="paragraph" w:styleId="NormalWeb">
    <w:name w:val="Normal (Web)"/>
    <w:basedOn w:val="Normal"/>
    <w:uiPriority w:val="99"/>
    <w:semiHidden/>
    <w:unhideWhenUsed/>
    <w:rsid w:val="00123B01"/>
    <w:pPr>
      <w:spacing w:before="100" w:beforeAutospacing="1" w:after="100" w:afterAutospacing="1"/>
    </w:pPr>
    <w:rPr>
      <w:rFonts w:ascii="Times New Roman" w:hAnsi="Times New Roman" w:cs="Times New Roman"/>
      <w:lang w:eastAsia="en-IN"/>
    </w:rPr>
  </w:style>
  <w:style w:type="character" w:customStyle="1" w:styleId="Heading3Char">
    <w:name w:val="Heading 3 Char"/>
    <w:basedOn w:val="DefaultParagraphFont"/>
    <w:link w:val="Heading3"/>
    <w:uiPriority w:val="9"/>
    <w:rsid w:val="00FE762E"/>
    <w:rPr>
      <w:rFonts w:asciiTheme="majorHAnsi" w:eastAsiaTheme="majorEastAsia" w:hAnsiTheme="majorHAnsi" w:cstheme="majorBidi"/>
      <w:color w:val="1F3763" w:themeColor="accent1" w:themeShade="7F"/>
      <w:sz w:val="24"/>
      <w:szCs w:val="24"/>
      <w:lang w:val="en-IN" w:eastAsia="en-US"/>
    </w:rPr>
  </w:style>
  <w:style w:type="paragraph" w:styleId="HTMLPreformatted">
    <w:name w:val="HTML Preformatted"/>
    <w:basedOn w:val="Normal"/>
    <w:link w:val="HTMLPreformattedChar"/>
    <w:uiPriority w:val="99"/>
    <w:semiHidden/>
    <w:unhideWhenUsed/>
    <w:rsid w:val="0054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286"/>
    <w:rPr>
      <w:rFonts w:ascii="Courier New" w:eastAsia="Times New Roman" w:hAnsi="Courier New" w:cs="Courier New"/>
      <w:sz w:val="20"/>
      <w:szCs w:val="20"/>
      <w:lang w:val="en-IN" w:eastAsia="en-IN"/>
    </w:rPr>
  </w:style>
  <w:style w:type="character" w:customStyle="1" w:styleId="gd15mcfceub">
    <w:name w:val="gd15mcfceub"/>
    <w:basedOn w:val="DefaultParagraphFont"/>
    <w:rsid w:val="00544286"/>
  </w:style>
  <w:style w:type="character" w:customStyle="1" w:styleId="Heading4Char">
    <w:name w:val="Heading 4 Char"/>
    <w:basedOn w:val="DefaultParagraphFont"/>
    <w:link w:val="Heading4"/>
    <w:uiPriority w:val="9"/>
    <w:rsid w:val="00F70A40"/>
    <w:rPr>
      <w:rFonts w:asciiTheme="majorHAnsi" w:eastAsiaTheme="majorEastAsia" w:hAnsiTheme="majorHAnsi" w:cstheme="majorBidi"/>
      <w:i/>
      <w:iCs/>
      <w:color w:val="2F5496" w:themeColor="accent1" w:themeShade="BF"/>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733316">
      <w:bodyDiv w:val="1"/>
      <w:marLeft w:val="0"/>
      <w:marRight w:val="0"/>
      <w:marTop w:val="0"/>
      <w:marBottom w:val="0"/>
      <w:divBdr>
        <w:top w:val="none" w:sz="0" w:space="0" w:color="auto"/>
        <w:left w:val="none" w:sz="0" w:space="0" w:color="auto"/>
        <w:bottom w:val="none" w:sz="0" w:space="0" w:color="auto"/>
        <w:right w:val="none" w:sz="0" w:space="0" w:color="auto"/>
      </w:divBdr>
    </w:div>
    <w:div w:id="437453208">
      <w:bodyDiv w:val="1"/>
      <w:marLeft w:val="0"/>
      <w:marRight w:val="0"/>
      <w:marTop w:val="0"/>
      <w:marBottom w:val="0"/>
      <w:divBdr>
        <w:top w:val="none" w:sz="0" w:space="0" w:color="auto"/>
        <w:left w:val="none" w:sz="0" w:space="0" w:color="auto"/>
        <w:bottom w:val="none" w:sz="0" w:space="0" w:color="auto"/>
        <w:right w:val="none" w:sz="0" w:space="0" w:color="auto"/>
      </w:divBdr>
    </w:div>
    <w:div w:id="480463536">
      <w:bodyDiv w:val="1"/>
      <w:marLeft w:val="0"/>
      <w:marRight w:val="0"/>
      <w:marTop w:val="0"/>
      <w:marBottom w:val="0"/>
      <w:divBdr>
        <w:top w:val="none" w:sz="0" w:space="0" w:color="auto"/>
        <w:left w:val="none" w:sz="0" w:space="0" w:color="auto"/>
        <w:bottom w:val="none" w:sz="0" w:space="0" w:color="auto"/>
        <w:right w:val="none" w:sz="0" w:space="0" w:color="auto"/>
      </w:divBdr>
    </w:div>
    <w:div w:id="715399428">
      <w:bodyDiv w:val="1"/>
      <w:marLeft w:val="0"/>
      <w:marRight w:val="0"/>
      <w:marTop w:val="0"/>
      <w:marBottom w:val="0"/>
      <w:divBdr>
        <w:top w:val="none" w:sz="0" w:space="0" w:color="auto"/>
        <w:left w:val="none" w:sz="0" w:space="0" w:color="auto"/>
        <w:bottom w:val="none" w:sz="0" w:space="0" w:color="auto"/>
        <w:right w:val="none" w:sz="0" w:space="0" w:color="auto"/>
      </w:divBdr>
    </w:div>
    <w:div w:id="1052850040">
      <w:bodyDiv w:val="1"/>
      <w:marLeft w:val="0"/>
      <w:marRight w:val="0"/>
      <w:marTop w:val="0"/>
      <w:marBottom w:val="0"/>
      <w:divBdr>
        <w:top w:val="none" w:sz="0" w:space="0" w:color="auto"/>
        <w:left w:val="none" w:sz="0" w:space="0" w:color="auto"/>
        <w:bottom w:val="none" w:sz="0" w:space="0" w:color="auto"/>
        <w:right w:val="none" w:sz="0" w:space="0" w:color="auto"/>
      </w:divBdr>
    </w:div>
    <w:div w:id="1277327558">
      <w:bodyDiv w:val="1"/>
      <w:marLeft w:val="0"/>
      <w:marRight w:val="0"/>
      <w:marTop w:val="0"/>
      <w:marBottom w:val="0"/>
      <w:divBdr>
        <w:top w:val="none" w:sz="0" w:space="0" w:color="auto"/>
        <w:left w:val="none" w:sz="0" w:space="0" w:color="auto"/>
        <w:bottom w:val="none" w:sz="0" w:space="0" w:color="auto"/>
        <w:right w:val="none" w:sz="0" w:space="0" w:color="auto"/>
      </w:divBdr>
    </w:div>
    <w:div w:id="1381976605">
      <w:bodyDiv w:val="1"/>
      <w:marLeft w:val="0"/>
      <w:marRight w:val="0"/>
      <w:marTop w:val="0"/>
      <w:marBottom w:val="0"/>
      <w:divBdr>
        <w:top w:val="none" w:sz="0" w:space="0" w:color="auto"/>
        <w:left w:val="none" w:sz="0" w:space="0" w:color="auto"/>
        <w:bottom w:val="none" w:sz="0" w:space="0" w:color="auto"/>
        <w:right w:val="none" w:sz="0" w:space="0" w:color="auto"/>
      </w:divBdr>
    </w:div>
    <w:div w:id="1487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D7BD-A0C2-460F-9A53-291F1C32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Dasol Kim</dc:creator>
  <cp:keywords/>
  <dc:description/>
  <cp:lastModifiedBy>Utkarsh Chaturvedi</cp:lastModifiedBy>
  <cp:revision>41</cp:revision>
  <cp:lastPrinted>2019-09-08T14:15:00Z</cp:lastPrinted>
  <dcterms:created xsi:type="dcterms:W3CDTF">2019-09-08T14:00:00Z</dcterms:created>
  <dcterms:modified xsi:type="dcterms:W3CDTF">2019-11-02T09:48:00Z</dcterms:modified>
</cp:coreProperties>
</file>