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14D55" w14:textId="77777777" w:rsidR="00205B44" w:rsidRPr="00B227DE" w:rsidRDefault="00205B44" w:rsidP="00205B44">
      <w:pPr>
        <w:pStyle w:val="Heading1"/>
        <w:spacing w:after="240"/>
        <w:rPr>
          <w:rFonts w:ascii="Times New Roman" w:hAnsi="Times New Roman" w:cs="Times New Roman"/>
          <w:sz w:val="22"/>
          <w:szCs w:val="22"/>
        </w:rPr>
      </w:pPr>
      <w:r w:rsidRPr="00B227DE">
        <w:rPr>
          <w:rFonts w:ascii="Times New Roman" w:hAnsi="Times New Roman" w:cs="Times New Roman"/>
          <w:color w:val="000000"/>
          <w:sz w:val="22"/>
          <w:szCs w:val="22"/>
        </w:rPr>
        <w:t>4. Machine Learning Model</w:t>
      </w:r>
    </w:p>
    <w:p w14:paraId="07A07B0B" w14:textId="77777777" w:rsidR="00205B44" w:rsidRPr="00B227DE" w:rsidRDefault="00205B44" w:rsidP="00205B44">
      <w:pPr>
        <w:pStyle w:val="NormalWeb"/>
        <w:spacing w:before="0" w:beforeAutospacing="0" w:after="225" w:afterAutospacing="0"/>
        <w:rPr>
          <w:sz w:val="22"/>
          <w:szCs w:val="22"/>
        </w:rPr>
      </w:pPr>
      <w:r w:rsidRPr="00B227DE">
        <w:rPr>
          <w:color w:val="000000"/>
          <w:sz w:val="22"/>
          <w:szCs w:val="22"/>
        </w:rPr>
        <w:t>This chapter describes the machine-learning component of the Dublin Bikes project, whose purpose is to predict the number of available bikes at any given station for every weather-forecast entry currently cached in the database. In the current implementation, only forecast rows up to 48 hours ahead of the current UTC hour are stored. The complete training and evaluation code is version-controlled in the main repository under flask-app/machine_learning/ml.ipynb, together with the exported artefacts bike_availability_model.pkl and model_features.pkl.</w:t>
      </w:r>
    </w:p>
    <w:p w14:paraId="329CFB36" w14:textId="77777777" w:rsidR="00205B44" w:rsidRPr="00B227DE" w:rsidRDefault="00205B44" w:rsidP="00205B44">
      <w:pPr>
        <w:pStyle w:val="Heading2"/>
        <w:spacing w:before="0" w:after="225"/>
        <w:rPr>
          <w:rFonts w:ascii="Times New Roman" w:hAnsi="Times New Roman" w:cs="Times New Roman"/>
          <w:sz w:val="22"/>
          <w:szCs w:val="22"/>
        </w:rPr>
      </w:pPr>
      <w:r w:rsidRPr="00B227DE">
        <w:rPr>
          <w:rFonts w:ascii="Times New Roman" w:hAnsi="Times New Roman" w:cs="Times New Roman"/>
          <w:color w:val="000000"/>
          <w:sz w:val="22"/>
          <w:szCs w:val="22"/>
        </w:rPr>
        <w:t>4.1 Problem Definition and Target Variable</w:t>
      </w:r>
    </w:p>
    <w:p w14:paraId="4B5E1285" w14:textId="77777777" w:rsidR="00205B44" w:rsidRPr="00B227DE" w:rsidRDefault="00205B44" w:rsidP="00205B44">
      <w:pPr>
        <w:pStyle w:val="NormalWeb"/>
        <w:spacing w:before="0" w:beforeAutospacing="0" w:after="0" w:afterAutospacing="0"/>
        <w:rPr>
          <w:sz w:val="22"/>
          <w:szCs w:val="22"/>
        </w:rPr>
      </w:pPr>
      <w:r w:rsidRPr="00B227DE">
        <w:rPr>
          <w:color w:val="000000"/>
          <w:sz w:val="22"/>
          <w:szCs w:val="22"/>
        </w:rPr>
        <w:t>The business objective is to help users decide when and where to pick up a bike by forecasting future availability. Consequently, the problem is framed as a supervised regression task:</w:t>
      </w:r>
    </w:p>
    <w:p w14:paraId="72F9523A" w14:textId="77777777" w:rsidR="00205B44" w:rsidRPr="00B227DE" w:rsidRDefault="00205B44" w:rsidP="00205B44">
      <w:pPr>
        <w:pStyle w:val="NormalWeb"/>
        <w:numPr>
          <w:ilvl w:val="0"/>
          <w:numId w:val="3"/>
        </w:numPr>
        <w:spacing w:before="0" w:beforeAutospacing="0" w:after="0" w:afterAutospacing="0"/>
        <w:ind w:left="600"/>
        <w:textAlignment w:val="baseline"/>
        <w:rPr>
          <w:color w:val="000000"/>
          <w:sz w:val="22"/>
          <w:szCs w:val="22"/>
        </w:rPr>
      </w:pPr>
      <w:r w:rsidRPr="00B227DE">
        <w:rPr>
          <w:color w:val="000000"/>
          <w:sz w:val="22"/>
          <w:szCs w:val="22"/>
        </w:rPr>
        <w:t>Target variable: num_bikes_available – the number of bikes that can be rented from a station at a specific point in time.</w:t>
      </w:r>
    </w:p>
    <w:p w14:paraId="61D47A12" w14:textId="77777777" w:rsidR="00205B44" w:rsidRPr="00B227DE" w:rsidRDefault="00205B44" w:rsidP="00205B44">
      <w:pPr>
        <w:pStyle w:val="NormalWeb"/>
        <w:numPr>
          <w:ilvl w:val="0"/>
          <w:numId w:val="3"/>
        </w:numPr>
        <w:spacing w:before="0" w:beforeAutospacing="0" w:after="0" w:afterAutospacing="0"/>
        <w:ind w:left="600"/>
        <w:textAlignment w:val="baseline"/>
        <w:rPr>
          <w:color w:val="000000"/>
          <w:sz w:val="22"/>
          <w:szCs w:val="22"/>
        </w:rPr>
      </w:pPr>
      <w:r w:rsidRPr="00B227DE">
        <w:rPr>
          <w:color w:val="000000"/>
          <w:sz w:val="22"/>
          <w:szCs w:val="22"/>
        </w:rPr>
        <w:t>Inputs: A vector of temporal, spatial, and meteorological features that are known in advance or can be observed at prediction time.</w:t>
      </w:r>
    </w:p>
    <w:p w14:paraId="2F5C003F" w14:textId="77777777" w:rsidR="00205B44" w:rsidRPr="00B227DE" w:rsidRDefault="00205B44" w:rsidP="00205B44">
      <w:pPr>
        <w:pStyle w:val="NormalWeb"/>
        <w:spacing w:before="0" w:beforeAutospacing="0" w:after="225" w:afterAutospacing="0"/>
        <w:rPr>
          <w:sz w:val="22"/>
          <w:szCs w:val="22"/>
        </w:rPr>
      </w:pPr>
      <w:r w:rsidRPr="00B227DE">
        <w:rPr>
          <w:color w:val="000000"/>
          <w:sz w:val="22"/>
          <w:szCs w:val="22"/>
        </w:rPr>
        <w:t>Predictions are produced in bulk for every forecast entry stored in the weather_forecast table whose forecast_time is at or after the current hour, and the results are exposed to the frontend via the GET /api/stations/&lt;number&gt;/prediction endpoint.</w:t>
      </w:r>
    </w:p>
    <w:p w14:paraId="77824674" w14:textId="77777777" w:rsidR="00205B44" w:rsidRPr="00B227DE" w:rsidRDefault="00205B44" w:rsidP="00205B44">
      <w:pPr>
        <w:pStyle w:val="Heading2"/>
        <w:spacing w:before="0" w:after="240"/>
        <w:rPr>
          <w:rFonts w:ascii="Times New Roman" w:hAnsi="Times New Roman" w:cs="Times New Roman"/>
          <w:sz w:val="22"/>
          <w:szCs w:val="22"/>
        </w:rPr>
      </w:pPr>
      <w:r w:rsidRPr="00B227DE">
        <w:rPr>
          <w:rFonts w:ascii="Times New Roman" w:hAnsi="Times New Roman" w:cs="Times New Roman"/>
          <w:color w:val="000000"/>
          <w:sz w:val="22"/>
          <w:szCs w:val="22"/>
        </w:rPr>
        <w:t>4.2 Dataset and Data-Cleaning Process</w:t>
      </w:r>
    </w:p>
    <w:p w14:paraId="5BD5BA9D" w14:textId="77777777" w:rsidR="00205B44" w:rsidRPr="00B227DE" w:rsidRDefault="00205B44" w:rsidP="00205B44">
      <w:pPr>
        <w:pStyle w:val="Heading3"/>
        <w:spacing w:before="0" w:after="240"/>
        <w:rPr>
          <w:rFonts w:ascii="Times New Roman" w:hAnsi="Times New Roman" w:cs="Times New Roman"/>
          <w:sz w:val="22"/>
          <w:szCs w:val="22"/>
        </w:rPr>
      </w:pPr>
      <w:r w:rsidRPr="00B227DE">
        <w:rPr>
          <w:rFonts w:ascii="Times New Roman" w:hAnsi="Times New Roman" w:cs="Times New Roman"/>
          <w:color w:val="000000"/>
          <w:sz w:val="22"/>
          <w:szCs w:val="22"/>
        </w:rPr>
        <w:t>4.2.1 Raw Data</w:t>
      </w:r>
    </w:p>
    <w:p w14:paraId="3164F739" w14:textId="77777777" w:rsidR="00205B44" w:rsidRPr="00B227DE" w:rsidRDefault="00205B44" w:rsidP="00205B44">
      <w:pPr>
        <w:pStyle w:val="NormalWeb"/>
        <w:spacing w:before="0" w:beforeAutospacing="0" w:after="240" w:afterAutospacing="0"/>
        <w:rPr>
          <w:sz w:val="22"/>
          <w:szCs w:val="22"/>
        </w:rPr>
      </w:pPr>
      <w:r w:rsidRPr="00B227DE">
        <w:rPr>
          <w:color w:val="000000"/>
          <w:sz w:val="22"/>
          <w:szCs w:val="22"/>
        </w:rPr>
        <w:t>The raw training set is the file final_merged_data.csv. It contains 298,946 rows and 78 columns, built by joining historical station-availability snapshots with historical weather readings provided by Met Éireann. Each row represents the state of one specific station at one specific hour.</w:t>
      </w:r>
    </w:p>
    <w:p w14:paraId="096D058D" w14:textId="77777777" w:rsidR="00D63385" w:rsidRPr="00B227DE" w:rsidRDefault="00000000">
      <w:pPr>
        <w:pStyle w:val="NormalWeb"/>
        <w:spacing w:before="120" w:after="120"/>
        <w:jc w:val="center"/>
        <w:rPr>
          <w:sz w:val="22"/>
          <w:szCs w:val="22"/>
        </w:rPr>
      </w:pPr>
      <w:r w:rsidRPr="00B227DE">
        <w:rPr>
          <w:noProof/>
          <w:sz w:val="22"/>
          <w:szCs w:val="22"/>
        </w:rPr>
        <w:drawing>
          <wp:inline distT="0" distB="0" distL="0" distR="0" wp14:anchorId="1FB6543F" wp14:editId="30CAC7FC">
            <wp:extent cx="5303520" cy="2091377"/>
            <wp:effectExtent l="0" t="0" r="0" b="0"/>
            <wp:docPr id="101" name="target_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target_dist"/>
                    <pic:cNvPicPr/>
                  </pic:nvPicPr>
                  <pic:blipFill>
                    <a:blip r:embed="rId5"/>
                    <a:stretch>
                      <a:fillRect/>
                    </a:stretch>
                  </pic:blipFill>
                  <pic:spPr>
                    <a:xfrm>
                      <a:off x="0" y="0"/>
                      <a:ext cx="5303520" cy="2091377"/>
                    </a:xfrm>
                    <a:prstGeom prst="rect">
                      <a:avLst/>
                    </a:prstGeom>
                  </pic:spPr>
                </pic:pic>
              </a:graphicData>
            </a:graphic>
          </wp:inline>
        </w:drawing>
      </w:r>
    </w:p>
    <w:p w14:paraId="367A9C68" w14:textId="77777777" w:rsidR="00205B44" w:rsidRPr="00B227DE" w:rsidRDefault="00205B44" w:rsidP="00205B44">
      <w:pPr>
        <w:pStyle w:val="Heading3"/>
        <w:spacing w:before="0" w:after="240"/>
        <w:rPr>
          <w:rFonts w:ascii="Times New Roman" w:hAnsi="Times New Roman" w:cs="Times New Roman"/>
          <w:sz w:val="22"/>
          <w:szCs w:val="22"/>
        </w:rPr>
      </w:pPr>
      <w:r w:rsidRPr="00B227DE">
        <w:rPr>
          <w:rFonts w:ascii="Times New Roman" w:hAnsi="Times New Roman" w:cs="Times New Roman"/>
          <w:color w:val="000000"/>
          <w:sz w:val="22"/>
          <w:szCs w:val="22"/>
        </w:rPr>
        <w:t>4.2.2 Data-Cleaning and Feature-Selection Rationale</w:t>
      </w:r>
    </w:p>
    <w:tbl>
      <w:tblPr>
        <w:tblW w:w="0" w:type="auto"/>
        <w:tblCellMar>
          <w:top w:w="15" w:type="dxa"/>
          <w:left w:w="15" w:type="dxa"/>
          <w:bottom w:w="15" w:type="dxa"/>
          <w:right w:w="15" w:type="dxa"/>
        </w:tblCellMar>
        <w:tblLook w:val="04A0" w:firstRow="1" w:lastRow="0" w:firstColumn="1" w:lastColumn="0" w:noHBand="0" w:noVBand="1"/>
      </w:tblPr>
      <w:tblGrid>
        <w:gridCol w:w="3605"/>
        <w:gridCol w:w="5401"/>
      </w:tblGrid>
      <w:tr w:rsidR="00205B44" w:rsidRPr="00B227DE" w14:paraId="159876F5"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2F2F2"/>
            <w:hideMark/>
          </w:tcPr>
          <w:p w14:paraId="18CF25BD" w14:textId="77777777" w:rsidR="00205B44" w:rsidRPr="00B227DE" w:rsidRDefault="00205B44">
            <w:pPr>
              <w:pStyle w:val="NormalWeb"/>
              <w:spacing w:before="0" w:beforeAutospacing="0" w:after="0" w:afterAutospacing="0"/>
              <w:jc w:val="center"/>
              <w:rPr>
                <w:b/>
                <w:bCs/>
                <w:sz w:val="22"/>
                <w:szCs w:val="22"/>
              </w:rPr>
            </w:pPr>
            <w:r w:rsidRPr="00B227DE">
              <w:rPr>
                <w:b/>
                <w:bCs/>
                <w:color w:val="000000"/>
                <w:sz w:val="22"/>
                <w:szCs w:val="22"/>
              </w:rPr>
              <w:t>Category of removed columns</w:t>
            </w:r>
          </w:p>
        </w:tc>
        <w:tc>
          <w:tcPr>
            <w:tcW w:w="0" w:type="auto"/>
            <w:tcBorders>
              <w:top w:val="single" w:sz="8" w:space="0" w:color="000000"/>
              <w:left w:val="single" w:sz="8" w:space="0" w:color="000000"/>
              <w:bottom w:val="single" w:sz="8" w:space="0" w:color="000000"/>
              <w:right w:val="single" w:sz="8" w:space="0" w:color="000000"/>
            </w:tcBorders>
            <w:shd w:val="clear" w:color="auto" w:fill="F2F2F2"/>
            <w:hideMark/>
          </w:tcPr>
          <w:p w14:paraId="5DE782F9" w14:textId="77777777" w:rsidR="00205B44" w:rsidRPr="00B227DE" w:rsidRDefault="00205B44">
            <w:pPr>
              <w:pStyle w:val="NormalWeb"/>
              <w:spacing w:before="0" w:beforeAutospacing="0" w:after="0" w:afterAutospacing="0"/>
              <w:jc w:val="center"/>
              <w:rPr>
                <w:b/>
                <w:bCs/>
                <w:sz w:val="22"/>
                <w:szCs w:val="22"/>
              </w:rPr>
            </w:pPr>
            <w:r w:rsidRPr="00B227DE">
              <w:rPr>
                <w:b/>
                <w:bCs/>
                <w:color w:val="000000"/>
                <w:sz w:val="22"/>
                <w:szCs w:val="22"/>
              </w:rPr>
              <w:t>Reason</w:t>
            </w:r>
          </w:p>
        </w:tc>
      </w:tr>
      <w:tr w:rsidR="00205B44" w:rsidRPr="00B227DE" w14:paraId="40609393" w14:textId="77777777">
        <w:tc>
          <w:tcPr>
            <w:tcW w:w="0" w:type="auto"/>
            <w:tcBorders>
              <w:top w:val="single" w:sz="8" w:space="0" w:color="000000"/>
              <w:left w:val="single" w:sz="8" w:space="0" w:color="000000"/>
              <w:bottom w:val="single" w:sz="8" w:space="0" w:color="000000"/>
              <w:right w:val="single" w:sz="8" w:space="0" w:color="000000"/>
            </w:tcBorders>
            <w:hideMark/>
          </w:tcPr>
          <w:p w14:paraId="15184915" w14:textId="77777777" w:rsidR="00205B44" w:rsidRPr="00B227DE" w:rsidRDefault="00205B44">
            <w:pPr>
              <w:pStyle w:val="NormalWeb"/>
              <w:spacing w:before="0" w:beforeAutospacing="0" w:after="0" w:afterAutospacing="0"/>
              <w:rPr>
                <w:sz w:val="22"/>
                <w:szCs w:val="22"/>
              </w:rPr>
            </w:pPr>
            <w:r w:rsidRPr="00B227DE">
              <w:rPr>
                <w:color w:val="000000"/>
                <w:sz w:val="22"/>
                <w:szCs w:val="22"/>
              </w:rPr>
              <w:t>All *_quality_indicator columns</w:t>
            </w:r>
          </w:p>
        </w:tc>
        <w:tc>
          <w:tcPr>
            <w:tcW w:w="0" w:type="auto"/>
            <w:tcBorders>
              <w:top w:val="single" w:sz="8" w:space="0" w:color="000000"/>
              <w:left w:val="single" w:sz="8" w:space="0" w:color="000000"/>
              <w:bottom w:val="single" w:sz="8" w:space="0" w:color="000000"/>
              <w:right w:val="single" w:sz="8" w:space="0" w:color="000000"/>
            </w:tcBorders>
            <w:hideMark/>
          </w:tcPr>
          <w:p w14:paraId="5FB86752" w14:textId="77777777" w:rsidR="00205B44" w:rsidRPr="00B227DE" w:rsidRDefault="00205B44">
            <w:pPr>
              <w:pStyle w:val="NormalWeb"/>
              <w:spacing w:before="0" w:beforeAutospacing="0" w:after="0" w:afterAutospacing="0"/>
              <w:rPr>
                <w:sz w:val="22"/>
                <w:szCs w:val="22"/>
              </w:rPr>
            </w:pPr>
            <w:r w:rsidRPr="00B227DE">
              <w:rPr>
                <w:color w:val="000000"/>
                <w:sz w:val="22"/>
                <w:szCs w:val="22"/>
              </w:rPr>
              <w:t>Metadata flags with no meteorological signal.</w:t>
            </w:r>
          </w:p>
        </w:tc>
      </w:tr>
      <w:tr w:rsidR="00205B44" w:rsidRPr="00B227DE" w14:paraId="7BDD7A20" w14:textId="77777777">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540A3FA0" w14:textId="77777777" w:rsidR="00205B44" w:rsidRPr="00B227DE" w:rsidRDefault="00205B44">
            <w:pPr>
              <w:pStyle w:val="NormalWeb"/>
              <w:spacing w:before="0" w:beforeAutospacing="0" w:after="0" w:afterAutospacing="0"/>
              <w:rPr>
                <w:sz w:val="22"/>
                <w:szCs w:val="22"/>
              </w:rPr>
            </w:pPr>
            <w:r w:rsidRPr="00B227DE">
              <w:rPr>
                <w:color w:val="000000"/>
                <w:sz w:val="22"/>
                <w:szCs w:val="22"/>
              </w:rPr>
              <w:t>All *_std_deviation columns</w:t>
            </w:r>
          </w:p>
        </w:tc>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2837B312" w14:textId="77777777" w:rsidR="00205B44" w:rsidRPr="00B227DE" w:rsidRDefault="00205B44">
            <w:pPr>
              <w:pStyle w:val="NormalWeb"/>
              <w:spacing w:before="0" w:beforeAutospacing="0" w:after="0" w:afterAutospacing="0"/>
              <w:rPr>
                <w:sz w:val="22"/>
                <w:szCs w:val="22"/>
              </w:rPr>
            </w:pPr>
            <w:r w:rsidRPr="00B227DE">
              <w:rPr>
                <w:color w:val="000000"/>
                <w:sz w:val="22"/>
                <w:szCs w:val="22"/>
              </w:rPr>
              <w:t>Redundant once corresponding min/max or mean values are retained.</w:t>
            </w:r>
          </w:p>
        </w:tc>
      </w:tr>
      <w:tr w:rsidR="00205B44" w:rsidRPr="00B227DE" w14:paraId="0A25301D" w14:textId="77777777">
        <w:tc>
          <w:tcPr>
            <w:tcW w:w="0" w:type="auto"/>
            <w:tcBorders>
              <w:top w:val="single" w:sz="8" w:space="0" w:color="000000"/>
              <w:left w:val="single" w:sz="8" w:space="0" w:color="000000"/>
              <w:bottom w:val="single" w:sz="8" w:space="0" w:color="000000"/>
              <w:right w:val="single" w:sz="8" w:space="0" w:color="000000"/>
            </w:tcBorders>
            <w:hideMark/>
          </w:tcPr>
          <w:p w14:paraId="7AA30D7D" w14:textId="77777777" w:rsidR="00205B44" w:rsidRPr="00B227DE" w:rsidRDefault="00205B44">
            <w:pPr>
              <w:pStyle w:val="NormalWeb"/>
              <w:spacing w:before="0" w:beforeAutospacing="0" w:after="0" w:afterAutospacing="0"/>
              <w:rPr>
                <w:sz w:val="22"/>
                <w:szCs w:val="22"/>
              </w:rPr>
            </w:pPr>
            <w:r w:rsidRPr="00B227DE">
              <w:rPr>
                <w:color w:val="000000"/>
                <w:sz w:val="22"/>
                <w:szCs w:val="22"/>
              </w:rPr>
              <w:t>Soil / grass / earth temperature columns</w:t>
            </w:r>
          </w:p>
        </w:tc>
        <w:tc>
          <w:tcPr>
            <w:tcW w:w="0" w:type="auto"/>
            <w:tcBorders>
              <w:top w:val="single" w:sz="8" w:space="0" w:color="000000"/>
              <w:left w:val="single" w:sz="8" w:space="0" w:color="000000"/>
              <w:bottom w:val="single" w:sz="8" w:space="0" w:color="000000"/>
              <w:right w:val="single" w:sz="8" w:space="0" w:color="000000"/>
            </w:tcBorders>
            <w:hideMark/>
          </w:tcPr>
          <w:p w14:paraId="5C497BF4" w14:textId="77777777" w:rsidR="00205B44" w:rsidRPr="00B227DE" w:rsidRDefault="00205B44">
            <w:pPr>
              <w:pStyle w:val="NormalWeb"/>
              <w:spacing w:before="0" w:beforeAutospacing="0" w:after="0" w:afterAutospacing="0"/>
              <w:rPr>
                <w:sz w:val="22"/>
                <w:szCs w:val="22"/>
              </w:rPr>
            </w:pPr>
            <w:r w:rsidRPr="00B227DE">
              <w:rPr>
                <w:color w:val="000000"/>
                <w:sz w:val="22"/>
                <w:szCs w:val="22"/>
              </w:rPr>
              <w:t>Low correlation with urban bike-usage patterns.</w:t>
            </w:r>
          </w:p>
        </w:tc>
      </w:tr>
      <w:tr w:rsidR="00205B44" w:rsidRPr="00B227DE" w14:paraId="2D36703D" w14:textId="77777777">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4FB36E4C" w14:textId="77777777" w:rsidR="00205B44" w:rsidRPr="00B227DE" w:rsidRDefault="00205B44">
            <w:pPr>
              <w:pStyle w:val="NormalWeb"/>
              <w:spacing w:before="0" w:beforeAutospacing="0" w:after="0" w:afterAutospacing="0"/>
              <w:rPr>
                <w:sz w:val="22"/>
                <w:szCs w:val="22"/>
              </w:rPr>
            </w:pPr>
            <w:r w:rsidRPr="00B227DE">
              <w:rPr>
                <w:color w:val="000000"/>
                <w:sz w:val="22"/>
                <w:szCs w:val="22"/>
              </w:rPr>
              <w:t>Text columns (name, address, last_reported)</w:t>
            </w:r>
          </w:p>
        </w:tc>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319B486E" w14:textId="77777777" w:rsidR="00205B44" w:rsidRPr="00B227DE" w:rsidRDefault="00205B44">
            <w:pPr>
              <w:pStyle w:val="NormalWeb"/>
              <w:spacing w:before="0" w:beforeAutospacing="0" w:after="0" w:afterAutospacing="0"/>
              <w:rPr>
                <w:sz w:val="22"/>
                <w:szCs w:val="22"/>
              </w:rPr>
            </w:pPr>
            <w:r w:rsidRPr="00B227DE">
              <w:rPr>
                <w:color w:val="000000"/>
                <w:sz w:val="22"/>
                <w:szCs w:val="22"/>
              </w:rPr>
              <w:t>Not numerical; location identity encoded by station_id, lat, and lon.</w:t>
            </w:r>
          </w:p>
        </w:tc>
      </w:tr>
      <w:tr w:rsidR="00205B44" w:rsidRPr="00B227DE" w14:paraId="418823E7" w14:textId="77777777">
        <w:tc>
          <w:tcPr>
            <w:tcW w:w="0" w:type="auto"/>
            <w:tcBorders>
              <w:top w:val="single" w:sz="8" w:space="0" w:color="000000"/>
              <w:left w:val="single" w:sz="8" w:space="0" w:color="000000"/>
              <w:bottom w:val="single" w:sz="8" w:space="0" w:color="000000"/>
              <w:right w:val="single" w:sz="8" w:space="0" w:color="000000"/>
            </w:tcBorders>
            <w:hideMark/>
          </w:tcPr>
          <w:p w14:paraId="1C7CAA8E" w14:textId="77777777" w:rsidR="00205B44" w:rsidRPr="00B227DE" w:rsidRDefault="00205B44">
            <w:pPr>
              <w:pStyle w:val="NormalWeb"/>
              <w:spacing w:before="0" w:beforeAutospacing="0" w:after="0" w:afterAutospacing="0"/>
              <w:rPr>
                <w:sz w:val="22"/>
                <w:szCs w:val="22"/>
              </w:rPr>
            </w:pPr>
            <w:proofErr w:type="gramStart"/>
            <w:r w:rsidRPr="00B227DE">
              <w:rPr>
                <w:color w:val="000000"/>
                <w:sz w:val="22"/>
                <w:szCs w:val="22"/>
              </w:rPr>
              <w:t>Near-constant</w:t>
            </w:r>
            <w:proofErr w:type="gramEnd"/>
            <w:r w:rsidRPr="00B227DE">
              <w:rPr>
                <w:color w:val="000000"/>
                <w:sz w:val="22"/>
                <w:szCs w:val="22"/>
              </w:rPr>
              <w:t xml:space="preserve"> booleans</w:t>
            </w:r>
          </w:p>
        </w:tc>
        <w:tc>
          <w:tcPr>
            <w:tcW w:w="0" w:type="auto"/>
            <w:tcBorders>
              <w:top w:val="single" w:sz="8" w:space="0" w:color="000000"/>
              <w:left w:val="single" w:sz="8" w:space="0" w:color="000000"/>
              <w:bottom w:val="single" w:sz="8" w:space="0" w:color="000000"/>
              <w:right w:val="single" w:sz="8" w:space="0" w:color="000000"/>
            </w:tcBorders>
            <w:hideMark/>
          </w:tcPr>
          <w:p w14:paraId="75A7CD9E" w14:textId="77777777" w:rsidR="00205B44" w:rsidRPr="00B227DE" w:rsidRDefault="00205B44">
            <w:pPr>
              <w:pStyle w:val="NormalWeb"/>
              <w:spacing w:before="0" w:beforeAutospacing="0" w:after="0" w:afterAutospacing="0"/>
              <w:rPr>
                <w:sz w:val="22"/>
                <w:szCs w:val="22"/>
              </w:rPr>
            </w:pPr>
            <w:r w:rsidRPr="00B227DE">
              <w:rPr>
                <w:color w:val="000000"/>
                <w:sz w:val="22"/>
                <w:szCs w:val="22"/>
              </w:rPr>
              <w:t>Almost 100% True; providing no discriminative power.</w:t>
            </w:r>
          </w:p>
        </w:tc>
      </w:tr>
    </w:tbl>
    <w:p w14:paraId="1ED6385A" w14:textId="77777777" w:rsidR="00205B44" w:rsidRPr="00B227DE" w:rsidRDefault="00205B44" w:rsidP="00205B44">
      <w:pPr>
        <w:rPr>
          <w:rFonts w:ascii="Times New Roman" w:hAnsi="Times New Roman" w:cs="Times New Roman"/>
        </w:rPr>
      </w:pPr>
    </w:p>
    <w:p w14:paraId="1B3C8999" w14:textId="77777777" w:rsidR="00205B44" w:rsidRPr="00B227DE" w:rsidRDefault="00205B44" w:rsidP="00205B44">
      <w:pPr>
        <w:pStyle w:val="Heading3"/>
        <w:spacing w:before="240" w:after="240"/>
        <w:rPr>
          <w:rFonts w:ascii="Times New Roman" w:hAnsi="Times New Roman" w:cs="Times New Roman"/>
          <w:sz w:val="22"/>
          <w:szCs w:val="22"/>
        </w:rPr>
      </w:pPr>
      <w:r w:rsidRPr="00B227DE">
        <w:rPr>
          <w:rFonts w:ascii="Times New Roman" w:hAnsi="Times New Roman" w:cs="Times New Roman"/>
          <w:color w:val="000000"/>
          <w:sz w:val="22"/>
          <w:szCs w:val="22"/>
        </w:rPr>
        <w:t>4.2.3 Feature Engineering</w:t>
      </w:r>
    </w:p>
    <w:p w14:paraId="7C776F32" w14:textId="77777777" w:rsidR="00205B44" w:rsidRPr="00B227DE" w:rsidRDefault="00205B44" w:rsidP="00205B44">
      <w:pPr>
        <w:pStyle w:val="NormalWeb"/>
        <w:spacing w:before="0" w:beforeAutospacing="0" w:after="0" w:afterAutospacing="0"/>
        <w:rPr>
          <w:sz w:val="22"/>
          <w:szCs w:val="22"/>
        </w:rPr>
      </w:pPr>
      <w:r w:rsidRPr="00B227DE">
        <w:rPr>
          <w:color w:val="000000"/>
          <w:sz w:val="22"/>
          <w:szCs w:val="22"/>
        </w:rPr>
        <w:t>Five derived features were created to capture periodic and meteorological patterns:</w:t>
      </w:r>
    </w:p>
    <w:p w14:paraId="0CF1CF59" w14:textId="77777777" w:rsidR="00205B44" w:rsidRPr="00B227DE" w:rsidRDefault="00205B44" w:rsidP="00205B44">
      <w:pPr>
        <w:pStyle w:val="NormalWeb"/>
        <w:numPr>
          <w:ilvl w:val="0"/>
          <w:numId w:val="4"/>
        </w:numPr>
        <w:spacing w:before="0" w:beforeAutospacing="0" w:after="0" w:afterAutospacing="0"/>
        <w:ind w:left="600"/>
        <w:textAlignment w:val="baseline"/>
        <w:rPr>
          <w:color w:val="000000"/>
          <w:sz w:val="22"/>
          <w:szCs w:val="22"/>
        </w:rPr>
      </w:pPr>
      <w:r w:rsidRPr="00B227DE">
        <w:rPr>
          <w:color w:val="000000"/>
          <w:sz w:val="22"/>
          <w:szCs w:val="22"/>
        </w:rPr>
        <w:t>day_of_week, is_weekend, avg_temperature, avg_humidity, avg_pressure.</w:t>
      </w:r>
    </w:p>
    <w:p w14:paraId="33AC3850" w14:textId="77777777" w:rsidR="00205B44" w:rsidRPr="00B227DE" w:rsidRDefault="00205B44" w:rsidP="00205B44">
      <w:pPr>
        <w:pStyle w:val="NormalWeb"/>
        <w:spacing w:before="120" w:beforeAutospacing="0" w:after="0" w:afterAutospacing="0"/>
        <w:rPr>
          <w:color w:val="000000"/>
          <w:sz w:val="22"/>
          <w:szCs w:val="22"/>
        </w:rPr>
      </w:pPr>
      <w:r w:rsidRPr="00B227DE">
        <w:rPr>
          <w:color w:val="000000"/>
          <w:sz w:val="22"/>
          <w:szCs w:val="22"/>
        </w:rPr>
        <w:t>Additionally, the columns month and year were removed during the correlation analysis phase because the training data covers only December 2024, meaning both columns carry a single constant value (zero variance) and provide no discriminative signal to the model. The final feature set used for model training consists of eleven features: station_id, capacity, lat, lon, hour, day, day_of_week, is_weekend, avg_temperature, avg_humidity, avg_pressure.</w:t>
      </w:r>
    </w:p>
    <w:p w14:paraId="70F92AA1" w14:textId="77777777" w:rsidR="00D63385" w:rsidRPr="00B227DE" w:rsidRDefault="00000000">
      <w:pPr>
        <w:pStyle w:val="NormalWeb"/>
        <w:spacing w:before="120" w:after="120"/>
        <w:jc w:val="center"/>
        <w:rPr>
          <w:sz w:val="22"/>
          <w:szCs w:val="22"/>
        </w:rPr>
      </w:pPr>
      <w:r w:rsidRPr="00B227DE">
        <w:rPr>
          <w:noProof/>
          <w:sz w:val="22"/>
          <w:szCs w:val="22"/>
        </w:rPr>
        <w:drawing>
          <wp:inline distT="0" distB="0" distL="0" distR="0" wp14:anchorId="6E66D2E1" wp14:editId="79B4F4C0">
            <wp:extent cx="5303520" cy="3163879"/>
            <wp:effectExtent l="0" t="0" r="0" b="0"/>
            <wp:docPr id="102" name="feature_c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eature_corr"/>
                    <pic:cNvPicPr/>
                  </pic:nvPicPr>
                  <pic:blipFill>
                    <a:blip r:embed="rId6"/>
                    <a:stretch>
                      <a:fillRect/>
                    </a:stretch>
                  </pic:blipFill>
                  <pic:spPr>
                    <a:xfrm>
                      <a:off x="0" y="0"/>
                      <a:ext cx="5303520" cy="3163879"/>
                    </a:xfrm>
                    <a:prstGeom prst="rect">
                      <a:avLst/>
                    </a:prstGeom>
                  </pic:spPr>
                </pic:pic>
              </a:graphicData>
            </a:graphic>
          </wp:inline>
        </w:drawing>
      </w:r>
    </w:p>
    <w:p w14:paraId="21E54CF7" w14:textId="77777777" w:rsidR="00205B44" w:rsidRPr="00B227DE" w:rsidRDefault="00205B44" w:rsidP="00205B44">
      <w:pPr>
        <w:pStyle w:val="Heading2"/>
        <w:spacing w:before="225" w:after="225"/>
        <w:rPr>
          <w:rFonts w:ascii="Times New Roman" w:hAnsi="Times New Roman" w:cs="Times New Roman"/>
          <w:sz w:val="22"/>
          <w:szCs w:val="22"/>
        </w:rPr>
      </w:pPr>
      <w:r w:rsidRPr="00B227DE">
        <w:rPr>
          <w:rFonts w:ascii="Times New Roman" w:hAnsi="Times New Roman" w:cs="Times New Roman"/>
          <w:color w:val="000000"/>
          <w:sz w:val="22"/>
          <w:szCs w:val="22"/>
        </w:rPr>
        <w:t>4.3 Training and Testing Process</w:t>
      </w:r>
    </w:p>
    <w:p w14:paraId="74C6578D" w14:textId="77777777" w:rsidR="00205B44" w:rsidRPr="00B227DE" w:rsidRDefault="00205B44" w:rsidP="00205B44">
      <w:pPr>
        <w:pStyle w:val="NormalWeb"/>
        <w:spacing w:before="0" w:beforeAutospacing="0" w:after="225" w:afterAutospacing="0"/>
        <w:rPr>
          <w:sz w:val="22"/>
          <w:szCs w:val="22"/>
        </w:rPr>
      </w:pPr>
      <w:r w:rsidRPr="00B227DE">
        <w:rPr>
          <w:color w:val="000000"/>
          <w:sz w:val="22"/>
          <w:szCs w:val="22"/>
        </w:rPr>
        <w:t>The dataset was split using a 70% training / 30% testing ratio (random_state=42). Four candidates were evaluated: Linear Regression, Decision Tree Regressor, Random Forest Regressor, and Gradient Boosting Regressor. The Decision Tree was trained with default scikit-learn parameters (no maximum depth constraint, no minimum sample restrictions), allowing the tree to grow fully. The Random Forest was trained with n_estimators=100, max_depth=15, and min_samples_leaf=10 to limit tree depth and reduce variance. Both the Gradient Boosting and Linear Regression models were trained with their respective default parameters.</w:t>
      </w:r>
    </w:p>
    <w:p w14:paraId="7819A26C" w14:textId="77777777" w:rsidR="00205B44" w:rsidRPr="00B227DE" w:rsidRDefault="00205B44" w:rsidP="00205B44">
      <w:pPr>
        <w:pStyle w:val="Heading2"/>
        <w:spacing w:before="0" w:after="240"/>
        <w:rPr>
          <w:rFonts w:ascii="Times New Roman" w:hAnsi="Times New Roman" w:cs="Times New Roman"/>
          <w:sz w:val="22"/>
          <w:szCs w:val="22"/>
        </w:rPr>
      </w:pPr>
      <w:r w:rsidRPr="00B227DE">
        <w:rPr>
          <w:rFonts w:ascii="Times New Roman" w:hAnsi="Times New Roman" w:cs="Times New Roman"/>
          <w:color w:val="000000"/>
          <w:sz w:val="22"/>
          <w:szCs w:val="22"/>
        </w:rPr>
        <w:t>4.4 Results</w:t>
      </w:r>
    </w:p>
    <w:p w14:paraId="0A790026" w14:textId="77777777" w:rsidR="00205B44" w:rsidRPr="00B227DE" w:rsidRDefault="00205B44" w:rsidP="00205B44">
      <w:pPr>
        <w:pStyle w:val="Heading3"/>
        <w:spacing w:before="0" w:after="240"/>
        <w:rPr>
          <w:rFonts w:ascii="Times New Roman" w:hAnsi="Times New Roman" w:cs="Times New Roman"/>
          <w:sz w:val="22"/>
          <w:szCs w:val="22"/>
        </w:rPr>
      </w:pPr>
      <w:r w:rsidRPr="00B227DE">
        <w:rPr>
          <w:rFonts w:ascii="Times New Roman" w:hAnsi="Times New Roman" w:cs="Times New Roman"/>
          <w:color w:val="000000"/>
          <w:sz w:val="22"/>
          <w:szCs w:val="22"/>
        </w:rPr>
        <w:t>4.4.1 Model Comparison</w:t>
      </w:r>
    </w:p>
    <w:tbl>
      <w:tblPr>
        <w:tblW w:w="0" w:type="auto"/>
        <w:tblCellMar>
          <w:top w:w="15" w:type="dxa"/>
          <w:left w:w="15" w:type="dxa"/>
          <w:bottom w:w="15" w:type="dxa"/>
          <w:right w:w="15" w:type="dxa"/>
        </w:tblCellMar>
        <w:tblLook w:val="04A0" w:firstRow="1" w:lastRow="0" w:firstColumn="1" w:lastColumn="0" w:noHBand="0" w:noVBand="1"/>
      </w:tblPr>
      <w:tblGrid>
        <w:gridCol w:w="1650"/>
        <w:gridCol w:w="544"/>
        <w:gridCol w:w="666"/>
        <w:gridCol w:w="525"/>
      </w:tblGrid>
      <w:tr w:rsidR="00205B44" w:rsidRPr="00B227DE" w14:paraId="419060AA"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2F2F2"/>
            <w:hideMark/>
          </w:tcPr>
          <w:p w14:paraId="5F076F78" w14:textId="77777777" w:rsidR="00205B44" w:rsidRPr="00B227DE" w:rsidRDefault="00205B44">
            <w:pPr>
              <w:pStyle w:val="NormalWeb"/>
              <w:spacing w:before="0" w:beforeAutospacing="0" w:after="0" w:afterAutospacing="0"/>
              <w:jc w:val="center"/>
              <w:rPr>
                <w:b/>
                <w:bCs/>
                <w:sz w:val="22"/>
                <w:szCs w:val="22"/>
              </w:rPr>
            </w:pPr>
            <w:r w:rsidRPr="00B227DE">
              <w:rPr>
                <w:b/>
                <w:bCs/>
                <w:color w:val="000000"/>
                <w:sz w:val="22"/>
                <w:szCs w:val="22"/>
              </w:rPr>
              <w:t>Model</w:t>
            </w:r>
          </w:p>
        </w:tc>
        <w:tc>
          <w:tcPr>
            <w:tcW w:w="0" w:type="auto"/>
            <w:tcBorders>
              <w:top w:val="single" w:sz="8" w:space="0" w:color="000000"/>
              <w:left w:val="single" w:sz="8" w:space="0" w:color="000000"/>
              <w:bottom w:val="single" w:sz="8" w:space="0" w:color="000000"/>
              <w:right w:val="single" w:sz="8" w:space="0" w:color="000000"/>
            </w:tcBorders>
            <w:shd w:val="clear" w:color="auto" w:fill="F2F2F2"/>
            <w:hideMark/>
          </w:tcPr>
          <w:p w14:paraId="3B4C3B3E" w14:textId="77777777" w:rsidR="00205B44" w:rsidRPr="00B227DE" w:rsidRDefault="00205B44">
            <w:pPr>
              <w:pStyle w:val="NormalWeb"/>
              <w:spacing w:before="0" w:beforeAutospacing="0" w:after="0" w:afterAutospacing="0"/>
              <w:jc w:val="center"/>
              <w:rPr>
                <w:b/>
                <w:bCs/>
                <w:sz w:val="22"/>
                <w:szCs w:val="22"/>
              </w:rPr>
            </w:pPr>
            <w:r w:rsidRPr="00B227DE">
              <w:rPr>
                <w:b/>
                <w:bCs/>
                <w:color w:val="000000"/>
                <w:sz w:val="22"/>
                <w:szCs w:val="22"/>
              </w:rPr>
              <w:t>MAE</w:t>
            </w:r>
          </w:p>
        </w:tc>
        <w:tc>
          <w:tcPr>
            <w:tcW w:w="0" w:type="auto"/>
            <w:tcBorders>
              <w:top w:val="single" w:sz="8" w:space="0" w:color="000000"/>
              <w:left w:val="single" w:sz="8" w:space="0" w:color="000000"/>
              <w:bottom w:val="single" w:sz="8" w:space="0" w:color="000000"/>
              <w:right w:val="single" w:sz="8" w:space="0" w:color="000000"/>
            </w:tcBorders>
            <w:shd w:val="clear" w:color="auto" w:fill="F2F2F2"/>
            <w:hideMark/>
          </w:tcPr>
          <w:p w14:paraId="76897B88" w14:textId="77777777" w:rsidR="00205B44" w:rsidRPr="00B227DE" w:rsidRDefault="00205B44">
            <w:pPr>
              <w:pStyle w:val="NormalWeb"/>
              <w:spacing w:before="0" w:beforeAutospacing="0" w:after="0" w:afterAutospacing="0"/>
              <w:jc w:val="center"/>
              <w:rPr>
                <w:b/>
                <w:bCs/>
                <w:sz w:val="22"/>
                <w:szCs w:val="22"/>
              </w:rPr>
            </w:pPr>
            <w:r w:rsidRPr="00B227DE">
              <w:rPr>
                <w:b/>
                <w:bCs/>
                <w:color w:val="000000"/>
                <w:sz w:val="22"/>
                <w:szCs w:val="22"/>
              </w:rPr>
              <w:t>RMSE</w:t>
            </w:r>
          </w:p>
        </w:tc>
        <w:tc>
          <w:tcPr>
            <w:tcW w:w="0" w:type="auto"/>
            <w:tcBorders>
              <w:top w:val="single" w:sz="8" w:space="0" w:color="000000"/>
              <w:left w:val="single" w:sz="8" w:space="0" w:color="000000"/>
              <w:bottom w:val="single" w:sz="8" w:space="0" w:color="000000"/>
              <w:right w:val="single" w:sz="8" w:space="0" w:color="000000"/>
            </w:tcBorders>
            <w:shd w:val="clear" w:color="auto" w:fill="F2F2F2"/>
            <w:hideMark/>
          </w:tcPr>
          <w:p w14:paraId="13551196" w14:textId="77777777" w:rsidR="00205B44" w:rsidRPr="00B227DE" w:rsidRDefault="00205B44">
            <w:pPr>
              <w:pStyle w:val="NormalWeb"/>
              <w:spacing w:before="0" w:beforeAutospacing="0" w:after="0" w:afterAutospacing="0"/>
              <w:jc w:val="center"/>
              <w:rPr>
                <w:b/>
                <w:bCs/>
                <w:sz w:val="22"/>
                <w:szCs w:val="22"/>
              </w:rPr>
            </w:pPr>
            <w:r w:rsidRPr="00B227DE">
              <w:rPr>
                <w:b/>
                <w:bCs/>
                <w:color w:val="000000"/>
                <w:sz w:val="22"/>
                <w:szCs w:val="22"/>
              </w:rPr>
              <w:t>R²</w:t>
            </w:r>
          </w:p>
        </w:tc>
      </w:tr>
      <w:tr w:rsidR="00205B44" w:rsidRPr="00B227DE" w14:paraId="5DBA2990" w14:textId="77777777">
        <w:tc>
          <w:tcPr>
            <w:tcW w:w="0" w:type="auto"/>
            <w:tcBorders>
              <w:top w:val="single" w:sz="8" w:space="0" w:color="000000"/>
              <w:left w:val="single" w:sz="8" w:space="0" w:color="000000"/>
              <w:bottom w:val="single" w:sz="8" w:space="0" w:color="000000"/>
              <w:right w:val="single" w:sz="8" w:space="0" w:color="000000"/>
            </w:tcBorders>
            <w:hideMark/>
          </w:tcPr>
          <w:p w14:paraId="5AD923EF" w14:textId="77777777" w:rsidR="00205B44" w:rsidRPr="00B227DE" w:rsidRDefault="00205B44">
            <w:pPr>
              <w:pStyle w:val="NormalWeb"/>
              <w:spacing w:before="0" w:beforeAutospacing="0" w:after="0" w:afterAutospacing="0"/>
              <w:rPr>
                <w:sz w:val="22"/>
                <w:szCs w:val="22"/>
              </w:rPr>
            </w:pPr>
            <w:r w:rsidRPr="00B227DE">
              <w:rPr>
                <w:color w:val="000000"/>
                <w:sz w:val="22"/>
                <w:szCs w:val="22"/>
              </w:rPr>
              <w:t>Linear Regression</w:t>
            </w:r>
          </w:p>
        </w:tc>
        <w:tc>
          <w:tcPr>
            <w:tcW w:w="0" w:type="auto"/>
            <w:tcBorders>
              <w:top w:val="single" w:sz="8" w:space="0" w:color="000000"/>
              <w:left w:val="single" w:sz="8" w:space="0" w:color="000000"/>
              <w:bottom w:val="single" w:sz="8" w:space="0" w:color="000000"/>
              <w:right w:val="single" w:sz="8" w:space="0" w:color="000000"/>
            </w:tcBorders>
            <w:hideMark/>
          </w:tcPr>
          <w:p w14:paraId="57448148" w14:textId="77777777" w:rsidR="00205B44" w:rsidRPr="00B227DE" w:rsidRDefault="00205B44">
            <w:pPr>
              <w:pStyle w:val="NormalWeb"/>
              <w:spacing w:before="0" w:beforeAutospacing="0" w:after="0" w:afterAutospacing="0"/>
              <w:rPr>
                <w:sz w:val="22"/>
                <w:szCs w:val="22"/>
              </w:rPr>
            </w:pPr>
            <w:r w:rsidRPr="00B227DE">
              <w:rPr>
                <w:color w:val="000000"/>
                <w:sz w:val="22"/>
                <w:szCs w:val="22"/>
              </w:rPr>
              <w:t>7.829</w:t>
            </w:r>
          </w:p>
        </w:tc>
        <w:tc>
          <w:tcPr>
            <w:tcW w:w="0" w:type="auto"/>
            <w:tcBorders>
              <w:top w:val="single" w:sz="8" w:space="0" w:color="000000"/>
              <w:left w:val="single" w:sz="8" w:space="0" w:color="000000"/>
              <w:bottom w:val="single" w:sz="8" w:space="0" w:color="000000"/>
              <w:right w:val="single" w:sz="8" w:space="0" w:color="000000"/>
            </w:tcBorders>
            <w:hideMark/>
          </w:tcPr>
          <w:p w14:paraId="7A2091DA" w14:textId="77777777" w:rsidR="00205B44" w:rsidRPr="00B227DE" w:rsidRDefault="00205B44">
            <w:pPr>
              <w:pStyle w:val="NormalWeb"/>
              <w:spacing w:before="0" w:beforeAutospacing="0" w:after="0" w:afterAutospacing="0"/>
              <w:rPr>
                <w:sz w:val="22"/>
                <w:szCs w:val="22"/>
              </w:rPr>
            </w:pPr>
            <w:r w:rsidRPr="00B227DE">
              <w:rPr>
                <w:color w:val="000000"/>
                <w:sz w:val="22"/>
                <w:szCs w:val="22"/>
              </w:rPr>
              <w:t>9.366</w:t>
            </w:r>
          </w:p>
        </w:tc>
        <w:tc>
          <w:tcPr>
            <w:tcW w:w="0" w:type="auto"/>
            <w:tcBorders>
              <w:top w:val="single" w:sz="8" w:space="0" w:color="000000"/>
              <w:left w:val="single" w:sz="8" w:space="0" w:color="000000"/>
              <w:bottom w:val="single" w:sz="8" w:space="0" w:color="000000"/>
              <w:right w:val="single" w:sz="8" w:space="0" w:color="000000"/>
            </w:tcBorders>
            <w:hideMark/>
          </w:tcPr>
          <w:p w14:paraId="4E884B36" w14:textId="77777777" w:rsidR="00205B44" w:rsidRPr="00B227DE" w:rsidRDefault="00205B44">
            <w:pPr>
              <w:pStyle w:val="NormalWeb"/>
              <w:spacing w:before="0" w:beforeAutospacing="0" w:after="0" w:afterAutospacing="0"/>
              <w:rPr>
                <w:sz w:val="22"/>
                <w:szCs w:val="22"/>
              </w:rPr>
            </w:pPr>
            <w:r w:rsidRPr="00B227DE">
              <w:rPr>
                <w:color w:val="000000"/>
                <w:sz w:val="22"/>
                <w:szCs w:val="22"/>
              </w:rPr>
              <w:t>0.075</w:t>
            </w:r>
          </w:p>
        </w:tc>
      </w:tr>
      <w:tr w:rsidR="00205B44" w:rsidRPr="00B227DE" w14:paraId="7E16B1ED" w14:textId="77777777">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49D95613" w14:textId="77777777" w:rsidR="00205B44" w:rsidRPr="00B227DE" w:rsidRDefault="00205B44">
            <w:pPr>
              <w:pStyle w:val="NormalWeb"/>
              <w:spacing w:before="0" w:beforeAutospacing="0" w:after="0" w:afterAutospacing="0"/>
              <w:rPr>
                <w:sz w:val="22"/>
                <w:szCs w:val="22"/>
              </w:rPr>
            </w:pPr>
            <w:r w:rsidRPr="00B227DE">
              <w:rPr>
                <w:b/>
                <w:bCs/>
                <w:color w:val="000000"/>
                <w:sz w:val="22"/>
                <w:szCs w:val="22"/>
              </w:rPr>
              <w:t>Decision Tree</w:t>
            </w:r>
          </w:p>
        </w:tc>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31C7EBCC" w14:textId="77777777" w:rsidR="00205B44" w:rsidRPr="00B227DE" w:rsidRDefault="00205B44">
            <w:pPr>
              <w:pStyle w:val="NormalWeb"/>
              <w:spacing w:before="0" w:beforeAutospacing="0" w:after="0" w:afterAutospacing="0"/>
              <w:rPr>
                <w:sz w:val="22"/>
                <w:szCs w:val="22"/>
              </w:rPr>
            </w:pPr>
            <w:r w:rsidRPr="00B227DE">
              <w:rPr>
                <w:b/>
                <w:bCs/>
                <w:color w:val="000000"/>
                <w:sz w:val="22"/>
                <w:szCs w:val="22"/>
              </w:rPr>
              <w:t>0.970</w:t>
            </w:r>
          </w:p>
        </w:tc>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5DADC33B" w14:textId="77777777" w:rsidR="00205B44" w:rsidRPr="00B227DE" w:rsidRDefault="00205B44">
            <w:pPr>
              <w:pStyle w:val="NormalWeb"/>
              <w:spacing w:before="0" w:beforeAutospacing="0" w:after="0" w:afterAutospacing="0"/>
              <w:rPr>
                <w:sz w:val="22"/>
                <w:szCs w:val="22"/>
              </w:rPr>
            </w:pPr>
            <w:r w:rsidRPr="00B227DE">
              <w:rPr>
                <w:b/>
                <w:bCs/>
                <w:color w:val="000000"/>
                <w:sz w:val="22"/>
                <w:szCs w:val="22"/>
              </w:rPr>
              <w:t>2.376</w:t>
            </w:r>
          </w:p>
        </w:tc>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6E278B44" w14:textId="77777777" w:rsidR="00205B44" w:rsidRPr="00B227DE" w:rsidRDefault="00205B44">
            <w:pPr>
              <w:pStyle w:val="NormalWeb"/>
              <w:spacing w:before="0" w:beforeAutospacing="0" w:after="0" w:afterAutospacing="0"/>
              <w:rPr>
                <w:sz w:val="22"/>
                <w:szCs w:val="22"/>
              </w:rPr>
            </w:pPr>
            <w:r w:rsidRPr="00B227DE">
              <w:rPr>
                <w:b/>
                <w:bCs/>
                <w:color w:val="000000"/>
                <w:sz w:val="22"/>
                <w:szCs w:val="22"/>
              </w:rPr>
              <w:t>0.941</w:t>
            </w:r>
          </w:p>
        </w:tc>
      </w:tr>
      <w:tr w:rsidR="00205B44" w:rsidRPr="00B227DE" w14:paraId="5F508D76" w14:textId="77777777">
        <w:tc>
          <w:tcPr>
            <w:tcW w:w="0" w:type="auto"/>
            <w:tcBorders>
              <w:top w:val="single" w:sz="8" w:space="0" w:color="000000"/>
              <w:left w:val="single" w:sz="8" w:space="0" w:color="000000"/>
              <w:bottom w:val="single" w:sz="8" w:space="0" w:color="000000"/>
              <w:right w:val="single" w:sz="8" w:space="0" w:color="000000"/>
            </w:tcBorders>
            <w:hideMark/>
          </w:tcPr>
          <w:p w14:paraId="47B4C576" w14:textId="77777777" w:rsidR="00205B44" w:rsidRPr="00B227DE" w:rsidRDefault="00205B44">
            <w:pPr>
              <w:pStyle w:val="NormalWeb"/>
              <w:spacing w:before="0" w:beforeAutospacing="0" w:after="0" w:afterAutospacing="0"/>
              <w:rPr>
                <w:sz w:val="22"/>
                <w:szCs w:val="22"/>
              </w:rPr>
            </w:pPr>
            <w:r w:rsidRPr="00B227DE">
              <w:rPr>
                <w:color w:val="000000"/>
                <w:sz w:val="22"/>
                <w:szCs w:val="22"/>
              </w:rPr>
              <w:t>Random Forest</w:t>
            </w:r>
          </w:p>
        </w:tc>
        <w:tc>
          <w:tcPr>
            <w:tcW w:w="0" w:type="auto"/>
            <w:tcBorders>
              <w:top w:val="single" w:sz="8" w:space="0" w:color="000000"/>
              <w:left w:val="single" w:sz="8" w:space="0" w:color="000000"/>
              <w:bottom w:val="single" w:sz="8" w:space="0" w:color="000000"/>
              <w:right w:val="single" w:sz="8" w:space="0" w:color="000000"/>
            </w:tcBorders>
            <w:hideMark/>
          </w:tcPr>
          <w:p w14:paraId="7D081D26" w14:textId="77777777" w:rsidR="00205B44" w:rsidRPr="00B227DE" w:rsidRDefault="00205B44">
            <w:pPr>
              <w:pStyle w:val="NormalWeb"/>
              <w:spacing w:before="0" w:beforeAutospacing="0" w:after="0" w:afterAutospacing="0"/>
              <w:rPr>
                <w:sz w:val="22"/>
                <w:szCs w:val="22"/>
              </w:rPr>
            </w:pPr>
            <w:r w:rsidRPr="00B227DE">
              <w:rPr>
                <w:color w:val="000000"/>
                <w:sz w:val="22"/>
                <w:szCs w:val="22"/>
              </w:rPr>
              <w:t>2.325</w:t>
            </w:r>
          </w:p>
        </w:tc>
        <w:tc>
          <w:tcPr>
            <w:tcW w:w="0" w:type="auto"/>
            <w:tcBorders>
              <w:top w:val="single" w:sz="8" w:space="0" w:color="000000"/>
              <w:left w:val="single" w:sz="8" w:space="0" w:color="000000"/>
              <w:bottom w:val="single" w:sz="8" w:space="0" w:color="000000"/>
              <w:right w:val="single" w:sz="8" w:space="0" w:color="000000"/>
            </w:tcBorders>
            <w:hideMark/>
          </w:tcPr>
          <w:p w14:paraId="3B53407A" w14:textId="77777777" w:rsidR="00205B44" w:rsidRPr="00B227DE" w:rsidRDefault="00205B44">
            <w:pPr>
              <w:pStyle w:val="NormalWeb"/>
              <w:spacing w:before="0" w:beforeAutospacing="0" w:after="0" w:afterAutospacing="0"/>
              <w:rPr>
                <w:sz w:val="22"/>
                <w:szCs w:val="22"/>
              </w:rPr>
            </w:pPr>
            <w:r w:rsidRPr="00B227DE">
              <w:rPr>
                <w:color w:val="000000"/>
                <w:sz w:val="22"/>
                <w:szCs w:val="22"/>
              </w:rPr>
              <w:t>3.393</w:t>
            </w:r>
          </w:p>
        </w:tc>
        <w:tc>
          <w:tcPr>
            <w:tcW w:w="0" w:type="auto"/>
            <w:tcBorders>
              <w:top w:val="single" w:sz="8" w:space="0" w:color="000000"/>
              <w:left w:val="single" w:sz="8" w:space="0" w:color="000000"/>
              <w:bottom w:val="single" w:sz="8" w:space="0" w:color="000000"/>
              <w:right w:val="single" w:sz="8" w:space="0" w:color="000000"/>
            </w:tcBorders>
            <w:hideMark/>
          </w:tcPr>
          <w:p w14:paraId="03DD63F6" w14:textId="77777777" w:rsidR="00205B44" w:rsidRPr="00B227DE" w:rsidRDefault="00205B44">
            <w:pPr>
              <w:pStyle w:val="NormalWeb"/>
              <w:spacing w:before="0" w:beforeAutospacing="0" w:after="0" w:afterAutospacing="0"/>
              <w:rPr>
                <w:sz w:val="22"/>
                <w:szCs w:val="22"/>
              </w:rPr>
            </w:pPr>
            <w:r w:rsidRPr="00B227DE">
              <w:rPr>
                <w:color w:val="000000"/>
                <w:sz w:val="22"/>
                <w:szCs w:val="22"/>
              </w:rPr>
              <w:t>0.879</w:t>
            </w:r>
          </w:p>
        </w:tc>
      </w:tr>
      <w:tr w:rsidR="00205B44" w:rsidRPr="00B227DE" w14:paraId="2171FD76" w14:textId="77777777">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304FD171" w14:textId="77777777" w:rsidR="00205B44" w:rsidRPr="00B227DE" w:rsidRDefault="00205B44">
            <w:pPr>
              <w:pStyle w:val="NormalWeb"/>
              <w:spacing w:before="0" w:beforeAutospacing="0" w:after="0" w:afterAutospacing="0"/>
              <w:rPr>
                <w:sz w:val="22"/>
                <w:szCs w:val="22"/>
              </w:rPr>
            </w:pPr>
            <w:r w:rsidRPr="00B227DE">
              <w:rPr>
                <w:color w:val="000000"/>
                <w:sz w:val="22"/>
                <w:szCs w:val="22"/>
              </w:rPr>
              <w:t>Gradient Boosting</w:t>
            </w:r>
          </w:p>
        </w:tc>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0122B345" w14:textId="77777777" w:rsidR="00205B44" w:rsidRPr="00B227DE" w:rsidRDefault="00205B44">
            <w:pPr>
              <w:pStyle w:val="NormalWeb"/>
              <w:spacing w:before="0" w:beforeAutospacing="0" w:after="0" w:afterAutospacing="0"/>
              <w:rPr>
                <w:sz w:val="22"/>
                <w:szCs w:val="22"/>
              </w:rPr>
            </w:pPr>
            <w:r w:rsidRPr="00B227DE">
              <w:rPr>
                <w:color w:val="000000"/>
                <w:sz w:val="22"/>
                <w:szCs w:val="22"/>
              </w:rPr>
              <w:t>6.120</w:t>
            </w:r>
          </w:p>
        </w:tc>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2B442207" w14:textId="77777777" w:rsidR="00205B44" w:rsidRPr="00B227DE" w:rsidRDefault="00205B44">
            <w:pPr>
              <w:pStyle w:val="NormalWeb"/>
              <w:spacing w:before="0" w:beforeAutospacing="0" w:after="0" w:afterAutospacing="0"/>
              <w:rPr>
                <w:sz w:val="22"/>
                <w:szCs w:val="22"/>
              </w:rPr>
            </w:pPr>
            <w:r w:rsidRPr="00B227DE">
              <w:rPr>
                <w:color w:val="000000"/>
                <w:sz w:val="22"/>
                <w:szCs w:val="22"/>
              </w:rPr>
              <w:t>7.537</w:t>
            </w:r>
          </w:p>
        </w:tc>
        <w:tc>
          <w:tcPr>
            <w:tcW w:w="0" w:type="auto"/>
            <w:tcBorders>
              <w:top w:val="single" w:sz="8" w:space="0" w:color="000000"/>
              <w:left w:val="single" w:sz="8" w:space="0" w:color="000000"/>
              <w:bottom w:val="single" w:sz="8" w:space="0" w:color="000000"/>
              <w:right w:val="single" w:sz="8" w:space="0" w:color="000000"/>
            </w:tcBorders>
            <w:shd w:val="clear" w:color="auto" w:fill="F9F9F9"/>
            <w:hideMark/>
          </w:tcPr>
          <w:p w14:paraId="6FDA36B7" w14:textId="77777777" w:rsidR="00205B44" w:rsidRPr="00B227DE" w:rsidRDefault="00205B44">
            <w:pPr>
              <w:pStyle w:val="NormalWeb"/>
              <w:spacing w:before="0" w:beforeAutospacing="0" w:after="0" w:afterAutospacing="0"/>
              <w:rPr>
                <w:sz w:val="22"/>
                <w:szCs w:val="22"/>
              </w:rPr>
            </w:pPr>
            <w:r w:rsidRPr="00B227DE">
              <w:rPr>
                <w:color w:val="000000"/>
                <w:sz w:val="22"/>
                <w:szCs w:val="22"/>
              </w:rPr>
              <w:t>0.401</w:t>
            </w:r>
          </w:p>
        </w:tc>
      </w:tr>
    </w:tbl>
    <w:p w14:paraId="2D155409" w14:textId="77777777" w:rsidR="00205B44" w:rsidRPr="00B227DE" w:rsidRDefault="00205B44" w:rsidP="00205B44">
      <w:pPr>
        <w:rPr>
          <w:rFonts w:ascii="Times New Roman" w:hAnsi="Times New Roman" w:cs="Times New Roman"/>
        </w:rPr>
      </w:pPr>
    </w:p>
    <w:p w14:paraId="2645B1A4" w14:textId="77777777" w:rsidR="00205B44" w:rsidRPr="00B227DE" w:rsidRDefault="00205B44" w:rsidP="00205B44">
      <w:pPr>
        <w:pStyle w:val="NormalWeb"/>
        <w:spacing w:before="0" w:beforeAutospacing="0" w:after="225" w:afterAutospacing="0"/>
        <w:rPr>
          <w:sz w:val="22"/>
          <w:szCs w:val="22"/>
        </w:rPr>
      </w:pPr>
      <w:r w:rsidRPr="00B227DE">
        <w:rPr>
          <w:color w:val="000000"/>
          <w:sz w:val="22"/>
          <w:szCs w:val="22"/>
        </w:rPr>
        <w:lastRenderedPageBreak/>
        <w:t>Based on the superior performance metrics, the Decision Tree was selected as the final model for production deployment.</w:t>
      </w:r>
    </w:p>
    <w:p w14:paraId="5ABCA848" w14:textId="77777777" w:rsidR="00D63385" w:rsidRPr="00B227DE" w:rsidRDefault="00000000">
      <w:pPr>
        <w:pStyle w:val="NormalWeb"/>
        <w:spacing w:before="120" w:after="120"/>
        <w:jc w:val="center"/>
        <w:rPr>
          <w:sz w:val="22"/>
          <w:szCs w:val="22"/>
        </w:rPr>
      </w:pPr>
      <w:r w:rsidRPr="00B227DE">
        <w:rPr>
          <w:noProof/>
          <w:sz w:val="22"/>
          <w:szCs w:val="22"/>
        </w:rPr>
        <w:drawing>
          <wp:inline distT="0" distB="0" distL="0" distR="0" wp14:anchorId="2E1E630F" wp14:editId="5ECB1349">
            <wp:extent cx="5303520" cy="1900972"/>
            <wp:effectExtent l="0" t="0" r="0" b="0"/>
            <wp:docPr id="103" name="model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model_compare"/>
                    <pic:cNvPicPr/>
                  </pic:nvPicPr>
                  <pic:blipFill>
                    <a:blip r:embed="rId7"/>
                    <a:stretch>
                      <a:fillRect/>
                    </a:stretch>
                  </pic:blipFill>
                  <pic:spPr>
                    <a:xfrm>
                      <a:off x="0" y="0"/>
                      <a:ext cx="5303520" cy="1900972"/>
                    </a:xfrm>
                    <a:prstGeom prst="rect">
                      <a:avLst/>
                    </a:prstGeom>
                  </pic:spPr>
                </pic:pic>
              </a:graphicData>
            </a:graphic>
          </wp:inline>
        </w:drawing>
      </w:r>
    </w:p>
    <w:p w14:paraId="1290CBD9" w14:textId="77777777" w:rsidR="00205B44" w:rsidRPr="00B227DE" w:rsidRDefault="00205B44" w:rsidP="00205B44">
      <w:pPr>
        <w:pStyle w:val="Heading3"/>
        <w:spacing w:before="0" w:after="240"/>
        <w:rPr>
          <w:rFonts w:ascii="Times New Roman" w:hAnsi="Times New Roman" w:cs="Times New Roman"/>
          <w:sz w:val="22"/>
          <w:szCs w:val="22"/>
        </w:rPr>
      </w:pPr>
      <w:r w:rsidRPr="00B227DE">
        <w:rPr>
          <w:rFonts w:ascii="Times New Roman" w:hAnsi="Times New Roman" w:cs="Times New Roman"/>
          <w:color w:val="000000"/>
          <w:sz w:val="22"/>
          <w:szCs w:val="22"/>
        </w:rPr>
        <w:t>4.4.2 Feature Importance Analysis</w:t>
      </w:r>
    </w:p>
    <w:p w14:paraId="1290CBDA" w14:textId="77777777" w:rsidR="00205B44" w:rsidRPr="00B227DE" w:rsidRDefault="00205B44" w:rsidP="00205B44">
      <w:pPr>
        <w:pStyle w:val="NormalWeb"/>
        <w:spacing w:before="0" w:beforeAutospacing="0" w:after="0" w:afterAutospacing="0"/>
        <w:rPr>
          <w:sz w:val="22"/>
          <w:szCs w:val="22"/>
        </w:rPr>
      </w:pPr>
      <w:r w:rsidRPr="00B227DE">
        <w:rPr>
          <w:color w:val="000000"/>
          <w:sz w:val="22"/>
          <w:szCs w:val="22"/>
        </w:rPr>
        <w:t>The selected Decision Tree model was used to inspect feature importance, identifying which features contribute most to predicting bike availability. Geographic features (lat, lon) and temporal features (day, hour) ranked highest, followed by avg_pressure, station_id, and capacity. Weather-derived averages (avg_temperature, avg_humidity) and is_weekend contributed the least.</w:t>
      </w:r>
    </w:p>
    <w:p w14:paraId="1290CBD8" w14:textId="77777777" w:rsidR="00D63385" w:rsidRPr="00B227DE" w:rsidRDefault="00000000">
      <w:pPr>
        <w:pStyle w:val="NormalWeb"/>
        <w:spacing w:before="120" w:after="120"/>
        <w:jc w:val="center"/>
        <w:rPr>
          <w:sz w:val="22"/>
          <w:szCs w:val="22"/>
        </w:rPr>
      </w:pPr>
      <w:r w:rsidRPr="00B227DE">
        <w:rPr>
          <w:noProof/>
          <w:sz w:val="22"/>
          <w:szCs w:val="22"/>
        </w:rPr>
        <w:drawing>
          <wp:inline distT="0" distB="0" distL="0" distR="0" wp14:anchorId="2FAFB362" wp14:editId="0281849B">
            <wp:extent cx="5303520" cy="3163879"/>
            <wp:effectExtent l="0" t="0" r="0" b="0"/>
            <wp:docPr id="104" name="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eature_importance"/>
                    <pic:cNvPicPr/>
                  </pic:nvPicPr>
                  <pic:blipFill>
                    <a:blip r:embed="rId8"/>
                    <a:stretch>
                      <a:fillRect/>
                    </a:stretch>
                  </pic:blipFill>
                  <pic:spPr>
                    <a:xfrm>
                      <a:off x="0" y="0"/>
                      <a:ext cx="5303520" cy="3163879"/>
                    </a:xfrm>
                    <a:prstGeom prst="rect">
                      <a:avLst/>
                    </a:prstGeom>
                  </pic:spPr>
                </pic:pic>
              </a:graphicData>
            </a:graphic>
          </wp:inline>
        </w:drawing>
      </w:r>
    </w:p>
    <w:p w14:paraId="57E8D058" w14:textId="77777777" w:rsidR="00205B44" w:rsidRPr="00B227DE" w:rsidRDefault="00205B44" w:rsidP="00205B44">
      <w:pPr>
        <w:pStyle w:val="Heading2"/>
        <w:spacing w:before="0" w:after="240"/>
        <w:rPr>
          <w:rFonts w:ascii="Times New Roman" w:hAnsi="Times New Roman" w:cs="Times New Roman"/>
          <w:sz w:val="22"/>
          <w:szCs w:val="22"/>
        </w:rPr>
      </w:pPr>
      <w:r w:rsidRPr="00B227DE">
        <w:rPr>
          <w:rFonts w:ascii="Times New Roman" w:hAnsi="Times New Roman" w:cs="Times New Roman"/>
          <w:color w:val="000000"/>
          <w:sz w:val="22"/>
          <w:szCs w:val="22"/>
        </w:rPr>
        <w:t>4.5 Reflection and Future Work</w:t>
      </w:r>
    </w:p>
    <w:p w14:paraId="198DA6A0" w14:textId="77777777" w:rsidR="00205B44" w:rsidRPr="00B227DE" w:rsidRDefault="00205B44" w:rsidP="00205B44">
      <w:pPr>
        <w:pStyle w:val="Heading3"/>
        <w:spacing w:before="0" w:after="240"/>
        <w:rPr>
          <w:rFonts w:ascii="Times New Roman" w:hAnsi="Times New Roman" w:cs="Times New Roman"/>
          <w:sz w:val="22"/>
          <w:szCs w:val="22"/>
        </w:rPr>
      </w:pPr>
      <w:r w:rsidRPr="00B227DE">
        <w:rPr>
          <w:rFonts w:ascii="Times New Roman" w:hAnsi="Times New Roman" w:cs="Times New Roman"/>
          <w:color w:val="000000"/>
          <w:sz w:val="22"/>
          <w:szCs w:val="22"/>
        </w:rPr>
        <w:t>4.5.1 Strengths</w:t>
      </w:r>
    </w:p>
    <w:p w14:paraId="6A3DF5C1" w14:textId="77777777" w:rsidR="00205B44" w:rsidRPr="00B227DE" w:rsidRDefault="00205B44" w:rsidP="00205B44">
      <w:pPr>
        <w:pStyle w:val="NormalWeb"/>
        <w:numPr>
          <w:ilvl w:val="0"/>
          <w:numId w:val="5"/>
        </w:numPr>
        <w:spacing w:before="0" w:beforeAutospacing="0" w:after="0" w:afterAutospacing="0"/>
        <w:ind w:left="600"/>
        <w:textAlignment w:val="baseline"/>
        <w:rPr>
          <w:color w:val="000000"/>
          <w:sz w:val="22"/>
          <w:szCs w:val="22"/>
        </w:rPr>
      </w:pPr>
      <w:r w:rsidRPr="00B227DE">
        <w:rPr>
          <w:b/>
          <w:bCs/>
          <w:color w:val="000000"/>
          <w:sz w:val="22"/>
          <w:szCs w:val="22"/>
        </w:rPr>
        <w:t>Straightforward Pipeline:</w:t>
      </w:r>
      <w:r w:rsidRPr="00B227DE">
        <w:rPr>
          <w:color w:val="000000"/>
          <w:sz w:val="22"/>
          <w:szCs w:val="22"/>
        </w:rPr>
        <w:t xml:space="preserve"> No missing-value imputation is needed, and the feature set is compact, leading to fast retraining.</w:t>
      </w:r>
    </w:p>
    <w:p w14:paraId="6609DEB4" w14:textId="77777777" w:rsidR="00205B44" w:rsidRPr="00B227DE" w:rsidRDefault="00205B44" w:rsidP="00205B44">
      <w:pPr>
        <w:pStyle w:val="NormalWeb"/>
        <w:numPr>
          <w:ilvl w:val="0"/>
          <w:numId w:val="5"/>
        </w:numPr>
        <w:spacing w:before="0" w:beforeAutospacing="0" w:after="0" w:afterAutospacing="0"/>
        <w:ind w:left="600"/>
        <w:textAlignment w:val="baseline"/>
        <w:rPr>
          <w:color w:val="000000"/>
          <w:sz w:val="22"/>
          <w:szCs w:val="22"/>
        </w:rPr>
      </w:pPr>
      <w:r w:rsidRPr="00B227DE">
        <w:rPr>
          <w:b/>
          <w:bCs/>
          <w:color w:val="000000"/>
          <w:sz w:val="22"/>
          <w:szCs w:val="22"/>
        </w:rPr>
        <w:t>Actionable Predictions:</w:t>
      </w:r>
      <w:r w:rsidRPr="00B227DE">
        <w:rPr>
          <w:color w:val="000000"/>
          <w:sz w:val="22"/>
          <w:szCs w:val="22"/>
        </w:rPr>
        <w:t xml:space="preserve"> The output is a direct bike count, making it user-friendly for the frontend.</w:t>
      </w:r>
    </w:p>
    <w:p w14:paraId="23B18751" w14:textId="77777777" w:rsidR="00205B44" w:rsidRPr="00B227DE" w:rsidRDefault="00205B44" w:rsidP="00205B44">
      <w:pPr>
        <w:pStyle w:val="NormalWeb"/>
        <w:numPr>
          <w:ilvl w:val="0"/>
          <w:numId w:val="5"/>
        </w:numPr>
        <w:spacing w:before="0" w:beforeAutospacing="0" w:after="0" w:afterAutospacing="0"/>
        <w:ind w:left="600"/>
        <w:textAlignment w:val="baseline"/>
        <w:rPr>
          <w:color w:val="000000"/>
          <w:sz w:val="22"/>
          <w:szCs w:val="22"/>
        </w:rPr>
      </w:pPr>
      <w:r w:rsidRPr="00B227DE">
        <w:rPr>
          <w:b/>
          <w:bCs/>
          <w:color w:val="000000"/>
          <w:sz w:val="22"/>
          <w:szCs w:val="22"/>
        </w:rPr>
        <w:t>Decoupled Architecture:</w:t>
      </w:r>
      <w:r w:rsidRPr="00B227DE">
        <w:rPr>
          <w:color w:val="000000"/>
          <w:sz w:val="22"/>
          <w:szCs w:val="22"/>
        </w:rPr>
        <w:t xml:space="preserve"> The REST endpoint allows independent updates to the model and the UI.</w:t>
      </w:r>
    </w:p>
    <w:p w14:paraId="6CA105CA" w14:textId="77777777" w:rsidR="00205B44" w:rsidRPr="00B227DE" w:rsidRDefault="00205B44" w:rsidP="00205B44">
      <w:pPr>
        <w:pStyle w:val="Heading3"/>
        <w:spacing w:before="240" w:after="240"/>
        <w:rPr>
          <w:rFonts w:ascii="Times New Roman" w:hAnsi="Times New Roman" w:cs="Times New Roman"/>
          <w:sz w:val="22"/>
          <w:szCs w:val="22"/>
        </w:rPr>
      </w:pPr>
      <w:r w:rsidRPr="00B227DE">
        <w:rPr>
          <w:rFonts w:ascii="Times New Roman" w:hAnsi="Times New Roman" w:cs="Times New Roman"/>
          <w:color w:val="000000"/>
          <w:sz w:val="22"/>
          <w:szCs w:val="22"/>
        </w:rPr>
        <w:lastRenderedPageBreak/>
        <w:t>4.5.2 Limitations</w:t>
      </w:r>
    </w:p>
    <w:p w14:paraId="78680EA4" w14:textId="77777777" w:rsidR="00205B44" w:rsidRPr="00B227DE" w:rsidRDefault="00205B44" w:rsidP="00205B44">
      <w:pPr>
        <w:pStyle w:val="NormalWeb"/>
        <w:numPr>
          <w:ilvl w:val="0"/>
          <w:numId w:val="6"/>
        </w:numPr>
        <w:spacing w:before="0" w:beforeAutospacing="0" w:after="0" w:afterAutospacing="0"/>
        <w:ind w:left="600"/>
        <w:textAlignment w:val="baseline"/>
        <w:rPr>
          <w:color w:val="000000"/>
          <w:sz w:val="22"/>
          <w:szCs w:val="22"/>
        </w:rPr>
      </w:pPr>
      <w:r w:rsidRPr="00B227DE">
        <w:rPr>
          <w:b/>
          <w:bCs/>
          <w:color w:val="000000"/>
          <w:sz w:val="22"/>
          <w:szCs w:val="22"/>
        </w:rPr>
        <w:t>Temporal Scope:</w:t>
      </w:r>
      <w:r w:rsidRPr="00B227DE">
        <w:rPr>
          <w:color w:val="000000"/>
          <w:sz w:val="22"/>
          <w:szCs w:val="22"/>
        </w:rPr>
        <w:t xml:space="preserve"> Training data covers only December 2024. Seasonal variations are not captured, potentially reducing accuracy in other months.</w:t>
      </w:r>
    </w:p>
    <w:p w14:paraId="4B0697F2" w14:textId="77777777" w:rsidR="00205B44" w:rsidRPr="00B227DE" w:rsidRDefault="00205B44" w:rsidP="00205B44">
      <w:pPr>
        <w:pStyle w:val="NormalWeb"/>
        <w:numPr>
          <w:ilvl w:val="0"/>
          <w:numId w:val="6"/>
        </w:numPr>
        <w:spacing w:before="0" w:beforeAutospacing="0" w:after="0" w:afterAutospacing="0"/>
        <w:ind w:left="600"/>
        <w:textAlignment w:val="baseline"/>
        <w:rPr>
          <w:color w:val="000000"/>
          <w:sz w:val="22"/>
          <w:szCs w:val="22"/>
        </w:rPr>
      </w:pPr>
      <w:r w:rsidRPr="00B227DE">
        <w:rPr>
          <w:b/>
          <w:bCs/>
          <w:color w:val="000000"/>
          <w:sz w:val="22"/>
          <w:szCs w:val="22"/>
        </w:rPr>
        <w:t>Weather-source Mismatch:</w:t>
      </w:r>
      <w:r w:rsidRPr="00B227DE">
        <w:rPr>
          <w:color w:val="000000"/>
          <w:sz w:val="22"/>
          <w:szCs w:val="22"/>
        </w:rPr>
        <w:t xml:space="preserve"> Difference between Met Éireann daily aggregates (training) and OpenWeatherMap hourly forecasts (inference) introduces distributional shift.</w:t>
      </w:r>
    </w:p>
    <w:p w14:paraId="57000E2E" w14:textId="77777777" w:rsidR="00205B44" w:rsidRPr="00B227DE" w:rsidRDefault="00205B44" w:rsidP="00205B44">
      <w:pPr>
        <w:pStyle w:val="NormalWeb"/>
        <w:numPr>
          <w:ilvl w:val="0"/>
          <w:numId w:val="6"/>
        </w:numPr>
        <w:spacing w:before="0" w:beforeAutospacing="0" w:after="0" w:afterAutospacing="0"/>
        <w:ind w:left="600"/>
        <w:textAlignment w:val="baseline"/>
        <w:rPr>
          <w:color w:val="000000"/>
          <w:sz w:val="22"/>
          <w:szCs w:val="22"/>
        </w:rPr>
      </w:pPr>
      <w:r w:rsidRPr="00B227DE">
        <w:rPr>
          <w:b/>
          <w:bCs/>
          <w:color w:val="000000"/>
          <w:sz w:val="22"/>
          <w:szCs w:val="22"/>
        </w:rPr>
        <w:t>Overfitting Risk:</w:t>
      </w:r>
      <w:r w:rsidRPr="00B227DE">
        <w:rPr>
          <w:color w:val="000000"/>
          <w:sz w:val="22"/>
          <w:szCs w:val="22"/>
        </w:rPr>
        <w:t xml:space="preserve"> While the Decision Tree achieves exceptional metrics (MAE 0.970, R² 0.941), it is inherently prone to overfitting. Performance on unseen data might be less stable without further regularization.</w:t>
      </w:r>
    </w:p>
    <w:p w14:paraId="382CF0CC" w14:textId="77777777" w:rsidR="00205B44" w:rsidRPr="00B227DE" w:rsidRDefault="00205B44" w:rsidP="00205B44">
      <w:pPr>
        <w:pStyle w:val="Heading3"/>
        <w:spacing w:before="240" w:after="240"/>
        <w:rPr>
          <w:rFonts w:ascii="Times New Roman" w:hAnsi="Times New Roman" w:cs="Times New Roman"/>
          <w:sz w:val="22"/>
          <w:szCs w:val="22"/>
        </w:rPr>
      </w:pPr>
      <w:r w:rsidRPr="00B227DE">
        <w:rPr>
          <w:rFonts w:ascii="Times New Roman" w:hAnsi="Times New Roman" w:cs="Times New Roman"/>
          <w:color w:val="000000"/>
          <w:sz w:val="22"/>
          <w:szCs w:val="22"/>
        </w:rPr>
        <w:t>4.5.3 Future Improvements</w:t>
      </w:r>
    </w:p>
    <w:p w14:paraId="2F1EA624" w14:textId="77777777" w:rsidR="00205B44" w:rsidRPr="00B227DE" w:rsidRDefault="00205B44" w:rsidP="00205B44">
      <w:pPr>
        <w:pStyle w:val="NormalWeb"/>
        <w:numPr>
          <w:ilvl w:val="0"/>
          <w:numId w:val="7"/>
        </w:numPr>
        <w:spacing w:before="0" w:beforeAutospacing="0" w:after="0" w:afterAutospacing="0"/>
        <w:ind w:left="600"/>
        <w:textAlignment w:val="baseline"/>
        <w:rPr>
          <w:color w:val="000000"/>
          <w:sz w:val="22"/>
          <w:szCs w:val="22"/>
        </w:rPr>
      </w:pPr>
      <w:r w:rsidRPr="00B227DE">
        <w:rPr>
          <w:b/>
          <w:bCs/>
          <w:color w:val="000000"/>
          <w:sz w:val="22"/>
          <w:szCs w:val="22"/>
        </w:rPr>
        <w:t>Data Expansion:</w:t>
      </w:r>
      <w:r w:rsidRPr="00B227DE">
        <w:rPr>
          <w:color w:val="000000"/>
          <w:sz w:val="22"/>
          <w:szCs w:val="22"/>
        </w:rPr>
        <w:t xml:space="preserve"> Incorporate multiple seasons to improve generalization.</w:t>
      </w:r>
    </w:p>
    <w:p w14:paraId="45D8795C" w14:textId="77777777" w:rsidR="00205B44" w:rsidRPr="00B227DE" w:rsidRDefault="00205B44" w:rsidP="00205B44">
      <w:pPr>
        <w:pStyle w:val="NormalWeb"/>
        <w:numPr>
          <w:ilvl w:val="0"/>
          <w:numId w:val="7"/>
        </w:numPr>
        <w:spacing w:before="0" w:beforeAutospacing="0" w:after="0" w:afterAutospacing="0"/>
        <w:ind w:left="600"/>
        <w:textAlignment w:val="baseline"/>
        <w:rPr>
          <w:color w:val="000000"/>
          <w:sz w:val="22"/>
          <w:szCs w:val="22"/>
        </w:rPr>
      </w:pPr>
      <w:r w:rsidRPr="00B227DE">
        <w:rPr>
          <w:b/>
          <w:bCs/>
          <w:color w:val="000000"/>
          <w:sz w:val="22"/>
          <w:szCs w:val="22"/>
        </w:rPr>
        <w:t>Lag Features:</w:t>
      </w:r>
      <w:r w:rsidRPr="00B227DE">
        <w:rPr>
          <w:color w:val="000000"/>
          <w:sz w:val="22"/>
          <w:szCs w:val="22"/>
        </w:rPr>
        <w:t xml:space="preserve"> Add historical availability (e.g., t-1 hour) to exploit temporal autocorrelation.</w:t>
      </w:r>
    </w:p>
    <w:p w14:paraId="1CB4A6CD" w14:textId="77777777" w:rsidR="00205B44" w:rsidRPr="00B227DE" w:rsidRDefault="00205B44" w:rsidP="00205B44">
      <w:pPr>
        <w:pStyle w:val="NormalWeb"/>
        <w:numPr>
          <w:ilvl w:val="0"/>
          <w:numId w:val="7"/>
        </w:numPr>
        <w:spacing w:before="0" w:beforeAutospacing="0" w:after="0" w:afterAutospacing="0"/>
        <w:ind w:left="600"/>
        <w:textAlignment w:val="baseline"/>
        <w:rPr>
          <w:color w:val="000000"/>
          <w:sz w:val="22"/>
          <w:szCs w:val="22"/>
        </w:rPr>
      </w:pPr>
      <w:r w:rsidRPr="00B227DE">
        <w:rPr>
          <w:b/>
          <w:bCs/>
          <w:color w:val="000000"/>
          <w:sz w:val="22"/>
          <w:szCs w:val="22"/>
        </w:rPr>
        <w:t>Hyperparameter Optimization:</w:t>
      </w:r>
      <w:r w:rsidRPr="00B227DE">
        <w:rPr>
          <w:color w:val="000000"/>
          <w:sz w:val="22"/>
          <w:szCs w:val="22"/>
        </w:rPr>
        <w:t xml:space="preserve"> Perform systematic grid search or Bayesian optimization on the Decision Tree (e.g., tuning max_depth, min_samples_leaf) to prevent overfitting.</w:t>
      </w:r>
    </w:p>
    <w:p w14:paraId="596FBAEC" w14:textId="77777777" w:rsidR="00205B44" w:rsidRPr="00B227DE" w:rsidRDefault="00205B44" w:rsidP="00205B44">
      <w:pPr>
        <w:pStyle w:val="NormalWeb"/>
        <w:numPr>
          <w:ilvl w:val="0"/>
          <w:numId w:val="7"/>
        </w:numPr>
        <w:spacing w:before="0" w:beforeAutospacing="0" w:after="0" w:afterAutospacing="0"/>
        <w:ind w:left="600"/>
        <w:textAlignment w:val="baseline"/>
        <w:rPr>
          <w:color w:val="000000"/>
          <w:sz w:val="22"/>
          <w:szCs w:val="22"/>
        </w:rPr>
      </w:pPr>
      <w:r w:rsidRPr="00B227DE">
        <w:rPr>
          <w:b/>
          <w:bCs/>
          <w:color w:val="000000"/>
          <w:sz w:val="22"/>
          <w:szCs w:val="22"/>
        </w:rPr>
        <w:t>Uncertainty Communication:</w:t>
      </w:r>
      <w:r w:rsidRPr="00B227DE">
        <w:rPr>
          <w:color w:val="000000"/>
          <w:sz w:val="22"/>
          <w:szCs w:val="22"/>
        </w:rPr>
        <w:t xml:space="preserve"> Introduce prediction confidence intervals for users.</w:t>
      </w:r>
    </w:p>
    <w:p w14:paraId="2E62CF45" w14:textId="77777777" w:rsidR="00E24F50" w:rsidRPr="00B227DE" w:rsidRDefault="00E24F50" w:rsidP="00205B44">
      <w:pPr>
        <w:rPr>
          <w:rFonts w:ascii="Times New Roman" w:hAnsi="Times New Roman" w:cs="Times New Roman"/>
        </w:rPr>
      </w:pPr>
    </w:p>
    <w:sectPr w:rsidR="00E24F50" w:rsidRPr="00B227D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A5733"/>
    <w:multiLevelType w:val="hybridMultilevel"/>
    <w:tmpl w:val="20E40DA8"/>
    <w:lvl w:ilvl="0" w:tplc="40A8E7C6">
      <w:start w:val="1"/>
      <w:numFmt w:val="bullet"/>
      <w:lvlText w:val="•"/>
      <w:lvlJc w:val="left"/>
      <w:pPr>
        <w:ind w:left="720" w:hanging="360"/>
      </w:pPr>
    </w:lvl>
    <w:lvl w:ilvl="1" w:tplc="39A037B4">
      <w:numFmt w:val="decimal"/>
      <w:lvlText w:val=""/>
      <w:lvlJc w:val="left"/>
    </w:lvl>
    <w:lvl w:ilvl="2" w:tplc="54801580">
      <w:numFmt w:val="decimal"/>
      <w:lvlText w:val=""/>
      <w:lvlJc w:val="left"/>
    </w:lvl>
    <w:lvl w:ilvl="3" w:tplc="430CA13A">
      <w:numFmt w:val="decimal"/>
      <w:lvlText w:val=""/>
      <w:lvlJc w:val="left"/>
    </w:lvl>
    <w:lvl w:ilvl="4" w:tplc="9796E8AA">
      <w:numFmt w:val="decimal"/>
      <w:lvlText w:val=""/>
      <w:lvlJc w:val="left"/>
    </w:lvl>
    <w:lvl w:ilvl="5" w:tplc="4DB44724">
      <w:numFmt w:val="decimal"/>
      <w:lvlText w:val=""/>
      <w:lvlJc w:val="left"/>
    </w:lvl>
    <w:lvl w:ilvl="6" w:tplc="A4749648">
      <w:numFmt w:val="decimal"/>
      <w:lvlText w:val=""/>
      <w:lvlJc w:val="left"/>
    </w:lvl>
    <w:lvl w:ilvl="7" w:tplc="D9D44C46">
      <w:numFmt w:val="decimal"/>
      <w:lvlText w:val=""/>
      <w:lvlJc w:val="left"/>
    </w:lvl>
    <w:lvl w:ilvl="8" w:tplc="A05EBB0A">
      <w:numFmt w:val="decimal"/>
      <w:lvlText w:val=""/>
      <w:lvlJc w:val="left"/>
    </w:lvl>
  </w:abstractNum>
  <w:abstractNum w:abstractNumId="1" w15:restartNumberingAfterBreak="0">
    <w:nsid w:val="1F9A0BE1"/>
    <w:multiLevelType w:val="multilevel"/>
    <w:tmpl w:val="CB9A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5158F"/>
    <w:multiLevelType w:val="multilevel"/>
    <w:tmpl w:val="AA7A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50BED"/>
    <w:multiLevelType w:val="multilevel"/>
    <w:tmpl w:val="88D8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D2D1E"/>
    <w:multiLevelType w:val="hybridMultilevel"/>
    <w:tmpl w:val="2EFA8906"/>
    <w:lvl w:ilvl="0" w:tplc="317CE532">
      <w:start w:val="1"/>
      <w:numFmt w:val="bullet"/>
      <w:lvlText w:val="●"/>
      <w:lvlJc w:val="left"/>
      <w:pPr>
        <w:ind w:left="720" w:hanging="360"/>
      </w:pPr>
    </w:lvl>
    <w:lvl w:ilvl="1" w:tplc="703E97DA">
      <w:start w:val="1"/>
      <w:numFmt w:val="bullet"/>
      <w:lvlText w:val="○"/>
      <w:lvlJc w:val="left"/>
      <w:pPr>
        <w:ind w:left="1440" w:hanging="360"/>
      </w:pPr>
    </w:lvl>
    <w:lvl w:ilvl="2" w:tplc="20D05056">
      <w:start w:val="1"/>
      <w:numFmt w:val="bullet"/>
      <w:lvlText w:val="■"/>
      <w:lvlJc w:val="left"/>
      <w:pPr>
        <w:ind w:left="2160" w:hanging="360"/>
      </w:pPr>
    </w:lvl>
    <w:lvl w:ilvl="3" w:tplc="7AD6E712">
      <w:start w:val="1"/>
      <w:numFmt w:val="bullet"/>
      <w:lvlText w:val="●"/>
      <w:lvlJc w:val="left"/>
      <w:pPr>
        <w:ind w:left="2880" w:hanging="360"/>
      </w:pPr>
    </w:lvl>
    <w:lvl w:ilvl="4" w:tplc="51B63AC6">
      <w:start w:val="1"/>
      <w:numFmt w:val="bullet"/>
      <w:lvlText w:val="○"/>
      <w:lvlJc w:val="left"/>
      <w:pPr>
        <w:ind w:left="3600" w:hanging="360"/>
      </w:pPr>
    </w:lvl>
    <w:lvl w:ilvl="5" w:tplc="2EDAED8E">
      <w:start w:val="1"/>
      <w:numFmt w:val="bullet"/>
      <w:lvlText w:val="■"/>
      <w:lvlJc w:val="left"/>
      <w:pPr>
        <w:ind w:left="4320" w:hanging="360"/>
      </w:pPr>
    </w:lvl>
    <w:lvl w:ilvl="6" w:tplc="1F22E43C">
      <w:start w:val="1"/>
      <w:numFmt w:val="bullet"/>
      <w:lvlText w:val="●"/>
      <w:lvlJc w:val="left"/>
      <w:pPr>
        <w:ind w:left="5040" w:hanging="360"/>
      </w:pPr>
    </w:lvl>
    <w:lvl w:ilvl="7" w:tplc="5D9EFC22">
      <w:start w:val="1"/>
      <w:numFmt w:val="bullet"/>
      <w:lvlText w:val="●"/>
      <w:lvlJc w:val="left"/>
      <w:pPr>
        <w:ind w:left="5760" w:hanging="360"/>
      </w:pPr>
    </w:lvl>
    <w:lvl w:ilvl="8" w:tplc="668463A4">
      <w:start w:val="1"/>
      <w:numFmt w:val="bullet"/>
      <w:lvlText w:val="●"/>
      <w:lvlJc w:val="left"/>
      <w:pPr>
        <w:ind w:left="6480" w:hanging="360"/>
      </w:pPr>
    </w:lvl>
  </w:abstractNum>
  <w:abstractNum w:abstractNumId="5" w15:restartNumberingAfterBreak="0">
    <w:nsid w:val="51DC2C7E"/>
    <w:multiLevelType w:val="multilevel"/>
    <w:tmpl w:val="27D2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BE356E"/>
    <w:multiLevelType w:val="multilevel"/>
    <w:tmpl w:val="D7F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870501">
    <w:abstractNumId w:val="4"/>
    <w:lvlOverride w:ilvl="0">
      <w:startOverride w:val="1"/>
    </w:lvlOverride>
  </w:num>
  <w:num w:numId="2" w16cid:durableId="2042704211">
    <w:abstractNumId w:val="0"/>
    <w:lvlOverride w:ilvl="0">
      <w:startOverride w:val="1"/>
    </w:lvlOverride>
  </w:num>
  <w:num w:numId="3" w16cid:durableId="756177361">
    <w:abstractNumId w:val="3"/>
  </w:num>
  <w:num w:numId="4" w16cid:durableId="1338117966">
    <w:abstractNumId w:val="2"/>
  </w:num>
  <w:num w:numId="5" w16cid:durableId="1037000081">
    <w:abstractNumId w:val="1"/>
  </w:num>
  <w:num w:numId="6" w16cid:durableId="1321082794">
    <w:abstractNumId w:val="5"/>
  </w:num>
  <w:num w:numId="7" w16cid:durableId="16030270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F50"/>
    <w:rsid w:val="00205B44"/>
    <w:rsid w:val="002F7F50"/>
    <w:rsid w:val="006A15B1"/>
    <w:rsid w:val="006C57F7"/>
    <w:rsid w:val="00743BCA"/>
    <w:rsid w:val="00763988"/>
    <w:rsid w:val="007F5D3A"/>
    <w:rsid w:val="00B227DE"/>
    <w:rsid w:val="00D63385"/>
    <w:rsid w:val="00E24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063DF3"/>
  <w15:docId w15:val="{00B704C7-AF41-134E-B714-76E7FFDFF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unhideWhenUsed/>
    <w:qFormat/>
    <w:pPr>
      <w:spacing w:before="16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05B4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831</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Kaiwen Yao</cp:lastModifiedBy>
  <cp:revision>5</cp:revision>
  <dcterms:created xsi:type="dcterms:W3CDTF">2026-04-20T18:26:00Z</dcterms:created>
  <dcterms:modified xsi:type="dcterms:W3CDTF">2026-04-27T15:05:00Z</dcterms:modified>
</cp:coreProperties>
</file>