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9641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5. Testing and Quality Assurance</w:t>
      </w:r>
    </w:p>
    <w:p w14:paraId="10153886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5.1 Strategy and Coverage Results</w:t>
      </w:r>
      <w:r w:rsidRPr="00F46BC6">
        <w:rPr>
          <w:rFonts w:ascii="Times New Roman" w:hAnsi="Times New Roman" w:cs="Times New Roman"/>
          <w:sz w:val="22"/>
          <w:szCs w:val="22"/>
        </w:rPr>
        <w:t xml:space="preserve"> To ensure the reliability, security, and performance of the Dublin Bikes backend architecture, we implemented a robust automated testing strategy. Built using </w:t>
      </w:r>
      <w:proofErr w:type="spellStart"/>
      <w:r w:rsidRPr="00F46BC6">
        <w:rPr>
          <w:rFonts w:ascii="Times New Roman" w:hAnsi="Times New Roman" w:cs="Times New Roman"/>
          <w:b/>
          <w:bCs/>
          <w:sz w:val="22"/>
          <w:szCs w:val="22"/>
        </w:rPr>
        <w:t>Pytest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 xml:space="preserve"> (v9.0.3) and 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pytest-cov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, our approach encompassed both isolated Unit Tests and end-to-end Integration Tests for the Flask API layer.</w:t>
      </w:r>
    </w:p>
    <w:p w14:paraId="1926184A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sz w:val="22"/>
          <w:szCs w:val="22"/>
        </w:rPr>
        <w:t xml:space="preserve">To ensure hermetic testing environments, we configured conftest.py to route all test operations to an isolated in-memory SQLite database (sqlite:///:memory:). This guaranteed fast execution and prevented any pollution of the production MySQL instance. The suite executed </w:t>
      </w:r>
      <w:r w:rsidRPr="00F46BC6">
        <w:rPr>
          <w:rFonts w:ascii="Times New Roman" w:hAnsi="Times New Roman" w:cs="Times New Roman"/>
          <w:b/>
          <w:bCs/>
          <w:sz w:val="22"/>
          <w:szCs w:val="22"/>
        </w:rPr>
        <w:t>355 test cases</w:t>
      </w:r>
      <w:r w:rsidRPr="00F46BC6">
        <w:rPr>
          <w:rFonts w:ascii="Times New Roman" w:hAnsi="Times New Roman" w:cs="Times New Roman"/>
          <w:sz w:val="22"/>
          <w:szCs w:val="22"/>
        </w:rPr>
        <w:t xml:space="preserve"> in just </w:t>
      </w:r>
      <w:r w:rsidRPr="00F46BC6">
        <w:rPr>
          <w:rFonts w:ascii="Times New Roman" w:hAnsi="Times New Roman" w:cs="Times New Roman"/>
          <w:b/>
          <w:bCs/>
          <w:sz w:val="22"/>
          <w:szCs w:val="22"/>
        </w:rPr>
        <w:t>13.04 seconds</w:t>
      </w:r>
      <w:r w:rsidRPr="00F46BC6">
        <w:rPr>
          <w:rFonts w:ascii="Times New Roman" w:hAnsi="Times New Roman" w:cs="Times New Roman"/>
          <w:sz w:val="22"/>
          <w:szCs w:val="22"/>
        </w:rPr>
        <w:t xml:space="preserve">, achieving an exceptional </w:t>
      </w:r>
      <w:r w:rsidRPr="00F46BC6">
        <w:rPr>
          <w:rFonts w:ascii="Times New Roman" w:hAnsi="Times New Roman" w:cs="Times New Roman"/>
          <w:b/>
          <w:bCs/>
          <w:sz w:val="22"/>
          <w:szCs w:val="22"/>
        </w:rPr>
        <w:t>97% Statement Coverage</w:t>
      </w:r>
      <w:r w:rsidRPr="00F46BC6">
        <w:rPr>
          <w:rFonts w:ascii="Times New Roman" w:hAnsi="Times New Roman" w:cs="Times New Roman"/>
          <w:sz w:val="22"/>
          <w:szCs w:val="22"/>
        </w:rPr>
        <w:t xml:space="preserve"> across 1,272 lines of code.</w:t>
      </w:r>
    </w:p>
    <w:p w14:paraId="657E9DC8" w14:textId="0CFC7D04" w:rsidR="00F46BC6" w:rsidRPr="00896439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Continuous Integration via Jenkins:</w:t>
      </w:r>
      <w:r w:rsidRPr="00F46BC6">
        <w:rPr>
          <w:rFonts w:ascii="Times New Roman" w:hAnsi="Times New Roman" w:cs="Times New Roman"/>
          <w:sz w:val="22"/>
          <w:szCs w:val="22"/>
        </w:rPr>
        <w:t xml:space="preserve"> This 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 xml:space="preserve"> suite is seamlessly integrated into our </w:t>
      </w:r>
      <w:r w:rsidRPr="00F46BC6">
        <w:rPr>
          <w:rFonts w:ascii="Times New Roman" w:hAnsi="Times New Roman" w:cs="Times New Roman"/>
          <w:b/>
          <w:bCs/>
          <w:sz w:val="22"/>
          <w:szCs w:val="22"/>
        </w:rPr>
        <w:t>Jenkins CI/CD pipeline</w:t>
      </w:r>
      <w:r w:rsidRPr="00F46BC6">
        <w:rPr>
          <w:rFonts w:ascii="Times New Roman" w:hAnsi="Times New Roman" w:cs="Times New Roman"/>
          <w:sz w:val="22"/>
          <w:szCs w:val="22"/>
        </w:rPr>
        <w:t xml:space="preserve"> running on a Kubernetes Agent. As defined in our project configuration, upon code commits, the pipeline automatically executes Python syntax checks, runs the entire test suite, downloads the</w:t>
      </w:r>
      <w:r w:rsidRPr="00896439">
        <w:rPr>
          <w:rFonts w:ascii="Times New Roman" w:hAnsi="Times New Roman" w:cs="Times New Roman"/>
          <w:sz w:val="22"/>
          <w:szCs w:val="22"/>
        </w:rPr>
        <w:t xml:space="preserve"> </w:t>
      </w:r>
      <w:r w:rsidRPr="00F46BC6">
        <w:rPr>
          <w:rFonts w:ascii="Times New Roman" w:hAnsi="Times New Roman" w:cs="Times New Roman"/>
          <w:sz w:val="22"/>
          <w:szCs w:val="22"/>
        </w:rPr>
        <w:t xml:space="preserve">Random 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Forest.pkl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 xml:space="preserve"> prediction models from Hugging Face, and builds the Docker image. This strictly enforces quality gates, ensuring that no failing code can be deployed to our AWS EC2 production server.</w:t>
      </w:r>
    </w:p>
    <w:p w14:paraId="47A30850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577E5C3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Coverage Breakdown:</w:t>
      </w:r>
    </w:p>
    <w:p w14:paraId="23B63718" w14:textId="77777777" w:rsidR="00F46BC6" w:rsidRPr="00F46BC6" w:rsidRDefault="00F46BC6" w:rsidP="00F46BC6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API Routing &amp; Data Contracts (app/</w:t>
      </w:r>
      <w:proofErr w:type="spellStart"/>
      <w:r w:rsidRPr="00F46BC6">
        <w:rPr>
          <w:rFonts w:ascii="Times New Roman" w:hAnsi="Times New Roman" w:cs="Times New Roman"/>
          <w:b/>
          <w:bCs/>
          <w:sz w:val="22"/>
          <w:szCs w:val="22"/>
        </w:rPr>
        <w:t>api</w:t>
      </w:r>
      <w:proofErr w:type="spellEnd"/>
      <w:r w:rsidRPr="00F46BC6">
        <w:rPr>
          <w:rFonts w:ascii="Times New Roman" w:hAnsi="Times New Roman" w:cs="Times New Roman"/>
          <w:b/>
          <w:bCs/>
          <w:sz w:val="22"/>
          <w:szCs w:val="22"/>
        </w:rPr>
        <w:t>/*, app/contracts/*):</w:t>
      </w:r>
      <w:r w:rsidRPr="00F46BC6">
        <w:rPr>
          <w:rFonts w:ascii="Times New Roman" w:hAnsi="Times New Roman" w:cs="Times New Roman"/>
          <w:sz w:val="22"/>
          <w:szCs w:val="22"/>
        </w:rPr>
        <w:t xml:space="preserve"> 95% - 100%</w:t>
      </w:r>
    </w:p>
    <w:p w14:paraId="206C519D" w14:textId="77777777" w:rsidR="00F46BC6" w:rsidRPr="00F46BC6" w:rsidRDefault="00F46BC6" w:rsidP="00F46BC6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Journey, ML Prediction &amp; Weather Services:</w:t>
      </w:r>
      <w:r w:rsidRPr="00F46BC6">
        <w:rPr>
          <w:rFonts w:ascii="Times New Roman" w:hAnsi="Times New Roman" w:cs="Times New Roman"/>
          <w:sz w:val="22"/>
          <w:szCs w:val="22"/>
        </w:rPr>
        <w:t xml:space="preserve"> 100%</w:t>
      </w:r>
    </w:p>
    <w:p w14:paraId="7683A8DB" w14:textId="77777777" w:rsidR="00F46BC6" w:rsidRPr="00F46BC6" w:rsidRDefault="00F46BC6" w:rsidP="00F46BC6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User Authentication Service:</w:t>
      </w:r>
      <w:r w:rsidRPr="00F46BC6">
        <w:rPr>
          <w:rFonts w:ascii="Times New Roman" w:hAnsi="Times New Roman" w:cs="Times New Roman"/>
          <w:sz w:val="22"/>
          <w:szCs w:val="22"/>
        </w:rPr>
        <w:t xml:space="preserve"> 96%</w:t>
      </w:r>
    </w:p>
    <w:p w14:paraId="33F1DBEF" w14:textId="77777777" w:rsidR="00F46BC6" w:rsidRPr="00F46BC6" w:rsidRDefault="00F46BC6" w:rsidP="00F46BC6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AI Chat Service:</w:t>
      </w:r>
      <w:r w:rsidRPr="00F46BC6">
        <w:rPr>
          <w:rFonts w:ascii="Times New Roman" w:hAnsi="Times New Roman" w:cs="Times New Roman"/>
          <w:sz w:val="22"/>
          <w:szCs w:val="22"/>
        </w:rPr>
        <w:t xml:space="preserve"> 92%</w:t>
      </w:r>
    </w:p>
    <w:p w14:paraId="608F3BC2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5.2 Key Testing Scenarios and Methodologies</w:t>
      </w:r>
      <w:r w:rsidRPr="00F46BC6">
        <w:rPr>
          <w:rFonts w:ascii="Times New Roman" w:hAnsi="Times New Roman" w:cs="Times New Roman"/>
          <w:sz w:val="22"/>
          <w:szCs w:val="22"/>
        </w:rPr>
        <w:t xml:space="preserve"> Achieving deterministic results required rigorously testing our core business logic against complex boundary conditions and external dependencies. We structured our tests around the following critical domains:</w:t>
      </w:r>
    </w:p>
    <w:p w14:paraId="71F47CCE" w14:textId="219D055C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1. Machine Learning Boundary Clamping (Prediction Service)</w:t>
      </w:r>
      <w:r w:rsidRPr="00F46BC6">
        <w:rPr>
          <w:rFonts w:ascii="Times New Roman" w:hAnsi="Times New Roman" w:cs="Times New Roman"/>
          <w:sz w:val="22"/>
          <w:szCs w:val="22"/>
        </w:rPr>
        <w:t xml:space="preserve"> Because the ML model generates probabilistic outputs, it </w:t>
      </w:r>
      <w:r w:rsidRPr="00896439">
        <w:rPr>
          <w:rFonts w:ascii="Times New Roman" w:hAnsi="Times New Roman" w:cs="Times New Roman"/>
          <w:sz w:val="22"/>
          <w:szCs w:val="22"/>
        </w:rPr>
        <w:t>i</w:t>
      </w:r>
      <w:r w:rsidRPr="00F46BC6">
        <w:rPr>
          <w:rFonts w:ascii="Times New Roman" w:hAnsi="Times New Roman" w:cs="Times New Roman"/>
          <w:sz w:val="22"/>
          <w:szCs w:val="22"/>
        </w:rPr>
        <w:t>s critical to ensure the frontend receives mathematically logical data. We implemented explicit boundary tests:</w:t>
      </w:r>
    </w:p>
    <w:p w14:paraId="4B64EA4A" w14:textId="77777777" w:rsidR="00F46BC6" w:rsidRPr="00F46BC6" w:rsidRDefault="00F46BC6" w:rsidP="00F46BC6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test_predictions_clamped_to_zero_minimum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Ensures the system never returns a negative number of available bikes.</w:t>
      </w:r>
    </w:p>
    <w:p w14:paraId="797CF1AB" w14:textId="77777777" w:rsidR="00F46BC6" w:rsidRPr="00F46BC6" w:rsidRDefault="00F46BC6" w:rsidP="00F46BC6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test_predictions_clamped_to_bike_stands_maximum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Guarantees predictions never exceed a station's physical dock capacity.</w:t>
      </w:r>
    </w:p>
    <w:p w14:paraId="495036B0" w14:textId="77777777" w:rsidR="00F46BC6" w:rsidRPr="00F46BC6" w:rsidRDefault="00F46BC6" w:rsidP="00F46BC6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test_raises_prediction_error_when_no_forecasts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Validates robust error handling when future forecast data is temporarily unavailable.</w:t>
      </w:r>
    </w:p>
    <w:p w14:paraId="254EEAA9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2. Security and JWT Authentication (User Service)</w:t>
      </w:r>
      <w:r w:rsidRPr="00F46BC6">
        <w:rPr>
          <w:rFonts w:ascii="Times New Roman" w:hAnsi="Times New Roman" w:cs="Times New Roman"/>
          <w:sz w:val="22"/>
          <w:szCs w:val="22"/>
        </w:rPr>
        <w:t xml:space="preserve"> To secure our stateless architecture, the test suite simulated various authorized and unauthorized access attempts using custom 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auth_headers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 xml:space="preserve"> fixtures:</w:t>
      </w:r>
    </w:p>
    <w:p w14:paraId="5F8D1E60" w14:textId="77777777" w:rsidR="00F46BC6" w:rsidRPr="00F46BC6" w:rsidRDefault="00F46BC6" w:rsidP="00F46BC6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test_creates_valid_jwt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test_valid_token_decoded_successfully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Verifies successful token issuance and decoding.</w:t>
      </w:r>
    </w:p>
    <w:p w14:paraId="43D31F91" w14:textId="77777777" w:rsidR="00F46BC6" w:rsidRPr="00F46BC6" w:rsidRDefault="00F46BC6" w:rsidP="00F46BC6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test_expired_token_raises_auth_error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Enforces strict Time-To-Live (TTL) boundaries, ensuring expired sessions trigger HTTP 401 responses.</w:t>
      </w:r>
    </w:p>
    <w:p w14:paraId="156EDD96" w14:textId="77777777" w:rsidR="00F46BC6" w:rsidRPr="00F46BC6" w:rsidRDefault="00F46BC6" w:rsidP="00F46BC6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test_wrong_secret_raises_auth_error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Validates that tokens tampered with or signed by unknown keys are correctly rejected.</w:t>
      </w:r>
    </w:p>
    <w:p w14:paraId="59378A26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3. Temporal Data Filtering (Weather Service)</w:t>
      </w:r>
      <w:r w:rsidRPr="00F46BC6">
        <w:rPr>
          <w:rFonts w:ascii="Times New Roman" w:hAnsi="Times New Roman" w:cs="Times New Roman"/>
          <w:sz w:val="22"/>
          <w:szCs w:val="22"/>
        </w:rPr>
        <w:t xml:space="preserve"> Handling time-series weather data requires strict temporal logic. Our tests ensure users only see relevant forecasts:</w:t>
      </w:r>
    </w:p>
    <w:p w14:paraId="42BBB8A9" w14:textId="77777777" w:rsidR="00F46BC6" w:rsidRPr="00F46BC6" w:rsidRDefault="00F46BC6" w:rsidP="00F46BC6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test_past_forecasts_excluded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Validates that any historical weather data is stripped from the API payload.</w:t>
      </w:r>
    </w:p>
    <w:p w14:paraId="36A7F19A" w14:textId="77777777" w:rsidR="00F46BC6" w:rsidRPr="00F46BC6" w:rsidRDefault="00F46BC6" w:rsidP="00F46BC6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lastRenderedPageBreak/>
        <w:t>test_current_uses_earliest_forecast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Ensures the "current weather" widget always defaults to the most immediate upcoming hour.</w:t>
      </w:r>
    </w:p>
    <w:p w14:paraId="2B8E5C32" w14:textId="79408509" w:rsidR="00896439" w:rsidRPr="00896439" w:rsidRDefault="00F46BC6" w:rsidP="00F46BC6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46BC6">
        <w:rPr>
          <w:rFonts w:ascii="Times New Roman" w:hAnsi="Times New Roman" w:cs="Times New Roman"/>
          <w:sz w:val="22"/>
          <w:szCs w:val="22"/>
        </w:rPr>
        <w:t>test_hourly_items_contain_pop_field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: Verifies that the Probability of Precipitation (</w:t>
      </w:r>
      <w:proofErr w:type="spellStart"/>
      <w:r w:rsidRPr="00F46BC6">
        <w:rPr>
          <w:rFonts w:ascii="Times New Roman" w:hAnsi="Times New Roman" w:cs="Times New Roman"/>
          <w:sz w:val="22"/>
          <w:szCs w:val="22"/>
        </w:rPr>
        <w:t>PoP</w:t>
      </w:r>
      <w:proofErr w:type="spellEnd"/>
      <w:r w:rsidRPr="00F46BC6">
        <w:rPr>
          <w:rFonts w:ascii="Times New Roman" w:hAnsi="Times New Roman" w:cs="Times New Roman"/>
          <w:sz w:val="22"/>
          <w:szCs w:val="22"/>
        </w:rPr>
        <w:t>) data is consistently mapped for frontend "go/no-go" UI indicators.</w:t>
      </w:r>
    </w:p>
    <w:p w14:paraId="48DF2FC1" w14:textId="77777777" w:rsidR="00896439" w:rsidRPr="00896439" w:rsidRDefault="00896439" w:rsidP="00896439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896439">
        <w:rPr>
          <w:rFonts w:ascii="Times New Roman" w:hAnsi="Times New Roman" w:cs="Times New Roman"/>
          <w:b/>
          <w:bCs/>
          <w:sz w:val="22"/>
          <w:szCs w:val="22"/>
        </w:rPr>
        <w:t>4. External API Mocking &amp; Journey Planner</w:t>
      </w:r>
      <w:r w:rsidRPr="00896439">
        <w:rPr>
          <w:rFonts w:ascii="Times New Roman" w:hAnsi="Times New Roman" w:cs="Times New Roman"/>
          <w:sz w:val="22"/>
          <w:szCs w:val="22"/>
        </w:rPr>
        <w:t xml:space="preserve"> We extensively utilized </w:t>
      </w:r>
      <w:proofErr w:type="spellStart"/>
      <w:proofErr w:type="gramStart"/>
      <w:r w:rsidRPr="00896439">
        <w:rPr>
          <w:rFonts w:ascii="Times New Roman" w:hAnsi="Times New Roman" w:cs="Times New Roman"/>
          <w:sz w:val="22"/>
          <w:szCs w:val="22"/>
        </w:rPr>
        <w:t>unittest.mock</w:t>
      </w:r>
      <w:proofErr w:type="gramEnd"/>
      <w:r w:rsidRPr="00896439">
        <w:rPr>
          <w:rFonts w:ascii="Times New Roman" w:hAnsi="Times New Roman" w:cs="Times New Roman"/>
          <w:sz w:val="22"/>
          <w:szCs w:val="22"/>
        </w:rPr>
        <w:t>.MagicMock</w:t>
      </w:r>
      <w:proofErr w:type="spellEnd"/>
      <w:r w:rsidRPr="00896439">
        <w:rPr>
          <w:rFonts w:ascii="Times New Roman" w:hAnsi="Times New Roman" w:cs="Times New Roman"/>
          <w:sz w:val="22"/>
          <w:szCs w:val="22"/>
        </w:rPr>
        <w:t xml:space="preserve"> to intercept third-party network calls at the module level. This guaranteed 100% test determinism and prevented API quota exhaustion during CI pipeline execution. Key mocking scenarios included:</w:t>
      </w:r>
    </w:p>
    <w:p w14:paraId="3537DCD9" w14:textId="206F2E1B" w:rsidR="00896439" w:rsidRPr="00896439" w:rsidRDefault="00896439" w:rsidP="0089643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896439">
        <w:rPr>
          <w:rFonts w:ascii="Times New Roman" w:hAnsi="Times New Roman" w:cs="Times New Roman"/>
          <w:sz w:val="22"/>
          <w:szCs w:val="22"/>
        </w:rPr>
        <w:t>test_journey_service_matrix.py (</w:t>
      </w:r>
      <w:r w:rsidRPr="00896439">
        <w:rPr>
          <w:rFonts w:ascii="Times New Roman" w:hAnsi="Times New Roman" w:cs="Times New Roman"/>
          <w:sz w:val="22"/>
          <w:szCs w:val="22"/>
        </w:rPr>
        <w:t>Google Maps Client</w:t>
      </w:r>
      <w:r w:rsidRPr="00896439">
        <w:rPr>
          <w:rFonts w:ascii="Times New Roman" w:hAnsi="Times New Roman" w:cs="Times New Roman"/>
          <w:sz w:val="22"/>
          <w:szCs w:val="22"/>
        </w:rPr>
        <w:t>)</w:t>
      </w:r>
      <w:r w:rsidRPr="00896439">
        <w:rPr>
          <w:rFonts w:ascii="Times New Roman" w:hAnsi="Times New Roman" w:cs="Times New Roman"/>
          <w:sz w:val="22"/>
          <w:szCs w:val="22"/>
        </w:rPr>
        <w:t>: Mocked routing APIs to validate our "walk-cycle-walk" multi-segment algorithms offline.</w:t>
      </w:r>
    </w:p>
    <w:p w14:paraId="3B205397" w14:textId="14456F7B" w:rsidR="00896439" w:rsidRPr="00896439" w:rsidRDefault="00896439" w:rsidP="0089643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896439">
        <w:rPr>
          <w:rFonts w:ascii="Times New Roman" w:hAnsi="Times New Roman" w:cs="Times New Roman"/>
          <w:sz w:val="22"/>
          <w:szCs w:val="22"/>
        </w:rPr>
        <w:t>test_chat_service_llm.py</w:t>
      </w:r>
      <w:r w:rsidRPr="0089643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96439">
        <w:rPr>
          <w:rFonts w:ascii="Times New Roman" w:hAnsi="Times New Roman" w:cs="Times New Roman"/>
          <w:sz w:val="22"/>
          <w:szCs w:val="22"/>
        </w:rPr>
        <w:t>LangChain</w:t>
      </w:r>
      <w:proofErr w:type="spellEnd"/>
      <w:r w:rsidRPr="00896439">
        <w:rPr>
          <w:rFonts w:ascii="Times New Roman" w:hAnsi="Times New Roman" w:cs="Times New Roman"/>
          <w:sz w:val="22"/>
          <w:szCs w:val="22"/>
        </w:rPr>
        <w:t xml:space="preserve"> LLM</w:t>
      </w:r>
      <w:r w:rsidRPr="00896439">
        <w:rPr>
          <w:rFonts w:ascii="Times New Roman" w:hAnsi="Times New Roman" w:cs="Times New Roman"/>
          <w:sz w:val="22"/>
          <w:szCs w:val="22"/>
        </w:rPr>
        <w:t>)</w:t>
      </w:r>
      <w:r w:rsidRPr="00896439">
        <w:rPr>
          <w:rFonts w:ascii="Times New Roman" w:hAnsi="Times New Roman" w:cs="Times New Roman"/>
          <w:sz w:val="22"/>
          <w:szCs w:val="22"/>
        </w:rPr>
        <w:t>: Stubbed AI interactions to verify stateful chat memory and prompt injection logic without incurring live inference latency.</w:t>
      </w:r>
    </w:p>
    <w:p w14:paraId="62338AC4" w14:textId="58E85CA5" w:rsidR="00896439" w:rsidRPr="00896439" w:rsidRDefault="00896439" w:rsidP="0089643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896439">
        <w:rPr>
          <w:rFonts w:ascii="Times New Roman" w:hAnsi="Times New Roman" w:cs="Times New Roman"/>
          <w:sz w:val="22"/>
          <w:szCs w:val="22"/>
        </w:rPr>
        <w:t>test_email_utils.py</w:t>
      </w:r>
      <w:r w:rsidRPr="00896439">
        <w:rPr>
          <w:rFonts w:ascii="Times New Roman" w:hAnsi="Times New Roman" w:cs="Times New Roman"/>
          <w:sz w:val="22"/>
          <w:szCs w:val="22"/>
        </w:rPr>
        <w:t xml:space="preserve"> (</w:t>
      </w:r>
      <w:r w:rsidRPr="00896439">
        <w:rPr>
          <w:rFonts w:ascii="Times New Roman" w:hAnsi="Times New Roman" w:cs="Times New Roman"/>
          <w:sz w:val="22"/>
          <w:szCs w:val="22"/>
        </w:rPr>
        <w:t>SMTP Email Configuration</w:t>
      </w:r>
      <w:r w:rsidRPr="00896439">
        <w:rPr>
          <w:rFonts w:ascii="Times New Roman" w:hAnsi="Times New Roman" w:cs="Times New Roman"/>
          <w:sz w:val="22"/>
          <w:szCs w:val="22"/>
        </w:rPr>
        <w:t>)</w:t>
      </w:r>
      <w:r w:rsidRPr="00896439">
        <w:rPr>
          <w:rFonts w:ascii="Times New Roman" w:hAnsi="Times New Roman" w:cs="Times New Roman"/>
          <w:sz w:val="22"/>
          <w:szCs w:val="22"/>
        </w:rPr>
        <w:t>: Suppressed external network calls for email verification by utilizing Flask's MAIL_SUPPRESS_SEND=True setting.</w:t>
      </w:r>
    </w:p>
    <w:p w14:paraId="775889BE" w14:textId="77777777" w:rsidR="00896439" w:rsidRPr="00F46BC6" w:rsidRDefault="00896439" w:rsidP="00F46BC6">
      <w:pPr>
        <w:spacing w:line="240" w:lineRule="auto"/>
        <w:contextualSpacing/>
        <w:rPr>
          <w:rFonts w:ascii="Times New Roman" w:hAnsi="Times New Roman" w:cs="Times New Roman" w:hint="eastAsia"/>
          <w:sz w:val="22"/>
          <w:szCs w:val="22"/>
        </w:rPr>
      </w:pPr>
    </w:p>
    <w:p w14:paraId="6BE620A5" w14:textId="77777777" w:rsidR="00F46BC6" w:rsidRPr="00F46BC6" w:rsidRDefault="00F46BC6" w:rsidP="00F46BC6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BC6">
        <w:rPr>
          <w:rFonts w:ascii="Times New Roman" w:hAnsi="Times New Roman" w:cs="Times New Roman"/>
          <w:b/>
          <w:bCs/>
          <w:sz w:val="22"/>
          <w:szCs w:val="22"/>
        </w:rPr>
        <w:t>5.3 Test Execution Logs</w:t>
      </w:r>
      <w:r w:rsidRPr="00F46BC6">
        <w:rPr>
          <w:rFonts w:ascii="Times New Roman" w:hAnsi="Times New Roman" w:cs="Times New Roman"/>
          <w:sz w:val="22"/>
          <w:szCs w:val="22"/>
        </w:rPr>
        <w:t xml:space="preserve"> The comprehensive and unedited terminal output of our test suite execution, including module-by-module progress, specific test function names, and the final 355 passed metrics, has been exported as a supplementary file. For detailed verification, please refer to the attached </w:t>
      </w:r>
      <w:r w:rsidRPr="00F46BC6">
        <w:rPr>
          <w:rFonts w:ascii="Times New Roman" w:hAnsi="Times New Roman" w:cs="Times New Roman"/>
          <w:b/>
          <w:bCs/>
          <w:sz w:val="22"/>
          <w:szCs w:val="22"/>
        </w:rPr>
        <w:t>Pytest_Execution_Logs.md</w:t>
      </w:r>
      <w:r w:rsidRPr="00F46BC6">
        <w:rPr>
          <w:rFonts w:ascii="Times New Roman" w:hAnsi="Times New Roman" w:cs="Times New Roman"/>
          <w:sz w:val="22"/>
          <w:szCs w:val="22"/>
        </w:rPr>
        <w:t xml:space="preserve"> file located in the project repository's root directory.</w:t>
      </w:r>
    </w:p>
    <w:p w14:paraId="6425B973" w14:textId="77777777" w:rsidR="00E31D97" w:rsidRPr="00896439" w:rsidRDefault="00E31D97" w:rsidP="00E95523">
      <w:pPr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sectPr w:rsidR="00E31D97" w:rsidRPr="00896439" w:rsidSect="00E9552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6D5"/>
    <w:multiLevelType w:val="multilevel"/>
    <w:tmpl w:val="780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483"/>
    <w:multiLevelType w:val="multilevel"/>
    <w:tmpl w:val="151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7BDB"/>
    <w:multiLevelType w:val="multilevel"/>
    <w:tmpl w:val="C55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014"/>
    <w:multiLevelType w:val="multilevel"/>
    <w:tmpl w:val="795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9689F"/>
    <w:multiLevelType w:val="multilevel"/>
    <w:tmpl w:val="BB2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E0454"/>
    <w:multiLevelType w:val="multilevel"/>
    <w:tmpl w:val="787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56B19"/>
    <w:multiLevelType w:val="multilevel"/>
    <w:tmpl w:val="B53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050CB"/>
    <w:multiLevelType w:val="multilevel"/>
    <w:tmpl w:val="916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F48C3"/>
    <w:multiLevelType w:val="multilevel"/>
    <w:tmpl w:val="471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428D0"/>
    <w:multiLevelType w:val="multilevel"/>
    <w:tmpl w:val="CA8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66694"/>
    <w:multiLevelType w:val="multilevel"/>
    <w:tmpl w:val="FDE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01770"/>
    <w:multiLevelType w:val="multilevel"/>
    <w:tmpl w:val="C64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8209A"/>
    <w:multiLevelType w:val="multilevel"/>
    <w:tmpl w:val="C12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06BB8"/>
    <w:multiLevelType w:val="multilevel"/>
    <w:tmpl w:val="857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D54DC"/>
    <w:multiLevelType w:val="multilevel"/>
    <w:tmpl w:val="62D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E6E48"/>
    <w:multiLevelType w:val="multilevel"/>
    <w:tmpl w:val="1F1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233FD"/>
    <w:multiLevelType w:val="multilevel"/>
    <w:tmpl w:val="750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1291">
    <w:abstractNumId w:val="12"/>
  </w:num>
  <w:num w:numId="2" w16cid:durableId="1585409274">
    <w:abstractNumId w:val="13"/>
  </w:num>
  <w:num w:numId="3" w16cid:durableId="201015616">
    <w:abstractNumId w:val="9"/>
  </w:num>
  <w:num w:numId="4" w16cid:durableId="1308169456">
    <w:abstractNumId w:val="10"/>
  </w:num>
  <w:num w:numId="5" w16cid:durableId="907958790">
    <w:abstractNumId w:val="4"/>
  </w:num>
  <w:num w:numId="6" w16cid:durableId="1480610592">
    <w:abstractNumId w:val="11"/>
  </w:num>
  <w:num w:numId="7" w16cid:durableId="979185963">
    <w:abstractNumId w:val="7"/>
  </w:num>
  <w:num w:numId="8" w16cid:durableId="860821827">
    <w:abstractNumId w:val="2"/>
  </w:num>
  <w:num w:numId="9" w16cid:durableId="817725134">
    <w:abstractNumId w:val="6"/>
  </w:num>
  <w:num w:numId="10" w16cid:durableId="916942265">
    <w:abstractNumId w:val="0"/>
  </w:num>
  <w:num w:numId="11" w16cid:durableId="789469577">
    <w:abstractNumId w:val="3"/>
  </w:num>
  <w:num w:numId="12" w16cid:durableId="1793091566">
    <w:abstractNumId w:val="5"/>
  </w:num>
  <w:num w:numId="13" w16cid:durableId="429399818">
    <w:abstractNumId w:val="15"/>
  </w:num>
  <w:num w:numId="14" w16cid:durableId="1789664197">
    <w:abstractNumId w:val="14"/>
  </w:num>
  <w:num w:numId="15" w16cid:durableId="1335960560">
    <w:abstractNumId w:val="1"/>
  </w:num>
  <w:num w:numId="16" w16cid:durableId="234976223">
    <w:abstractNumId w:val="8"/>
  </w:num>
  <w:num w:numId="17" w16cid:durableId="1331328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97"/>
    <w:rsid w:val="0049149A"/>
    <w:rsid w:val="00502C92"/>
    <w:rsid w:val="005D7EAA"/>
    <w:rsid w:val="00687D1B"/>
    <w:rsid w:val="00896439"/>
    <w:rsid w:val="008A1358"/>
    <w:rsid w:val="00BD7F72"/>
    <w:rsid w:val="00BE492B"/>
    <w:rsid w:val="00C753C9"/>
    <w:rsid w:val="00E31D97"/>
    <w:rsid w:val="00E532FD"/>
    <w:rsid w:val="00E95523"/>
    <w:rsid w:val="00F4560D"/>
    <w:rsid w:val="00F4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5D59"/>
  <w15:chartTrackingRefBased/>
  <w15:docId w15:val="{5C82717A-99E2-4632-B8D2-5B3FDA12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D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D9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D9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D9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D9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D9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D9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1D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1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1D9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1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1D9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1D9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1D9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1D9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1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D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1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1D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D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D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1D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2026-04-20T15:36:00Z</dcterms:created>
  <dcterms:modified xsi:type="dcterms:W3CDTF">2026-04-27T13:02:00Z</dcterms:modified>
</cp:coreProperties>
</file>