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B307" w14:textId="1BEC8FEC" w:rsidR="00AB0868" w:rsidRPr="00AB0868" w:rsidRDefault="00807026" w:rsidP="003F7D1B">
      <w:pPr>
        <w:widowControl/>
        <w:spacing w:before="100" w:beforeAutospacing="1" w:after="100" w:afterAutospacing="1"/>
        <w:jc w:val="center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80702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A2A Agent 注册与发现服务技术实现方案</w:t>
      </w:r>
    </w:p>
    <w:p w14:paraId="1432BC88" w14:textId="07984D29" w:rsidR="00AB0868" w:rsidRPr="00AB0868" w:rsidRDefault="00AB0868" w:rsidP="00AB08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</w:t>
      </w:r>
      <w:r w:rsidR="00827D2E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整体架构设计</w:t>
      </w:r>
    </w:p>
    <w:p w14:paraId="4708E511" w14:textId="56DDB0EF" w:rsidR="00AB0868" w:rsidRDefault="00827D2E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827D2E">
        <w:rPr>
          <w:rFonts w:ascii="宋体" w:eastAsia="宋体" w:hAnsi="宋体" w:cs="宋体"/>
          <w:kern w:val="0"/>
          <w:sz w:val="24"/>
          <w14:ligatures w14:val="none"/>
        </w:rPr>
        <w:t>整个方案围绕三个核心组件展开：</w:t>
      </w:r>
      <w:r w:rsidRPr="00827D2E">
        <w:rPr>
          <w:rFonts w:ascii="宋体" w:eastAsia="宋体" w:hAnsi="宋体" w:cs="宋体"/>
          <w:b/>
          <w:bCs/>
          <w:kern w:val="0"/>
          <w:sz w:val="24"/>
          <w14:ligatures w14:val="none"/>
        </w:rPr>
        <w:t>Agent Card（智能体名片）</w:t>
      </w:r>
      <w:r w:rsidRPr="00827D2E">
        <w:rPr>
          <w:rFonts w:ascii="宋体" w:eastAsia="宋体" w:hAnsi="宋体" w:cs="宋体"/>
          <w:kern w:val="0"/>
          <w:sz w:val="24"/>
          <w14:ligatures w14:val="none"/>
        </w:rPr>
        <w:t>、</w:t>
      </w:r>
      <w:r w:rsidRPr="00827D2E">
        <w:rPr>
          <w:rFonts w:ascii="宋体" w:eastAsia="宋体" w:hAnsi="宋体" w:cs="宋体"/>
          <w:b/>
          <w:bCs/>
          <w:kern w:val="0"/>
          <w:sz w:val="24"/>
          <w14:ligatures w14:val="none"/>
        </w:rPr>
        <w:t>Registry Service（注册中心）</w:t>
      </w:r>
      <w:r w:rsidRPr="00827D2E">
        <w:rPr>
          <w:rFonts w:ascii="宋体" w:eastAsia="宋体" w:hAnsi="宋体" w:cs="宋体"/>
          <w:kern w:val="0"/>
          <w:sz w:val="24"/>
          <w14:ligatures w14:val="none"/>
        </w:rPr>
        <w:t xml:space="preserve"> 和 </w:t>
      </w:r>
      <w:r w:rsidRPr="00827D2E">
        <w:rPr>
          <w:rFonts w:ascii="宋体" w:eastAsia="宋体" w:hAnsi="宋体" w:cs="宋体"/>
          <w:b/>
          <w:bCs/>
          <w:kern w:val="0"/>
          <w:sz w:val="24"/>
          <w14:ligatures w14:val="none"/>
        </w:rPr>
        <w:t>Discovery Service（发现服务）</w:t>
      </w:r>
      <w:r w:rsidRPr="00827D2E">
        <w:rPr>
          <w:rFonts w:ascii="宋体" w:eastAsia="宋体" w:hAnsi="宋体" w:cs="宋体"/>
          <w:kern w:val="0"/>
          <w:sz w:val="24"/>
          <w14:ligatures w14:val="none"/>
        </w:rPr>
        <w:t>。Agent 在启动时将自身元数据封装为标准化的 Agent Card，向注册中心注册；其他 Agent 或客户端通过发现服务按技能、标签、能力等多维度检索匹配的 Agent。</w:t>
      </w:r>
    </w:p>
    <w:p w14:paraId="17BBB7D3" w14:textId="234C41D5" w:rsidR="00827D2E" w:rsidRPr="00AB0868" w:rsidRDefault="00827D2E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827D2E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3F865F39" wp14:editId="06FB8E98">
            <wp:extent cx="5274310" cy="3427095"/>
            <wp:effectExtent l="0" t="0" r="0" b="1905"/>
            <wp:docPr id="1870381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81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937E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二、Agent Card 数据模型</w:t>
      </w:r>
    </w:p>
    <w:p w14:paraId="6A4F2C33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Agent Card 是整个系统的核心数据载体，遵循 Google A2A 协议规范，描述一个 Agent 的身份、能力和通信方式。</w:t>
      </w:r>
    </w:p>
    <w:p w14:paraId="7A5FA226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一张 Agent Card 包含以下几组信息。</w:t>
      </w:r>
      <w:r w:rsidRPr="00AB0868">
        <w:rPr>
          <w:rFonts w:ascii="宋体" w:eastAsia="宋体" w:hAnsi="宋体" w:cs="宋体"/>
          <w:b/>
          <w:bCs/>
          <w:kern w:val="0"/>
          <w:sz w:val="24"/>
          <w14:ligatures w14:val="none"/>
        </w:rPr>
        <w:t>身份信息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包括全局唯一的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、人类可读的 name、以及 description 自然语言描述。</w:t>
      </w:r>
      <w:r w:rsidRPr="00AB0868">
        <w:rPr>
          <w:rFonts w:ascii="宋体" w:eastAsia="宋体" w:hAnsi="宋体" w:cs="宋体"/>
          <w:b/>
          <w:bCs/>
          <w:kern w:val="0"/>
          <w:sz w:val="24"/>
          <w14:ligatures w14:val="none"/>
        </w:rPr>
        <w:t>通信信息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包括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base_url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（A2A 协议端点）、version（协议版本）和 authentication 鉴权配置。</w:t>
      </w:r>
      <w:r w:rsidRPr="00AB0868">
        <w:rPr>
          <w:rFonts w:ascii="宋体" w:eastAsia="宋体" w:hAnsi="宋体" w:cs="宋体"/>
          <w:b/>
          <w:bCs/>
          <w:kern w:val="0"/>
          <w:sz w:val="24"/>
          <w14:ligatures w14:val="none"/>
        </w:rPr>
        <w:t>能力声明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包括 skills 列表（每个 skill 有自己的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skill_id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、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skill_name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、description、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input_schema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和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output_schema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）、tags 标签数组、以及 capabilities 对象（声明是否支持 streaming、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pushNotifications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等协议能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lastRenderedPageBreak/>
        <w:t>力）。</w:t>
      </w:r>
      <w:r w:rsidRPr="00AB0868">
        <w:rPr>
          <w:rFonts w:ascii="宋体" w:eastAsia="宋体" w:hAnsi="宋体" w:cs="宋体"/>
          <w:b/>
          <w:bCs/>
          <w:kern w:val="0"/>
          <w:sz w:val="24"/>
          <w14:ligatures w14:val="none"/>
        </w:rPr>
        <w:t>运行状态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包括 status（active / inactive / degraded）和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created_at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、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updated_at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时间戳。</w:t>
      </w:r>
    </w:p>
    <w:p w14:paraId="6C6B4AF9" w14:textId="77777777" w:rsidR="00AB0868" w:rsidRDefault="00AB0868" w:rsidP="00AB08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三、注册写入流程</w:t>
      </w:r>
    </w:p>
    <w:p w14:paraId="0E25426E" w14:textId="3D457C39" w:rsidR="00B47C22" w:rsidRPr="00AB0868" w:rsidRDefault="00B47C22" w:rsidP="00AB08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B47C2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2DBB70EC" wp14:editId="4CFCF094">
            <wp:extent cx="5274310" cy="2306955"/>
            <wp:effectExtent l="0" t="0" r="0" b="4445"/>
            <wp:docPr id="48353248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32485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2A44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入口验证</w:t>
      </w:r>
    </w:p>
    <w:p w14:paraId="7EEA5D9F" w14:textId="61D27F13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Agent 通过 POST /agents/register 提交自己的 Agent Card。注册处理器首先进行合法性校验：检查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是否符合命名规范，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base_url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是否可达，skills 列表是否非空且每个 skill 的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input_schema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是否为合法 JSON Schema，tags 是否在允许的标签枚举范围内。</w:t>
      </w:r>
    </w:p>
    <w:p w14:paraId="0016A4C3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对于已存在的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，系统视为更新操作。此时会比较新旧 Card 的差异，仅对变更部分进行增量更新，避免不必要的向量重算开销。</w:t>
      </w:r>
    </w:p>
    <w:p w14:paraId="7FBB7406" w14:textId="0736C3BA" w:rsidR="00AB0868" w:rsidRPr="00AB0868" w:rsidRDefault="00AB0868" w:rsidP="00AB086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3.2 三路写入</w:t>
      </w:r>
    </w:p>
    <w:p w14:paraId="555F0A4F" w14:textId="5AFF6925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验证通过后，注册处理器同时向三个存储发起写入。</w:t>
      </w:r>
    </w:p>
    <w:p w14:paraId="3A1B510A" w14:textId="5B307545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24"/>
          <w14:ligatures w14:val="none"/>
        </w:rPr>
        <w:t>PostgreSQL 写入</w:t>
      </w:r>
      <w:r w:rsidR="004D74E5">
        <w:rPr>
          <w:rFonts w:ascii="宋体" w:eastAsia="宋体" w:hAnsi="宋体" w:cs="宋体" w:hint="eastAsia"/>
          <w:kern w:val="0"/>
          <w:sz w:val="24"/>
          <w14:ligatures w14:val="none"/>
        </w:rPr>
        <w:t>完整数据表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。主表 agents 存储 Agent 级别的信息，子表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agent_skills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通过外键关联存储每个 skill 的详细信息。更新时先软删除该 Agent 的旧 skill 记录，再批量插入新的 skill 记录，整个操作包裹在一个数据库事务中。如果</w:t>
      </w:r>
      <w:r w:rsidR="004D74E5" w:rsidRPr="00AB0868">
        <w:rPr>
          <w:rFonts w:ascii="宋体" w:eastAsia="宋体" w:hAnsi="宋体" w:cs="宋体"/>
          <w:kern w:val="0"/>
          <w:sz w:val="24"/>
          <w14:ligatures w14:val="none"/>
        </w:rPr>
        <w:t>PostgreSQL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>写入失败，整个注册操作回滚，不会写入 Redis 和 Vector DB。</w:t>
      </w:r>
    </w:p>
    <w:p w14:paraId="4500CC64" w14:textId="7C7281ED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24"/>
          <w14:ligatures w14:val="none"/>
        </w:rPr>
        <w:t>Redis 写入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包含四类 Key。第一类是技能索引 a2a:skill:{skill}，类型为 Set，将当前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加入该 Set，表示这个 skill 由哪些 Agent 提供。第二类是标签索引 a2a:tag:{tag}，同样是 Set 类型，记录拥有该标签的所有 Agent。第三类是能力索引 a2a:cap:{capability}，记录支持某项协议能力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lastRenderedPageBreak/>
        <w:t>（如 streaming）的 Agent。第四类是 Agent Card 缓存 a2a:card:{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}，存储序列化后的完整 Card JSON，避免查询时回源 PostgreSQL。更新场景下，处理器会先清除该 Agent 在所有旧 Set 中的成员关系，再写入新的映射，这个过程通过 Redis Pipeline 批量执行以减少网络往返。</w:t>
      </w:r>
    </w:p>
    <w:p w14:paraId="4AADF769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24"/>
          <w14:ligatures w14:val="none"/>
        </w:rPr>
        <w:t>Vector DB 写入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>是计算量最大的环节。处理器会为每个 skill 拼接一段用于 Embedding 的文本，拼接规则为 "{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agent_name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}: {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skill_name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}. {description}. [{tags}]"。例如 "政策分析Agent: 政策要点提炼与结构化摘要. 从政策文件中提取核心条款并生成结构化摘要报告. [workflow, policy]"。这段文本随后发送给 Embedding 模型（如 bge-large-zh-v1.5 或 text-embedding-3-small）编码为 768 维浮点向量。向量连同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、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skill_id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、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skill_name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、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base_url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、status 等元数据字段一起写入 Vector DB 的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agent_skills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Collection。向量索引类型推荐使用 IVF_FLAT（Agent 数量在万级以下时）或 HNSW（更大规模时），距离度量使用 Cosine Similarity。</w:t>
      </w:r>
    </w:p>
    <w:p w14:paraId="0EF9643E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3.3 写入一致性保障</w:t>
      </w:r>
    </w:p>
    <w:p w14:paraId="35137CA2" w14:textId="02F860C3" w:rsidR="00AB0868" w:rsidRPr="00AB0868" w:rsidRDefault="00AB0868" w:rsidP="00827D2E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三路写入存在部分失败的风险。设计上以 PostgreSQL 为准：PG 写入成功即视为注册成功，Redis 和 Vector DB 的写入如果失败，系统运行一个后台对账任务，定期（如每 5 分钟）扫描 PostgreSQL 中 status=active 的 Agent，检查其在 Redis 和 Vector DB 中是否存在对应记录，发现缺失则自动补写。这种最终一致性模型对于 Agent 发现场景完全可接受——短暂的索引缺失只会导致某个 Agent 在几分钟内不被发现，不会造成数据错误。</w:t>
      </w:r>
    </w:p>
    <w:p w14:paraId="47A134A2" w14:textId="77777777" w:rsidR="00AB0868" w:rsidRDefault="00AB0868" w:rsidP="00AB08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四、发现查询流程</w:t>
      </w:r>
    </w:p>
    <w:p w14:paraId="6D0000D4" w14:textId="46C973CF" w:rsidR="00B47C22" w:rsidRPr="00AB0868" w:rsidRDefault="00B47C22" w:rsidP="00AB08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B47C2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396CA298" wp14:editId="2BCED81E">
            <wp:extent cx="5274310" cy="2847340"/>
            <wp:effectExtent l="0" t="0" r="0" b="0"/>
            <wp:docPr id="7727337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3376" name="图片 1" descr="图形用户界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0644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4.1 查询路由</w:t>
      </w:r>
    </w:p>
    <w:p w14:paraId="07962943" w14:textId="68B86BC3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调用方通过 POST /agents/discover 提交查询请求。请求体中可能包含 skill（精确技能）、tag（标签过滤）、capability（能力过滤）、query（自然语言描述）等字段的任意组合。</w:t>
      </w:r>
    </w:p>
    <w:p w14:paraId="26B9988D" w14:textId="3BDB40F4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查询路由器根据字段组合决定走哪条检索路径。如果请求中包含 skill 或 tag 或 capability 等结构化字段，则走 L1 Redis 精确查找。如果请求中包含自然语言 query 字段，则走 L2 Vector DB 语义检索。如果两类字段同时存在（例如"在 workflow 标签下找一个能做政策分析的"），则两路同时发起，结果通过 RRF 融合。</w:t>
      </w:r>
    </w:p>
    <w:p w14:paraId="391E2F51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4.2 L1 Redis 精确查找</w:t>
      </w:r>
    </w:p>
    <w:p w14:paraId="560A04F3" w14:textId="4CFCEAC8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Redis 查找的核心操作是集合运算。当请求包含单个 skill时，直接执行 SMEMBERS a2a:skill:{skill} 获取提供该技能的所有 Agent ID。当请求同时包含多个过滤条件（如 tag=workflow 且 capability=streaming）时，找出同时满足所有条件的 Agent。</w:t>
      </w:r>
    </w:p>
    <w:p w14:paraId="596CC5E7" w14:textId="1DC7E1E9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获取到 Agent ID 集合后，还需要做在线状态过滤。方法是对每个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执行 EXISTS a2a:heartbeat:{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}，只保留心跳 Key 尚未过期的 Agent。然后通过 GET a2a:card:{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} 批量获取这些 Agent 的完整 Card 信息，组装为结果列表返回。</w:t>
      </w:r>
    </w:p>
    <w:p w14:paraId="3CF110C6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整个过程涉及的全部是内存操作，典型延迟在 0.5ms 以内，且结果是确定性的——命中就是命中，不存在相关性评分的概念。</w:t>
      </w:r>
    </w:p>
    <w:p w14:paraId="071D5E50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4.3 L2 Vector DB 语义检索</w:t>
      </w:r>
    </w:p>
    <w:p w14:paraId="0CB7E980" w14:textId="1D53A866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当请求包含自然语言 query 时，处理器首先调用与写入时相同的 Embedding 模型将 query 文本编码为向量。随后在 Vector DB 的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agent_skills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Collection 上执行</w:t>
      </w:r>
      <w:r w:rsidR="00827D2E">
        <w:rPr>
          <w:rFonts w:ascii="宋体" w:eastAsia="宋体" w:hAnsi="宋体" w:cs="宋体" w:hint="eastAsia"/>
          <w:kern w:val="0"/>
          <w:sz w:val="24"/>
          <w14:ligatures w14:val="none"/>
        </w:rPr>
        <w:t>向量检索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，指定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top_k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（默认 10）和可选的元数据过滤条件。</w:t>
      </w:r>
    </w:p>
    <w:p w14:paraId="06857D17" w14:textId="5CC5A1E2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Vector DB 返回的结果列表包含每条记录的</w:t>
      </w:r>
      <w:r w:rsidR="00827D2E">
        <w:rPr>
          <w:rFonts w:ascii="宋体" w:eastAsia="宋体" w:hAnsi="宋体" w:cs="宋体" w:hint="eastAsia"/>
          <w:kern w:val="0"/>
          <w:sz w:val="24"/>
          <w14:ligatures w14:val="none"/>
        </w:rPr>
        <w:t>相似度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分数（0 到 1 之间）。处理器会设置一个最低分数阈值（如 0.5），过滤掉相关性太低的噪声结果。然后通过结果中携带的 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回查 Redis 缓存获取完整的 Agent Card 信息。</w:t>
      </w:r>
    </w:p>
    <w:p w14:paraId="43897F98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4.4 RRF 融合排序</w:t>
      </w:r>
    </w:p>
    <w:p w14:paraId="0CF0D3B9" w14:textId="36227339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当 L1 和 L2 同时返回结果时，需要将两路结果合并为一个统一的排序列表。采用 </w:t>
      </w:r>
      <w:r w:rsidR="00B47C22">
        <w:rPr>
          <w:rFonts w:ascii="宋体" w:eastAsia="宋体" w:hAnsi="宋体" w:cs="宋体" w:hint="eastAsia"/>
          <w:kern w:val="0"/>
          <w:sz w:val="24"/>
          <w14:ligatures w14:val="none"/>
        </w:rPr>
        <w:t>RRF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 xml:space="preserve"> 算法</w:t>
      </w:r>
      <w:r w:rsidR="00B47C22"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>对每个出现在任意一路结果中的 Agent-Skill 对，计算 RRF 分数</w:t>
      </w:r>
      <w:r w:rsidR="00B47C22">
        <w:rPr>
          <w:rFonts w:ascii="宋体" w:eastAsia="宋体" w:hAnsi="宋体" w:cs="宋体" w:hint="eastAsia"/>
          <w:kern w:val="0"/>
          <w:sz w:val="24"/>
          <w14:ligatures w14:val="none"/>
        </w:rPr>
        <w:t>并进行倒排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DB74246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五、心跳与健康管理</w:t>
      </w:r>
    </w:p>
    <w:p w14:paraId="6A763C10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5.1 心跳上报</w:t>
      </w:r>
    </w:p>
    <w:p w14:paraId="54EB1A56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每个 Agent 在正常运行期间，需要定期调用 PUT /agents/{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}/heartbeat 接口上报心跳。服务端收到心跳后执行 SET a2a:heartbeat:{</w:t>
      </w:r>
      <w:proofErr w:type="spellStart"/>
      <w:r w:rsidRPr="00AB0868">
        <w:rPr>
          <w:rFonts w:ascii="宋体" w:eastAsia="宋体" w:hAnsi="宋体" w:cs="宋体"/>
          <w:kern w:val="0"/>
          <w:sz w:val="24"/>
          <w14:ligatures w14:val="none"/>
        </w:rPr>
        <w:t>agent_id</w:t>
      </w:r>
      <w:proofErr w:type="spellEnd"/>
      <w:r w:rsidRPr="00AB0868">
        <w:rPr>
          <w:rFonts w:ascii="宋体" w:eastAsia="宋体" w:hAnsi="宋体" w:cs="宋体"/>
          <w:kern w:val="0"/>
          <w:sz w:val="24"/>
          <w14:ligatures w14:val="none"/>
        </w:rPr>
        <w:t>} 1 EX 60，将心跳 Key 的 TTL 刷新为 60 秒。如果 Agent 连续 60 秒未上报心跳，该 Key 自动过期，系统即视为该 Agent 不在线。</w:t>
      </w:r>
    </w:p>
    <w:p w14:paraId="5A5E3DFE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心跳间隔推荐设置为 TTL 的三分之一，即每 20 秒上报一次，这样即使偶尔丢失一两次心跳也不会误判离线。</w:t>
      </w:r>
    </w:p>
    <w:p w14:paraId="6C7D1090" w14:textId="77777777" w:rsidR="00AB0868" w:rsidRPr="00AB0868" w:rsidRDefault="00AB0868" w:rsidP="00AB086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086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5.2 离线清理</w:t>
      </w:r>
    </w:p>
    <w:p w14:paraId="14F1559B" w14:textId="0766B095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Redis 的 TTL 机制</w:t>
      </w:r>
      <w:r w:rsidR="00B47C22">
        <w:rPr>
          <w:rFonts w:ascii="宋体" w:eastAsia="宋体" w:hAnsi="宋体" w:cs="宋体" w:hint="eastAsia"/>
          <w:kern w:val="0"/>
          <w:sz w:val="24"/>
          <w14:ligatures w14:val="none"/>
        </w:rPr>
        <w:t>可以解决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>在线过滤问题</w:t>
      </w:r>
      <w:r w:rsidR="00B47C22"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AB0868">
        <w:rPr>
          <w:rFonts w:ascii="宋体" w:eastAsia="宋体" w:hAnsi="宋体" w:cs="宋体"/>
          <w:kern w:val="0"/>
          <w:sz w:val="24"/>
          <w14:ligatures w14:val="none"/>
        </w:rPr>
        <w:t>查询时只需检查心跳 Key 是否存在即可。但 Vector DB 和 PostgreSQL 中的数据不会自动过期，需要通过后台定时任务处理。</w:t>
      </w:r>
    </w:p>
    <w:p w14:paraId="096DE75D" w14:textId="19890635" w:rsidR="00AB0868" w:rsidRPr="00AB0868" w:rsidRDefault="00AB0868" w:rsidP="00AB086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系统运行一个周期清理任务。它扫描 PostgreSQL 中所有 status=active 的 Agent，逐一检查 Redis 中对应的心跳 Key 是否存在。如果心跳 Key 已过期，说明该 Agent 已离线，任务会将其 PostgreSQL 中的 status 更新为 inactive，并在 Vector DB 中将对应记录的 status 元数据字段也更新为 inactive（Vector DB 查询时通过元数据过滤排除 inactive 记录）。</w:t>
      </w:r>
    </w:p>
    <w:p w14:paraId="681E37EA" w14:textId="3CB736CB" w:rsidR="00261070" w:rsidRDefault="00AB0868" w:rsidP="0026107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AB0868">
        <w:rPr>
          <w:rFonts w:ascii="宋体" w:eastAsia="宋体" w:hAnsi="宋体" w:cs="宋体"/>
          <w:kern w:val="0"/>
          <w:sz w:val="24"/>
          <w14:ligatures w14:val="none"/>
        </w:rPr>
        <w:t>当 Agent 重新上线并调用注册接口时，上述流程反向执行：状态恢复为 active，索引重新生效。</w:t>
      </w:r>
    </w:p>
    <w:p w14:paraId="33FE0AD8" w14:textId="5F7B57C7" w:rsidR="00B47C22" w:rsidRDefault="00B47C22" w:rsidP="00261070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六</w:t>
      </w:r>
      <w:r w:rsidRPr="0026107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、</w:t>
      </w: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数据流向</w:t>
      </w:r>
    </w:p>
    <w:p w14:paraId="6169218F" w14:textId="26764626" w:rsidR="00B47C22" w:rsidRDefault="00B47C22" w:rsidP="00261070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47C22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226DEBEF" wp14:editId="164A1D19">
            <wp:extent cx="5274310" cy="683260"/>
            <wp:effectExtent l="0" t="0" r="0" b="2540"/>
            <wp:docPr id="155427115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71150" name="图片 1" descr="图形用户界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E9CF" w14:textId="0C1C648D" w:rsidR="00261070" w:rsidRDefault="00B47C22" w:rsidP="0026107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七</w:t>
      </w:r>
      <w:r w:rsidR="00261070" w:rsidRPr="0026107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、完整 API 端点汇总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016"/>
        <w:gridCol w:w="3280"/>
      </w:tblGrid>
      <w:tr w:rsidR="00261070" w14:paraId="402451AC" w14:textId="77777777" w:rsidTr="00261070">
        <w:tc>
          <w:tcPr>
            <w:tcW w:w="4148" w:type="dxa"/>
          </w:tcPr>
          <w:p w14:paraId="1C1F7AA0" w14:textId="311C67E3" w:rsidR="00261070" w:rsidRDefault="00261070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端点</w:t>
            </w:r>
          </w:p>
        </w:tc>
        <w:tc>
          <w:tcPr>
            <w:tcW w:w="4148" w:type="dxa"/>
          </w:tcPr>
          <w:p w14:paraId="7EAFFA5A" w14:textId="6886D46A" w:rsidR="00261070" w:rsidRDefault="00261070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261070" w14:paraId="3E200D98" w14:textId="77777777" w:rsidTr="00261070">
        <w:tc>
          <w:tcPr>
            <w:tcW w:w="4148" w:type="dxa"/>
          </w:tcPr>
          <w:p w14:paraId="4C5DFA71" w14:textId="5E783577" w:rsidR="00261070" w:rsidRDefault="00261070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/v1/registry/agents</w:t>
            </w:r>
          </w:p>
        </w:tc>
        <w:tc>
          <w:tcPr>
            <w:tcW w:w="4148" w:type="dxa"/>
          </w:tcPr>
          <w:p w14:paraId="4C5D9B6A" w14:textId="18B300EF" w:rsidR="00261070" w:rsidRDefault="00261070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注册/更新 Agent</w:t>
            </w:r>
          </w:p>
        </w:tc>
      </w:tr>
      <w:tr w:rsidR="00261070" w14:paraId="7EF7627E" w14:textId="77777777" w:rsidTr="00261070">
        <w:tc>
          <w:tcPr>
            <w:tcW w:w="4148" w:type="dxa"/>
          </w:tcPr>
          <w:p w14:paraId="6EB6631F" w14:textId="5EA17E98" w:rsidR="00261070" w:rsidRDefault="00261070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/v1/registry/agents/{</w:t>
            </w:r>
            <w:proofErr w:type="spellStart"/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agent_id</w:t>
            </w:r>
            <w:proofErr w:type="spellEnd"/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}/heartbeat</w:t>
            </w:r>
          </w:p>
        </w:tc>
        <w:tc>
          <w:tcPr>
            <w:tcW w:w="4148" w:type="dxa"/>
          </w:tcPr>
          <w:p w14:paraId="66059378" w14:textId="47C45E7C" w:rsidR="00261070" w:rsidRDefault="00261070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心跳上报</w:t>
            </w:r>
          </w:p>
        </w:tc>
      </w:tr>
      <w:tr w:rsidR="00261070" w14:paraId="072448DA" w14:textId="77777777" w:rsidTr="00261070">
        <w:tc>
          <w:tcPr>
            <w:tcW w:w="4148" w:type="dxa"/>
          </w:tcPr>
          <w:p w14:paraId="738A7E4C" w14:textId="6B47A500" w:rsidR="00261070" w:rsidRDefault="00261070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/v1/</w:t>
            </w:r>
            <w:proofErr w:type="spellStart"/>
            <w:r w:rsidR="004D74E5"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un</w:t>
            </w: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registry</w:t>
            </w:r>
            <w:proofErr w:type="spellEnd"/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/agents/{</w:t>
            </w:r>
            <w:proofErr w:type="spellStart"/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agent_id</w:t>
            </w:r>
            <w:proofErr w:type="spellEnd"/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  <w:tc>
          <w:tcPr>
            <w:tcW w:w="4148" w:type="dxa"/>
          </w:tcPr>
          <w:p w14:paraId="231C137C" w14:textId="387D1D06" w:rsidR="00261070" w:rsidRDefault="004D74E5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注销 Agent</w:t>
            </w:r>
          </w:p>
        </w:tc>
      </w:tr>
      <w:tr w:rsidR="00261070" w14:paraId="0D36BDC1" w14:textId="77777777" w:rsidTr="00261070">
        <w:tc>
          <w:tcPr>
            <w:tcW w:w="4148" w:type="dxa"/>
          </w:tcPr>
          <w:p w14:paraId="160B8DA4" w14:textId="63DAC4D6" w:rsidR="00261070" w:rsidRDefault="00261070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/v1/discovery/agents</w:t>
            </w:r>
          </w:p>
        </w:tc>
        <w:tc>
          <w:tcPr>
            <w:tcW w:w="4148" w:type="dxa"/>
          </w:tcPr>
          <w:p w14:paraId="54459A21" w14:textId="35C8F66B" w:rsidR="00261070" w:rsidRDefault="004D74E5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发现 Agent</w:t>
            </w:r>
          </w:p>
        </w:tc>
      </w:tr>
      <w:tr w:rsidR="00261070" w14:paraId="3EFC408A" w14:textId="77777777" w:rsidTr="00261070">
        <w:tc>
          <w:tcPr>
            <w:tcW w:w="4148" w:type="dxa"/>
          </w:tcPr>
          <w:p w14:paraId="081A5FD2" w14:textId="41193953" w:rsidR="00261070" w:rsidRDefault="00261070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/v1/discovery/agents/{</w:t>
            </w:r>
            <w:proofErr w:type="spellStart"/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agent_id</w:t>
            </w:r>
            <w:proofErr w:type="spellEnd"/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}</w:t>
            </w:r>
          </w:p>
        </w:tc>
        <w:tc>
          <w:tcPr>
            <w:tcW w:w="4148" w:type="dxa"/>
          </w:tcPr>
          <w:p w14:paraId="76DAB26F" w14:textId="306EC03F" w:rsidR="00261070" w:rsidRDefault="004D74E5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获取指定 Agent</w:t>
            </w:r>
          </w:p>
        </w:tc>
      </w:tr>
      <w:tr w:rsidR="00261070" w14:paraId="72BD7BAF" w14:textId="77777777" w:rsidTr="00261070">
        <w:tc>
          <w:tcPr>
            <w:tcW w:w="4148" w:type="dxa"/>
          </w:tcPr>
          <w:p w14:paraId="6E44BD7B" w14:textId="3CAD404F" w:rsidR="00261070" w:rsidRDefault="00261070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/v1/agent-card</w:t>
            </w:r>
          </w:p>
        </w:tc>
        <w:tc>
          <w:tcPr>
            <w:tcW w:w="4148" w:type="dxa"/>
          </w:tcPr>
          <w:p w14:paraId="5E25FF3C" w14:textId="7BB92019" w:rsidR="00261070" w:rsidRDefault="004D74E5" w:rsidP="00261070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宋体" w:eastAsia="宋体" w:hAnsi="宋体" w:cs="宋体" w:hint="eastAsia"/>
                <w:b/>
                <w:bCs/>
                <w:kern w:val="0"/>
                <w:sz w:val="36"/>
                <w:szCs w:val="36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获取</w:t>
            </w:r>
            <w:r w:rsidRPr="0026107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Agent Card</w:t>
            </w:r>
          </w:p>
        </w:tc>
      </w:tr>
    </w:tbl>
    <w:p w14:paraId="1B4D9591" w14:textId="77777777" w:rsidR="00AB0868" w:rsidRPr="00807026" w:rsidRDefault="00AB0868" w:rsidP="004D74E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</w:p>
    <w:sectPr w:rsidR="00AB0868" w:rsidRPr="008070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E748D"/>
    <w:multiLevelType w:val="multilevel"/>
    <w:tmpl w:val="294A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D7701F"/>
    <w:multiLevelType w:val="multilevel"/>
    <w:tmpl w:val="2D4C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496569">
    <w:abstractNumId w:val="1"/>
  </w:num>
  <w:num w:numId="2" w16cid:durableId="178488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26"/>
    <w:rsid w:val="00261070"/>
    <w:rsid w:val="003F7D1B"/>
    <w:rsid w:val="004D74E5"/>
    <w:rsid w:val="00510156"/>
    <w:rsid w:val="00690176"/>
    <w:rsid w:val="006C3A3B"/>
    <w:rsid w:val="00807026"/>
    <w:rsid w:val="00827D2E"/>
    <w:rsid w:val="00A37ED6"/>
    <w:rsid w:val="00AB0868"/>
    <w:rsid w:val="00B4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DB0"/>
  <w15:chartTrackingRefBased/>
  <w15:docId w15:val="{DEE9542D-7F77-DF4E-95C9-05EDB465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70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0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070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0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0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02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0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0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0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70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07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07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70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70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70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70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70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70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70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0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70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70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70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70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70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7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70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702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0702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Emphasis"/>
    <w:basedOn w:val="a0"/>
    <w:uiPriority w:val="20"/>
    <w:qFormat/>
    <w:rsid w:val="00807026"/>
    <w:rPr>
      <w:i/>
      <w:iCs/>
    </w:rPr>
  </w:style>
  <w:style w:type="character" w:styleId="af0">
    <w:name w:val="Hyperlink"/>
    <w:basedOn w:val="a0"/>
    <w:uiPriority w:val="99"/>
    <w:semiHidden/>
    <w:unhideWhenUsed/>
    <w:rsid w:val="00807026"/>
    <w:rPr>
      <w:color w:val="0000FF"/>
      <w:u w:val="single"/>
    </w:rPr>
  </w:style>
  <w:style w:type="character" w:styleId="af1">
    <w:name w:val="Strong"/>
    <w:basedOn w:val="a0"/>
    <w:uiPriority w:val="22"/>
    <w:qFormat/>
    <w:rsid w:val="0080702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070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807026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807026"/>
    <w:rPr>
      <w:rFonts w:ascii="宋体" w:eastAsia="宋体" w:hAnsi="宋体" w:cs="宋体"/>
      <w:sz w:val="24"/>
      <w:szCs w:val="24"/>
    </w:rPr>
  </w:style>
  <w:style w:type="table" w:styleId="af2">
    <w:name w:val="Table Grid"/>
    <w:basedOn w:val="a1"/>
    <w:uiPriority w:val="39"/>
    <w:rsid w:val="002610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4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c38270</dc:creator>
  <cp:keywords/>
  <dc:description/>
  <cp:lastModifiedBy>c38270</cp:lastModifiedBy>
  <cp:revision>2</cp:revision>
  <dcterms:created xsi:type="dcterms:W3CDTF">2026-03-04T12:55:00Z</dcterms:created>
  <dcterms:modified xsi:type="dcterms:W3CDTF">2026-03-04T16:36:00Z</dcterms:modified>
</cp:coreProperties>
</file>