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1"/>
      </w:pPr>
      <w:r>
        <w:t xml:space="preserve">ACE-II Evaluation</w:t>
      </w:r>
    </w:p>
    <w:p>
      <w:pPr>
        <w:pStyle w:val="Titre2"/>
      </w:pPr>
      <w:r>
        <w:t xml:space="preserve">Descriptive Summary Statistics</w:t>
      </w:r>
    </w:p>
    <w:p>
      <w:pPr>
        <w:pStyle w:val="Normal"/>
      </w:pPr>
      <w:r>
        <w:t xml:space="preserve">Provider survey (n = 93 health workers) and attendance extraction (n = 752 worker-month records). Survey tables are stratified by facility category; extraction tables by study period. Categorical variables are summarised as n (%); continuous variables as mean (SD) and median [Q1, Q3]. 95% confidence intervals are shown for the key continuous outcomes.</w:t>
      </w:r>
    </w:p>
    <w:p>
      <w:pPr>
        <w:pStyle w:val="Normal"/>
      </w:pPr>
      <w:r>
        <w:t xml:space="preserve"/>
      </w:r>
    </w:p>
    <w:p>
      <w:pPr>
        <w:pStyle w:val="Titre1"/>
      </w:pPr>
      <w:r>
        <w:t xml:space="preserve">Part 1. Provider survey</w:t>
      </w:r>
    </w:p>
    <w:p>
      <w:pPr>
        <w:pStyle w:val="Titre3"/>
      </w:pPr>
      <w:r>
        <w:t xml:space="preserve">S1. Respondent and facility profile</w:t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S1. Respondent and facility profile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trHeight w:val="385" w:hRule="auto"/>
          <w:tblHeader/>
        </w:trPr>
        header 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Overall</w:t>
            </w: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  </w:t>
            </w: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br/>
            </w: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N = 93</w:t>
            </w:r>
            <w:r>
              <w:rPr>
                <w:rFonts w:ascii="Calibri" w:hAnsi="Calibri" w:eastAsia="Calibri" w:cs="Calibri"/>
                <w:i w:val="false"/>
                <w:b w:val="false"/>
                <w:u w:val="none"/>
                <w:vertAlign w:val="superscript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Control</w:t>
            </w: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  </w:t>
            </w: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br/>
            </w: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N = 54</w:t>
            </w:r>
            <w:r>
              <w:rPr>
                <w:rFonts w:ascii="Calibri" w:hAnsi="Calibri" w:eastAsia="Calibri" w:cs="Calibri"/>
                <w:i w:val="false"/>
                <w:b w:val="false"/>
                <w:u w:val="none"/>
                <w:vertAlign w:val="superscript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Intervention</w:t>
            </w: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  </w:t>
            </w: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br/>
            </w: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N = 39</w:t>
            </w:r>
            <w:r>
              <w:rPr>
                <w:rFonts w:ascii="Calibri" w:hAnsi="Calibri" w:eastAsia="Calibri" w:cs="Calibri"/>
                <w:i w:val="false"/>
                <w:b w:val="false"/>
                <w:u w:val="none"/>
                <w:vertAlign w:val="superscript"/>
                <w:sz w:val="18"/>
                <w:szCs w:val="18"/>
                <w:color w:val="000000"/>
              </w:rPr>
              <w:t xml:space="preserve">1</w:t>
            </w:r>
          </w:p>
        </w:tc>
      </w:tr>
      <w:tr>
        <w:trPr>
          <w:trHeight w:val="268" w:hRule="auto"/>
        </w:trPr>
        body 1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tru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true"/>
                <w:b w:val="true"/>
                <w:u w:val="none"/>
                <w:sz w:val="18"/>
                <w:szCs w:val="18"/>
                <w:color w:val="000000"/>
              </w:rPr>
              <w:t xml:space="preserve">Local Government Area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299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Enugu North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25 (27%)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12 (22%)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13 (33%)</w:t>
            </w:r>
          </w:p>
        </w:tc>
      </w:tr>
      <w:tr>
        <w:trPr>
          <w:trHeight w:val="299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Igbo Etiti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11 (12%)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 (11%)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 (13%)</w:t>
            </w:r>
          </w:p>
        </w:tc>
      </w:tr>
      <w:tr>
        <w:trPr>
          <w:trHeight w:val="299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Nkanu West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31 (33%)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22 (41%)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9 (23%)</w:t>
            </w:r>
          </w:p>
        </w:tc>
      </w:tr>
      <w:tr>
        <w:trPr>
          <w:trHeight w:val="299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Nsukka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26 (28%)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14 (26%)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12 (31%)</w:t>
            </w:r>
          </w:p>
        </w:tc>
      </w:tr>
      <w:tr>
        <w:trPr>
          <w:trHeight w:val="299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tru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true"/>
                <w:b w:val="true"/>
                <w:u w:val="none"/>
                <w:sz w:val="18"/>
                <w:szCs w:val="18"/>
                <w:color w:val="000000"/>
              </w:rPr>
              <w:t xml:space="preserve">Gender of health worker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299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90 (97%)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53 (98%)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37 (95%)</w:t>
            </w:r>
          </w:p>
        </w:tc>
      </w:tr>
      <w:tr>
        <w:trPr>
          <w:trHeight w:val="299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 (3.2%)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 (1.9%)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 (5.1%)</w:t>
            </w:r>
          </w:p>
        </w:tc>
      </w:tr>
      <w:tr>
        <w:trPr>
          <w:trHeight w:val="299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tru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true"/>
                <w:b w:val="true"/>
                <w:u w:val="none"/>
                <w:sz w:val="18"/>
                <w:szCs w:val="18"/>
                <w:color w:val="000000"/>
              </w:rPr>
              <w:t xml:space="preserve">Location of facility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299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Rural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29 (31%)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12 (22%)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17 (44%)</w:t>
            </w:r>
          </w:p>
        </w:tc>
      </w:tr>
      <w:tr>
        <w:trPr>
          <w:trHeight w:val="299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Semi-urban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15 (16%)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 (13%)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 (21%)</w:t>
            </w:r>
          </w:p>
        </w:tc>
      </w:tr>
      <w:tr>
        <w:trPr>
          <w:trHeight w:val="299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Urban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49 (53%)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35 (65%)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14 (36%)</w:t>
            </w:r>
          </w:p>
        </w:tc>
      </w:tr>
      <w:tr>
        <w:trPr>
          <w:trHeight w:val="299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tru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true"/>
                <w:b w:val="true"/>
                <w:u w:val="none"/>
                <w:sz w:val="18"/>
                <w:szCs w:val="18"/>
                <w:color w:val="000000"/>
              </w:rPr>
              <w:t xml:space="preserve">Cadre of respondent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299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Ad-hoc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 (3.2%)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 (1.9%)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 (5.1%)</w:t>
            </w:r>
          </w:p>
        </w:tc>
      </w:tr>
      <w:tr>
        <w:trPr>
          <w:trHeight w:val="299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CHEW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49 (53%)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27 (50%)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22 (56%)</w:t>
            </w:r>
          </w:p>
        </w:tc>
      </w:tr>
      <w:tr>
        <w:trPr>
          <w:trHeight w:val="299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JCHEW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 (6.5%)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 (5.6%)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 (7.7%)</w:t>
            </w:r>
          </w:p>
        </w:tc>
      </w:tr>
      <w:tr>
        <w:trPr>
          <w:trHeight w:val="299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Nurse/Midwife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 (6.5%)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 (7.4%)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 (5.1%)</w:t>
            </w:r>
          </w:p>
        </w:tc>
      </w:tr>
      <w:tr>
        <w:trPr>
          <w:trHeight w:val="299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Other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13 (14%)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 (15%)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 (13%)</w:t>
            </w:r>
          </w:p>
        </w:tc>
      </w:tr>
      <w:tr>
        <w:trPr>
          <w:trHeight w:val="299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Physician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 (1.1%)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 (2.6%)</w:t>
            </w:r>
          </w:p>
        </w:tc>
      </w:tr>
      <w:tr>
        <w:trPr>
          <w:trHeight w:val="299" w:hRule="auto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Volunteer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15 (16%)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11 (20%)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 (10%)</w:t>
            </w:r>
          </w:p>
        </w:tc>
      </w:tr>
      <w:tr>
        <w:trPr>
          <w:trHeight w:val="299" w:hRule="auto"/>
        </w:trPr>
        body21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tru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true"/>
                <w:b w:val="true"/>
                <w:u w:val="none"/>
                <w:sz w:val="18"/>
                <w:szCs w:val="18"/>
                <w:color w:val="000000"/>
              </w:rPr>
              <w:t xml:space="preserve">Number of children under 12 under care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299" w:hRule="auto"/>
        </w:trPr>
        body22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42 (45%)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23 (43%)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19 (49%)</w:t>
            </w:r>
          </w:p>
        </w:tc>
      </w:tr>
      <w:tr>
        <w:trPr>
          <w:trHeight w:val="299" w:hRule="auto"/>
        </w:trPr>
        body23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16 (17%)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11 (20%)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 (13%)</w:t>
            </w:r>
          </w:p>
        </w:tc>
      </w:tr>
      <w:tr>
        <w:trPr>
          <w:trHeight w:val="299" w:hRule="auto"/>
        </w:trPr>
        body24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16 (17%)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10 (19%)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 (15%)</w:t>
            </w:r>
          </w:p>
        </w:tc>
      </w:tr>
      <w:tr>
        <w:trPr>
          <w:trHeight w:val="299" w:hRule="auto"/>
        </w:trPr>
        body25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11 (12%)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 (13%)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 (10%)</w:t>
            </w:r>
          </w:p>
        </w:tc>
      </w:tr>
      <w:tr>
        <w:trPr>
          <w:trHeight w:val="299" w:hRule="auto"/>
        </w:trPr>
        body26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 (7.5%)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 (5.6%)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 (10%)</w:t>
            </w:r>
          </w:p>
        </w:tc>
      </w:tr>
      <w:tr>
        <w:trPr>
          <w:trHeight w:val="299" w:hRule="auto"/>
        </w:trPr>
        body27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 (1.1%)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 (2.6%)</w:t>
            </w:r>
          </w:p>
        </w:tc>
      </w:tr>
      <w:tr>
        <w:trPr>
          <w:trHeight w:val="299" w:hRule="auto"/>
        </w:trPr>
        body28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tru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true"/>
                <w:b w:val="true"/>
                <w:u w:val="none"/>
                <w:sz w:val="18"/>
                <w:szCs w:val="18"/>
                <w:color w:val="000000"/>
              </w:rPr>
              <w:t xml:space="preserve">Number of adult dependents under care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299" w:hRule="auto"/>
        </w:trPr>
        body29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46 (49%)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26 (48%)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20 (51%)</w:t>
            </w:r>
          </w:p>
        </w:tc>
      </w:tr>
      <w:tr>
        <w:trPr>
          <w:trHeight w:val="299" w:hRule="auto"/>
        </w:trPr>
        body30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21 (23%)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12 (22%)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9 (23%)</w:t>
            </w:r>
          </w:p>
        </w:tc>
      </w:tr>
      <w:tr>
        <w:trPr>
          <w:trHeight w:val="299" w:hRule="auto"/>
        </w:trPr>
        body31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13 (14%)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 (15%)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 (13%)</w:t>
            </w:r>
          </w:p>
        </w:tc>
      </w:tr>
      <w:tr>
        <w:trPr>
          <w:trHeight w:val="299" w:hRule="auto"/>
        </w:trPr>
        body32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 (7.5%)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 (11%)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 (2.6%)</w:t>
            </w:r>
          </w:p>
        </w:tc>
      </w:tr>
      <w:tr>
        <w:trPr>
          <w:trHeight w:val="299" w:hRule="auto"/>
        </w:trPr>
        body33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 (5.4%)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 (1.9%)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 (10%)</w:t>
            </w:r>
          </w:p>
        </w:tc>
      </w:tr>
      <w:tr>
        <w:trPr>
          <w:trHeight w:val="299" w:hRule="auto"/>
        </w:trPr>
        body34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 (1.1%)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 (1.9%)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 (0%)</w:t>
            </w:r>
          </w:p>
        </w:tc>
      </w:tr>
      <w:tr>
        <w:trPr>
          <w:trHeight w:val="299" w:hRule="auto"/>
        </w:trPr>
        body35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tru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true"/>
                <w:b w:val="true"/>
                <w:u w:val="none"/>
                <w:sz w:val="18"/>
                <w:szCs w:val="18"/>
                <w:color w:val="000000"/>
              </w:rPr>
              <w:t xml:space="preserve">Lives within walking distance of facility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22 (24%)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13 (24%)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9 (23%)</w:t>
            </w:r>
          </w:p>
        </w:tc>
      </w:tr>
      <w:tr>
        <w:trPr>
          <w:trHeight w:val="360" w:hRule="auto"/>
        </w:trPr>
        footer 1
        <w:tc>
          <w:tcPr>
            <w:gridSpan w:val="4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vertAlign w:val="superscript"/>
                <w:sz w:val="18"/>
                <w:szCs w:val="18"/>
                <w:color w:val="000000"/>
              </w:rPr>
              <w:t xml:space="preserve">1</w:t>
            </w: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n (%)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Titre3"/>
      </w:pPr>
      <w:r>
        <w:t xml:space="preserve">S2. Attendance register and monitoring</w:t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S2. Attendance register and monitoring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trHeight w:val="385" w:hRule="auto"/>
          <w:tblHeader/>
        </w:trPr>
        header 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Overall</w:t>
            </w: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  </w:t>
            </w: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br/>
            </w: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N = 93</w:t>
            </w:r>
            <w:r>
              <w:rPr>
                <w:rFonts w:ascii="Calibri" w:hAnsi="Calibri" w:eastAsia="Calibri" w:cs="Calibri"/>
                <w:i w:val="false"/>
                <w:b w:val="false"/>
                <w:u w:val="none"/>
                <w:vertAlign w:val="superscript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Control</w:t>
            </w: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  </w:t>
            </w: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br/>
            </w: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N = 54</w:t>
            </w:r>
            <w:r>
              <w:rPr>
                <w:rFonts w:ascii="Calibri" w:hAnsi="Calibri" w:eastAsia="Calibri" w:cs="Calibri"/>
                <w:i w:val="false"/>
                <w:b w:val="false"/>
                <w:u w:val="none"/>
                <w:vertAlign w:val="superscript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Intervention</w:t>
            </w: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  </w:t>
            </w: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br/>
            </w: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N = 39</w:t>
            </w:r>
            <w:r>
              <w:rPr>
                <w:rFonts w:ascii="Calibri" w:hAnsi="Calibri" w:eastAsia="Calibri" w:cs="Calibri"/>
                <w:i w:val="false"/>
                <w:b w:val="false"/>
                <w:u w:val="none"/>
                <w:vertAlign w:val="superscript"/>
                <w:sz w:val="18"/>
                <w:szCs w:val="18"/>
                <w:color w:val="000000"/>
              </w:rPr>
              <w:t xml:space="preserve">1</w:t>
            </w:r>
          </w:p>
        </w:tc>
      </w:tr>
      <w:tr>
        <w:trPr>
          <w:trHeight w:val="301" w:hRule="auto"/>
        </w:trPr>
        body 1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tru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true"/>
                <w:b w:val="true"/>
                <w:u w:val="none"/>
                <w:sz w:val="18"/>
                <w:szCs w:val="18"/>
                <w:color w:val="000000"/>
              </w:rPr>
              <w:t xml:space="preserve">Facility keeps an attendance register (Q11)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88 (95%)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49 (91%)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39 (100%)</w:t>
            </w:r>
          </w:p>
        </w:tc>
      </w:tr>
      <w:tr>
        <w:trPr>
          <w:trHeight w:val="307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tru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true"/>
                <w:b w:val="true"/>
                <w:u w:val="none"/>
                <w:sz w:val="18"/>
                <w:szCs w:val="18"/>
                <w:color w:val="000000"/>
              </w:rPr>
              <w:t xml:space="preserve">OIC checks/cross-signs the register (Q12)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299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Daily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47 (51%)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20 (37%)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27 (69%)</w:t>
            </w:r>
          </w:p>
        </w:tc>
      </w:tr>
      <w:tr>
        <w:trPr>
          <w:trHeight w:val="299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Monthly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 (2.2%)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 (5.1%)</w:t>
            </w:r>
          </w:p>
        </w:tc>
      </w:tr>
      <w:tr>
        <w:trPr>
          <w:trHeight w:val="299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Never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9 (9.7%)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9 (17%)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 (0%)</w:t>
            </w:r>
          </w:p>
        </w:tc>
      </w:tr>
      <w:tr>
        <w:trPr>
          <w:trHeight w:val="299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Not every day but several times each week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18 (19%)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12 (22%)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 (15%)</w:t>
            </w:r>
          </w:p>
        </w:tc>
      </w:tr>
      <w:tr>
        <w:trPr>
          <w:trHeight w:val="299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Not sure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 (3.2%)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 (7.7%)</w:t>
            </w:r>
          </w:p>
        </w:tc>
      </w:tr>
      <w:tr>
        <w:trPr>
          <w:trHeight w:val="299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Once a week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11 (12%)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11 (20%)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 (0%)</w:t>
            </w:r>
          </w:p>
        </w:tc>
      </w:tr>
      <w:tr>
        <w:trPr>
          <w:trHeight w:val="299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Once in a while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 (3.2%)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 (3.7%)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 (2.6%)</w:t>
            </w:r>
          </w:p>
        </w:tc>
      </w:tr>
      <w:tr>
        <w:trPr>
          <w:trHeight w:val="301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tru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true"/>
                <w:b w:val="true"/>
                <w:u w:val="none"/>
                <w:sz w:val="18"/>
                <w:szCs w:val="18"/>
                <w:color w:val="000000"/>
              </w:rPr>
              <w:t xml:space="preserve">Enumerator verified register exists (Q13)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299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 (7.5%)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 (13%)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 (0%)</w:t>
            </w:r>
          </w:p>
        </w:tc>
      </w:tr>
      <w:tr>
        <w:trPr>
          <w:trHeight w:val="299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Not sure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 (2.2%)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 (5.1%)</w:t>
            </w:r>
          </w:p>
        </w:tc>
      </w:tr>
      <w:tr>
        <w:trPr>
          <w:trHeight w:val="299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84 (90%)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47 (87%)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37 (95%)</w:t>
            </w:r>
          </w:p>
        </w:tc>
      </w:tr>
      <w:tr>
        <w:trPr>
          <w:trHeight w:val="306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tru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true"/>
                <w:b w:val="true"/>
                <w:u w:val="none"/>
                <w:sz w:val="18"/>
                <w:szCs w:val="18"/>
                <w:color w:val="000000"/>
              </w:rPr>
              <w:t xml:space="preserve">WDC/HFC monitors absenteeism (Q29)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299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51 (55%)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46 (85%)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 (13%)</w:t>
            </w:r>
          </w:p>
        </w:tc>
      </w:tr>
      <w:tr>
        <w:trPr>
          <w:trHeight w:val="299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Not sure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 (3.2%)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 (5.6%)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 (0%)</w:t>
            </w:r>
          </w:p>
        </w:tc>
      </w:tr>
      <w:tr>
        <w:trPr>
          <w:trHeight w:val="299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39 (42%)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 (9.3%)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34 (87%)</w:t>
            </w:r>
          </w:p>
        </w:tc>
      </w:tr>
      <w:tr>
        <w:trPr>
          <w:trHeight w:val="301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tru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true"/>
                <w:b w:val="true"/>
                <w:u w:val="none"/>
                <w:sz w:val="18"/>
                <w:szCs w:val="18"/>
                <w:color w:val="000000"/>
              </w:rPr>
              <w:t xml:space="preserve">Direct observation of local monitoring (Q30)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299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57 (61%)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46 (85%)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11 (28%)</w:t>
            </w:r>
          </w:p>
        </w:tc>
      </w:tr>
      <w:tr>
        <w:trPr>
          <w:trHeight w:val="299" w:hRule="auto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Not sure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 (7.5%)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 (7.4%)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 (7.7%)</w:t>
            </w:r>
          </w:p>
        </w:tc>
      </w:tr>
      <w:tr>
        <w:trPr>
          <w:trHeight w:val="299" w:hRule="auto"/>
        </w:trPr>
        body21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29 (31%)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 (7.4%)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25 (64%)</w:t>
            </w:r>
          </w:p>
        </w:tc>
      </w:tr>
      <w:tr>
        <w:trPr>
          <w:trHeight w:val="301" w:hRule="auto"/>
        </w:trPr>
        body22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tru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true"/>
                <w:b w:val="true"/>
                <w:u w:val="none"/>
                <w:sz w:val="18"/>
                <w:szCs w:val="18"/>
                <w:color w:val="000000"/>
              </w:rPr>
              <w:t xml:space="preserve">Maintained register before July 2025 (Q56)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299" w:hRule="auto"/>
        </w:trPr>
        body23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 (13%)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 (NA%)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 (13%)</w:t>
            </w:r>
          </w:p>
        </w:tc>
      </w:tr>
      <w:tr>
        <w:trPr>
          <w:trHeight w:val="299" w:hRule="auto"/>
        </w:trPr>
        body24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Not sure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 (2.6%)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 (NA%)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 (2.6%)</w:t>
            </w:r>
          </w:p>
        </w:tc>
      </w:tr>
      <w:tr>
        <w:trPr>
          <w:trHeight w:val="299" w:hRule="auto"/>
        </w:trPr>
        body25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33 (85%)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 (NA%)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33 (85%)</w:t>
            </w:r>
          </w:p>
        </w:tc>
      </w:tr>
      <w:tr>
        <w:trPr>
          <w:trHeight w:val="301" w:hRule="auto"/>
        </w:trPr>
        body26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(Missing)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</w:t>
            </w:r>
          </w:p>
        </w:tc>
      </w:tr>
      <w:tr>
        <w:trPr>
          <w:trHeight w:val="301" w:hRule="auto"/>
        </w:trPr>
        body27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tru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true"/>
                <w:b w:val="true"/>
                <w:u w:val="none"/>
                <w:sz w:val="18"/>
                <w:szCs w:val="18"/>
                <w:color w:val="000000"/>
              </w:rPr>
              <w:t xml:space="preserve">Frequency records reviewed by supervisor (Q57)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299" w:hRule="auto"/>
        </w:trPr>
        body28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Monthly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19 (49%)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 (NA%)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19 (49%)</w:t>
            </w:r>
          </w:p>
        </w:tc>
      </w:tr>
      <w:tr>
        <w:trPr>
          <w:trHeight w:val="299" w:hRule="auto"/>
        </w:trPr>
        body29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Occasionally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 (15%)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 (NA%)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 (15%)</w:t>
            </w:r>
          </w:p>
        </w:tc>
      </w:tr>
      <w:tr>
        <w:trPr>
          <w:trHeight w:val="299" w:hRule="auto"/>
        </w:trPr>
        body30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other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 (7.7%)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 (NA%)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 (7.7%)</w:t>
            </w:r>
          </w:p>
        </w:tc>
      </w:tr>
      <w:tr>
        <w:trPr>
          <w:trHeight w:val="299" w:hRule="auto"/>
        </w:trPr>
        body31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Weekly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11 (28%)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 (NA%)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11 (28%)</w:t>
            </w:r>
          </w:p>
        </w:tc>
      </w:tr>
      <w:tr>
        <w:trPr>
          <w:trHeight w:val="301" w:hRule="auto"/>
        </w:trPr>
        body32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(Missing)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</w:t>
            </w:r>
          </w:p>
        </w:tc>
      </w:tr>
      <w:tr>
        <w:trPr>
          <w:trHeight w:val="301" w:hRule="auto"/>
        </w:trPr>
        body33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tru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true"/>
                <w:b w:val="true"/>
                <w:u w:val="none"/>
                <w:sz w:val="18"/>
                <w:szCs w:val="18"/>
                <w:color w:val="000000"/>
              </w:rPr>
              <w:t xml:space="preserve">Documentation system exists (Q58)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299" w:hRule="auto"/>
        </w:trPr>
        body34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 (10%)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 (NA%)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 (10%)</w:t>
            </w:r>
          </w:p>
        </w:tc>
      </w:tr>
      <w:tr>
        <w:trPr>
          <w:trHeight w:val="299" w:hRule="auto"/>
        </w:trPr>
        body35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Not sure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 (13%)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 (NA%)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 (13%)</w:t>
            </w:r>
          </w:p>
        </w:tc>
      </w:tr>
      <w:tr>
        <w:trPr>
          <w:trHeight w:val="299" w:hRule="auto"/>
        </w:trPr>
        body36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30 (77%)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 (NA%)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30 (77%)</w:t>
            </w:r>
          </w:p>
        </w:tc>
      </w:tr>
      <w:tr>
        <w:trPr>
          <w:trHeight w:val="301" w:hRule="auto"/>
        </w:trPr>
        body37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(Missing)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</w:t>
            </w:r>
          </w:p>
        </w:tc>
      </w:tr>
      <w:tr>
        <w:trPr>
          <w:trHeight w:val="301" w:hRule="auto"/>
        </w:trPr>
        body38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tru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true"/>
                <w:b w:val="true"/>
                <w:u w:val="none"/>
                <w:sz w:val="18"/>
                <w:szCs w:val="18"/>
                <w:color w:val="000000"/>
              </w:rPr>
              <w:t xml:space="preserve">Records used for management decisions (Q59)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299" w:hRule="auto"/>
        </w:trPr>
        body39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 (2.6%)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 (NA%)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 (2.6%)</w:t>
            </w:r>
          </w:p>
        </w:tc>
      </w:tr>
      <w:tr>
        <w:trPr>
          <w:trHeight w:val="299" w:hRule="auto"/>
        </w:trPr>
        body40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Not sure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 (5.1%)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 (NA%)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 (5.1%)</w:t>
            </w:r>
          </w:p>
        </w:tc>
      </w:tr>
      <w:tr>
        <w:trPr>
          <w:trHeight w:val="299" w:hRule="auto"/>
        </w:trPr>
        body41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36 (92%)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 (NA%)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36 (92%)</w:t>
            </w:r>
          </w:p>
        </w:tc>
      </w:tr>
      <w:tr>
        <w:trPr>
          <w:trHeight w:val="301" w:hRule="auto"/>
        </w:trPr>
        body42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(Missing)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54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54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footer 1
        <w:tc>
          <w:tcPr>
            <w:gridSpan w:val="4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vertAlign w:val="superscript"/>
                <w:sz w:val="18"/>
                <w:szCs w:val="18"/>
                <w:color w:val="000000"/>
              </w:rPr>
              <w:t xml:space="preserve">1</w:t>
            </w: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n (%)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Titre3"/>
      </w:pPr>
      <w:r>
        <w:t xml:space="preserve">S3. Staffing on interview day</w:t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S3. Staffing on interview day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trHeight w:val="385" w:hRule="auto"/>
          <w:tblHeader/>
        </w:trPr>
        header 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Overall</w:t>
            </w: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  </w:t>
            </w: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br/>
            </w: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N = 93</w:t>
            </w:r>
            <w:r>
              <w:rPr>
                <w:rFonts w:ascii="Calibri" w:hAnsi="Calibri" w:eastAsia="Calibri" w:cs="Calibri"/>
                <w:i w:val="false"/>
                <w:b w:val="false"/>
                <w:u w:val="none"/>
                <w:vertAlign w:val="superscript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Control</w:t>
            </w: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  </w:t>
            </w: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br/>
            </w: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N = 54</w:t>
            </w:r>
            <w:r>
              <w:rPr>
                <w:rFonts w:ascii="Calibri" w:hAnsi="Calibri" w:eastAsia="Calibri" w:cs="Calibri"/>
                <w:i w:val="false"/>
                <w:b w:val="false"/>
                <w:u w:val="none"/>
                <w:vertAlign w:val="superscript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Intervention</w:t>
            </w: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  </w:t>
            </w: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br/>
            </w: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N = 39</w:t>
            </w:r>
            <w:r>
              <w:rPr>
                <w:rFonts w:ascii="Calibri" w:hAnsi="Calibri" w:eastAsia="Calibri" w:cs="Calibri"/>
                <w:i w:val="false"/>
                <w:b w:val="false"/>
                <w:u w:val="none"/>
                <w:vertAlign w:val="superscript"/>
                <w:sz w:val="18"/>
                <w:szCs w:val="18"/>
                <w:color w:val="000000"/>
              </w:rPr>
              <w:t xml:space="preserve">1</w:t>
            </w:r>
          </w:p>
        </w:tc>
      </w:tr>
      <w:tr>
        <w:trPr>
          <w:trHeight w:val="301" w:hRule="auto"/>
        </w:trPr>
        body 1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tru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true"/>
                <w:b w:val="true"/>
                <w:u w:val="none"/>
                <w:sz w:val="18"/>
                <w:szCs w:val="18"/>
                <w:color w:val="000000"/>
              </w:rPr>
              <w:t xml:space="preserve">Health workers expected present today (Q20)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299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12 (13%)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 (7.4%)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 (21%)</w:t>
            </w:r>
          </w:p>
        </w:tc>
      </w:tr>
      <w:tr>
        <w:trPr>
          <w:trHeight w:val="299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9 (9.7%)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 (5.6%)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 (15%)</w:t>
            </w:r>
          </w:p>
        </w:tc>
      </w:tr>
      <w:tr>
        <w:trPr>
          <w:trHeight w:val="299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 (3.2%)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 (3.7%)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 (2.6%)</w:t>
            </w:r>
          </w:p>
        </w:tc>
      </w:tr>
      <w:tr>
        <w:trPr>
          <w:trHeight w:val="299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 (7.5%)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 (11%)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 (2.6%)</w:t>
            </w:r>
          </w:p>
        </w:tc>
      </w:tr>
      <w:tr>
        <w:trPr>
          <w:trHeight w:val="299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10 (11%)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 (13%)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 (7.7%)</w:t>
            </w:r>
          </w:p>
        </w:tc>
      </w:tr>
      <w:tr>
        <w:trPr>
          <w:trHeight w:val="299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13 (14%)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 (1.9%)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12 (31%)</w:t>
            </w:r>
          </w:p>
        </w:tc>
      </w:tr>
      <w:tr>
        <w:trPr>
          <w:trHeight w:val="299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14 (15%)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 (11%)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 (21%)</w:t>
            </w:r>
          </w:p>
        </w:tc>
      </w:tr>
      <w:tr>
        <w:trPr>
          <w:trHeight w:val="299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 (5.4%)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 (9.3%)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 (0%)</w:t>
            </w:r>
          </w:p>
        </w:tc>
      </w:tr>
      <w:tr>
        <w:trPr>
          <w:trHeight w:val="299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20 (22%)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20 (37%)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 (0%)</w:t>
            </w:r>
          </w:p>
        </w:tc>
      </w:tr>
      <w:tr>
        <w:trPr>
          <w:trHeight w:val="301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tru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true"/>
                <w:b w:val="true"/>
                <w:u w:val="none"/>
                <w:sz w:val="18"/>
                <w:szCs w:val="18"/>
                <w:color w:val="000000"/>
              </w:rPr>
              <w:t xml:space="preserve">Expected but absent today (Q21)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299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30 (32%)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12 (22%)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18 (46%)</w:t>
            </w:r>
          </w:p>
        </w:tc>
      </w:tr>
      <w:tr>
        <w:trPr>
          <w:trHeight w:val="299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 (8.6%)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 (7.4%)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 (10%)</w:t>
            </w:r>
          </w:p>
        </w:tc>
      </w:tr>
      <w:tr>
        <w:trPr>
          <w:trHeight w:val="299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26 (28%)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11 (20%)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15 (38%)</w:t>
            </w:r>
          </w:p>
        </w:tc>
      </w:tr>
      <w:tr>
        <w:trPr>
          <w:trHeight w:val="299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20 (22%)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20 (37%)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 (0%)</w:t>
            </w:r>
          </w:p>
        </w:tc>
      </w:tr>
      <w:tr>
        <w:trPr>
          <w:trHeight w:val="299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 (2.2%)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 (1.9%)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 (2.6%)</w:t>
            </w:r>
          </w:p>
        </w:tc>
      </w:tr>
      <w:tr>
        <w:trPr>
          <w:trHeight w:val="299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 (1.1%)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 (2.6%)</w:t>
            </w:r>
          </w:p>
        </w:tc>
      </w:tr>
      <w:tr>
        <w:trPr>
          <w:trHeight w:val="299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 (6.5%)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 (11%)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 (0%)</w:t>
            </w:r>
          </w:p>
        </w:tc>
      </w:tr>
      <w:tr>
        <w:trPr>
          <w:trHeight w:val="299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tru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true"/>
                <w:b w:val="true"/>
                <w:u w:val="none"/>
                <w:sz w:val="18"/>
                <w:szCs w:val="18"/>
                <w:color w:val="000000"/>
              </w:rPr>
              <w:t xml:space="preserve">Scheduled on duty – Physicians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14 (15%)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11 (20%)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 (7.7%)</w:t>
            </w:r>
          </w:p>
        </w:tc>
      </w:tr>
      <w:tr>
        <w:trPr>
          <w:trHeight w:val="298" w:hRule="auto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tru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true"/>
                <w:b w:val="true"/>
                <w:u w:val="none"/>
                <w:sz w:val="18"/>
                <w:szCs w:val="18"/>
                <w:color w:val="000000"/>
              </w:rPr>
              <w:t xml:space="preserve">Scheduled on duty – Nurses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299" w:hRule="auto"/>
        </w:trPr>
        body21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23 (25%)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14 (26%)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9 (23%)</w:t>
            </w:r>
          </w:p>
        </w:tc>
      </w:tr>
      <w:tr>
        <w:trPr>
          <w:trHeight w:val="299" w:hRule="auto"/>
        </w:trPr>
        body22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52 (56%)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30 (56%)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22 (56%)</w:t>
            </w:r>
          </w:p>
        </w:tc>
      </w:tr>
      <w:tr>
        <w:trPr>
          <w:trHeight w:val="299" w:hRule="auto"/>
        </w:trPr>
        body23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18 (19%)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10 (19%)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 (21%)</w:t>
            </w:r>
          </w:p>
        </w:tc>
      </w:tr>
      <w:tr>
        <w:trPr>
          <w:trHeight w:val="298" w:hRule="auto"/>
        </w:trPr>
        body24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tru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true"/>
                <w:b w:val="true"/>
                <w:u w:val="none"/>
                <w:sz w:val="18"/>
                <w:szCs w:val="18"/>
                <w:color w:val="000000"/>
              </w:rPr>
              <w:t xml:space="preserve">Scheduled on duty – CHEW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299" w:hRule="auto"/>
        </w:trPr>
        body25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 (7.5%)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 (1.9%)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 (15%)</w:t>
            </w:r>
          </w:p>
        </w:tc>
      </w:tr>
      <w:tr>
        <w:trPr>
          <w:trHeight w:val="299" w:hRule="auto"/>
        </w:trPr>
        body26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17 (18%)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 (13%)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10 (26%)</w:t>
            </w:r>
          </w:p>
        </w:tc>
      </w:tr>
      <w:tr>
        <w:trPr>
          <w:trHeight w:val="299" w:hRule="auto"/>
        </w:trPr>
        body27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22 (24%)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11 (20%)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11 (28%)</w:t>
            </w:r>
          </w:p>
        </w:tc>
      </w:tr>
      <w:tr>
        <w:trPr>
          <w:trHeight w:val="299" w:hRule="auto"/>
        </w:trPr>
        body28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30 (32%)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23 (43%)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 (18%)</w:t>
            </w:r>
          </w:p>
        </w:tc>
      </w:tr>
      <w:tr>
        <w:trPr>
          <w:trHeight w:val="299" w:hRule="auto"/>
        </w:trPr>
        body29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 (7.5%)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 (3.7%)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 (13%)</w:t>
            </w:r>
          </w:p>
        </w:tc>
      </w:tr>
      <w:tr>
        <w:trPr>
          <w:trHeight w:val="299" w:hRule="auto"/>
        </w:trPr>
        body30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10 (11%)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10 (19%)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 (0%)</w:t>
            </w:r>
          </w:p>
        </w:tc>
      </w:tr>
      <w:tr>
        <w:trPr>
          <w:trHeight w:val="298" w:hRule="auto"/>
        </w:trPr>
        body31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tru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true"/>
                <w:b w:val="true"/>
                <w:u w:val="none"/>
                <w:sz w:val="18"/>
                <w:szCs w:val="18"/>
                <w:color w:val="000000"/>
              </w:rPr>
              <w:t xml:space="preserve">Scheduled on duty – JCHEW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299" w:hRule="auto"/>
        </w:trPr>
        body32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56 (60%)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40 (74%)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16 (41%)</w:t>
            </w:r>
          </w:p>
        </w:tc>
      </w:tr>
      <w:tr>
        <w:trPr>
          <w:trHeight w:val="299" w:hRule="auto"/>
        </w:trPr>
        body33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35 (38%)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12 (22%)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23 (59%)</w:t>
            </w:r>
          </w:p>
        </w:tc>
      </w:tr>
      <w:tr>
        <w:trPr>
          <w:trHeight w:val="299" w:hRule="auto"/>
        </w:trPr>
        body34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 (1.1%)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 (1.9%)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 (0%)</w:t>
            </w:r>
          </w:p>
        </w:tc>
      </w:tr>
      <w:tr>
        <w:trPr>
          <w:trHeight w:val="299" w:hRule="auto"/>
        </w:trPr>
        body35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 (1.1%)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 (1.9%)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 (0%)</w:t>
            </w:r>
          </w:p>
        </w:tc>
      </w:tr>
      <w:tr>
        <w:trPr>
          <w:trHeight w:val="298" w:hRule="auto"/>
        </w:trPr>
        body36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tru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true"/>
                <w:b w:val="true"/>
                <w:u w:val="none"/>
                <w:sz w:val="18"/>
                <w:szCs w:val="18"/>
                <w:color w:val="000000"/>
              </w:rPr>
              <w:t xml:space="preserve">Scheduled on duty – Volunteers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299" w:hRule="auto"/>
        </w:trPr>
        body37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24 (26%)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9 (17%)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15 (38%)</w:t>
            </w:r>
          </w:p>
        </w:tc>
      </w:tr>
      <w:tr>
        <w:trPr>
          <w:trHeight w:val="299" w:hRule="auto"/>
        </w:trPr>
        body38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26 (28%)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20 (37%)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 (15%)</w:t>
            </w:r>
          </w:p>
        </w:tc>
      </w:tr>
      <w:tr>
        <w:trPr>
          <w:trHeight w:val="299" w:hRule="auto"/>
        </w:trPr>
        body39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 (6.5%)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 (3.7%)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 (10%)</w:t>
            </w:r>
          </w:p>
        </w:tc>
      </w:tr>
      <w:tr>
        <w:trPr>
          <w:trHeight w:val="299" w:hRule="auto"/>
        </w:trPr>
        body40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19 (20%)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 (9.3%)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14 (36%)</w:t>
            </w:r>
          </w:p>
        </w:tc>
      </w:tr>
      <w:tr>
        <w:trPr>
          <w:trHeight w:val="299" w:hRule="auto"/>
        </w:trPr>
        body41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10 (11%)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10 (19%)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 (0%)</w:t>
            </w:r>
          </w:p>
        </w:tc>
      </w:tr>
      <w:tr>
        <w:trPr>
          <w:trHeight w:val="299" w:hRule="auto"/>
        </w:trPr>
        body42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 (8.6%)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 (15%)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 (0%)</w:t>
            </w:r>
          </w:p>
        </w:tc>
      </w:tr>
      <w:tr>
        <w:trPr>
          <w:trHeight w:val="298" w:hRule="auto"/>
        </w:trPr>
        body43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tru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true"/>
                <w:b w:val="true"/>
                <w:u w:val="none"/>
                <w:sz w:val="18"/>
                <w:szCs w:val="18"/>
                <w:color w:val="000000"/>
              </w:rPr>
              <w:t xml:space="preserve">Scheduled on duty – Ad-hoc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299" w:hRule="auto"/>
        </w:trPr>
        body44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68 (73%)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36 (67%)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32 (82%)</w:t>
            </w:r>
          </w:p>
        </w:tc>
      </w:tr>
      <w:tr>
        <w:trPr>
          <w:trHeight w:val="299" w:hRule="auto"/>
        </w:trPr>
        body45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15 (16%)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 (15%)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 (18%)</w:t>
            </w:r>
          </w:p>
        </w:tc>
      </w:tr>
      <w:tr>
        <w:trPr>
          <w:trHeight w:val="299" w:hRule="auto"/>
        </w:trPr>
        body46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10 (11%)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10 (19%)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 (0%)</w:t>
            </w:r>
          </w:p>
        </w:tc>
      </w:tr>
      <w:tr>
        <w:trPr>
          <w:trHeight w:val="298" w:hRule="auto"/>
        </w:trPr>
        body47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tru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true"/>
                <w:b w:val="true"/>
                <w:u w:val="none"/>
                <w:sz w:val="18"/>
                <w:szCs w:val="18"/>
                <w:color w:val="000000"/>
              </w:rPr>
              <w:t xml:space="preserve">Scheduled on duty – Others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299" w:hRule="auto"/>
        </w:trPr>
        body48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49 (53%)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26 (48%)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23 (59%)</w:t>
            </w:r>
          </w:p>
        </w:tc>
      </w:tr>
      <w:tr>
        <w:trPr>
          <w:trHeight w:val="299" w:hRule="auto"/>
        </w:trPr>
        body49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27 (29%)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19 (35%)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 (21%)</w:t>
            </w:r>
          </w:p>
        </w:tc>
      </w:tr>
      <w:tr>
        <w:trPr>
          <w:trHeight w:val="299" w:hRule="auto"/>
        </w:trPr>
        body50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 (5.4%)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 (9.3%)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 (0%)</w:t>
            </w:r>
          </w:p>
        </w:tc>
      </w:tr>
      <w:tr>
        <w:trPr>
          <w:trHeight w:val="299" w:hRule="auto"/>
        </w:trPr>
        body51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12 (13%)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 (7.4%)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 (21%)</w:t>
            </w:r>
          </w:p>
        </w:tc>
      </w:tr>
      <w:tr>
        <w:trPr>
          <w:trHeight w:val="299" w:hRule="auto"/>
        </w:trPr>
        body52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tru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true"/>
                <w:b w:val="true"/>
                <w:u w:val="none"/>
                <w:sz w:val="18"/>
                <w:szCs w:val="18"/>
                <w:color w:val="000000"/>
              </w:rPr>
              <w:t xml:space="preserve">Actually present – Physicians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 (3.2%)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 (1.9%)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 (5.1%)</w:t>
            </w:r>
          </w:p>
        </w:tc>
      </w:tr>
      <w:tr>
        <w:trPr>
          <w:trHeight w:val="298" w:hRule="auto"/>
        </w:trPr>
        body53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tru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true"/>
                <w:b w:val="true"/>
                <w:u w:val="none"/>
                <w:sz w:val="18"/>
                <w:szCs w:val="18"/>
                <w:color w:val="000000"/>
              </w:rPr>
              <w:t xml:space="preserve">Actually present – Nurses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299" w:hRule="auto"/>
        </w:trPr>
        body54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38 (41%)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29 (54%)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9 (23%)</w:t>
            </w:r>
          </w:p>
        </w:tc>
      </w:tr>
      <w:tr>
        <w:trPr>
          <w:trHeight w:val="299" w:hRule="auto"/>
        </w:trPr>
        body55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41 (44%)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19 (35%)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22 (56%)</w:t>
            </w:r>
          </w:p>
        </w:tc>
      </w:tr>
      <w:tr>
        <w:trPr>
          <w:trHeight w:val="299" w:hRule="auto"/>
        </w:trPr>
        body56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14 (15%)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 (11%)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 (21%)</w:t>
            </w:r>
          </w:p>
        </w:tc>
      </w:tr>
      <w:tr>
        <w:trPr>
          <w:trHeight w:val="298" w:hRule="auto"/>
        </w:trPr>
        body57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tru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true"/>
                <w:b w:val="true"/>
                <w:u w:val="none"/>
                <w:sz w:val="18"/>
                <w:szCs w:val="18"/>
                <w:color w:val="000000"/>
              </w:rPr>
              <w:t xml:space="preserve">Actually present – CHEW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299" w:hRule="auto"/>
        </w:trPr>
        body58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 (7.5%)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 (1.9%)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 (15%)</w:t>
            </w:r>
          </w:p>
        </w:tc>
      </w:tr>
      <w:tr>
        <w:trPr>
          <w:trHeight w:val="299" w:hRule="auto"/>
        </w:trPr>
        body59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44 (47%)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19 (35%)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25 (64%)</w:t>
            </w:r>
          </w:p>
        </w:tc>
      </w:tr>
      <w:tr>
        <w:trPr>
          <w:trHeight w:val="299" w:hRule="auto"/>
        </w:trPr>
        body60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10 (11%)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 (7.4%)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 (15%)</w:t>
            </w:r>
          </w:p>
        </w:tc>
      </w:tr>
      <w:tr>
        <w:trPr>
          <w:trHeight w:val="299" w:hRule="auto"/>
        </w:trPr>
        body61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20 (22%)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20 (37%)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 (0%)</w:t>
            </w:r>
          </w:p>
        </w:tc>
      </w:tr>
      <w:tr>
        <w:trPr>
          <w:trHeight w:val="299" w:hRule="auto"/>
        </w:trPr>
        body62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 (2.2%)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 (5.1%)</w:t>
            </w:r>
          </w:p>
        </w:tc>
      </w:tr>
      <w:tr>
        <w:trPr>
          <w:trHeight w:val="299" w:hRule="auto"/>
        </w:trPr>
        body63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10 (11%)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10 (19%)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 (0%)</w:t>
            </w:r>
          </w:p>
        </w:tc>
      </w:tr>
      <w:tr>
        <w:trPr>
          <w:trHeight w:val="298" w:hRule="auto"/>
        </w:trPr>
        body64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tru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true"/>
                <w:b w:val="true"/>
                <w:u w:val="none"/>
                <w:sz w:val="18"/>
                <w:szCs w:val="18"/>
                <w:color w:val="000000"/>
              </w:rPr>
              <w:t xml:space="preserve">Actually present – JCHEW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299" w:hRule="auto"/>
        </w:trPr>
        body65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56 (60%)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40 (74%)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16 (41%)</w:t>
            </w:r>
          </w:p>
        </w:tc>
      </w:tr>
      <w:tr>
        <w:trPr>
          <w:trHeight w:val="299" w:hRule="auto"/>
        </w:trPr>
        body66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36 (39%)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14 (26%)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22 (56%)</w:t>
            </w:r>
          </w:p>
        </w:tc>
      </w:tr>
      <w:tr>
        <w:trPr>
          <w:trHeight w:val="299" w:hRule="auto"/>
        </w:trPr>
        body67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 (1.1%)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 (2.6%)</w:t>
            </w:r>
          </w:p>
        </w:tc>
      </w:tr>
      <w:tr>
        <w:trPr>
          <w:trHeight w:val="298" w:hRule="auto"/>
        </w:trPr>
        body68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tru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true"/>
                <w:b w:val="true"/>
                <w:u w:val="none"/>
                <w:sz w:val="18"/>
                <w:szCs w:val="18"/>
                <w:color w:val="000000"/>
              </w:rPr>
              <w:t xml:space="preserve">Actually present – Volunteers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299" w:hRule="auto"/>
        </w:trPr>
        body69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25 (27%)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9 (17%)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16 (41%)</w:t>
            </w:r>
          </w:p>
        </w:tc>
      </w:tr>
      <w:tr>
        <w:trPr>
          <w:trHeight w:val="299" w:hRule="auto"/>
        </w:trPr>
        body70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26 (28%)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20 (37%)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 (15%)</w:t>
            </w:r>
          </w:p>
        </w:tc>
      </w:tr>
      <w:tr>
        <w:trPr>
          <w:trHeight w:val="299" w:hRule="auto"/>
        </w:trPr>
        body71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14 (15%)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 (5.6%)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11 (28%)</w:t>
            </w:r>
          </w:p>
        </w:tc>
      </w:tr>
      <w:tr>
        <w:trPr>
          <w:trHeight w:val="299" w:hRule="auto"/>
        </w:trPr>
        body72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18 (19%)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12 (22%)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 (15%)</w:t>
            </w:r>
          </w:p>
        </w:tc>
      </w:tr>
      <w:tr>
        <w:trPr>
          <w:trHeight w:val="299" w:hRule="auto"/>
        </w:trPr>
        body73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10 (11%)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10 (19%)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 (0%)</w:t>
            </w:r>
          </w:p>
        </w:tc>
      </w:tr>
      <w:tr>
        <w:trPr>
          <w:trHeight w:val="298" w:hRule="auto"/>
        </w:trPr>
        body74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tru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true"/>
                <w:b w:val="true"/>
                <w:u w:val="none"/>
                <w:sz w:val="18"/>
                <w:szCs w:val="18"/>
                <w:color w:val="000000"/>
              </w:rPr>
              <w:t xml:space="preserve">Actually present – Ad-hoc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299" w:hRule="auto"/>
        </w:trPr>
        body75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68 (73%)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36 (67%)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32 (82%)</w:t>
            </w:r>
          </w:p>
        </w:tc>
      </w:tr>
      <w:tr>
        <w:trPr>
          <w:trHeight w:val="299" w:hRule="auto"/>
        </w:trPr>
        body76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15 (16%)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 (15%)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 (18%)</w:t>
            </w:r>
          </w:p>
        </w:tc>
      </w:tr>
      <w:tr>
        <w:trPr>
          <w:trHeight w:val="299" w:hRule="auto"/>
        </w:trPr>
        body77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10 (11%)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10 (19%)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 (0%)</w:t>
            </w:r>
          </w:p>
        </w:tc>
      </w:tr>
      <w:tr>
        <w:trPr>
          <w:trHeight w:val="298" w:hRule="auto"/>
        </w:trPr>
        body78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tru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true"/>
                <w:b w:val="true"/>
                <w:u w:val="none"/>
                <w:sz w:val="18"/>
                <w:szCs w:val="18"/>
                <w:color w:val="000000"/>
              </w:rPr>
              <w:t xml:space="preserve">Actually present – Others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299" w:hRule="auto"/>
        </w:trPr>
        body79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48 (52%)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25 (46%)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23 (59%)</w:t>
            </w:r>
          </w:p>
        </w:tc>
      </w:tr>
      <w:tr>
        <w:trPr>
          <w:trHeight w:val="299" w:hRule="auto"/>
        </w:trPr>
        body80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35 (38%)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20 (37%)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15 (38%)</w:t>
            </w:r>
          </w:p>
        </w:tc>
      </w:tr>
      <w:tr>
        <w:trPr>
          <w:trHeight w:val="299" w:hRule="auto"/>
        </w:trPr>
        body81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10 (11%)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9 (17%)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 (2.6%)</w:t>
            </w:r>
          </w:p>
        </w:tc>
      </w:tr>
      <w:tr>
        <w:trPr>
          <w:trHeight w:val="360" w:hRule="auto"/>
        </w:trPr>
        footer 1
        <w:tc>
          <w:tcPr>
            <w:gridSpan w:val="4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vertAlign w:val="superscript"/>
                <w:sz w:val="18"/>
                <w:szCs w:val="18"/>
                <w:color w:val="000000"/>
              </w:rPr>
              <w:t xml:space="preserve">1</w:t>
            </w: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n (%)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Titre3"/>
      </w:pPr>
      <w:r>
        <w:t xml:space="preserve">S4. Types of absenteeism observed</w:t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S4. Types of absenteeism observed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trHeight w:val="385" w:hRule="auto"/>
          <w:tblHeader/>
        </w:trPr>
        header1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Overall</w:t>
            </w: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  </w:t>
            </w: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br/>
            </w: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N = 93</w:t>
            </w:r>
            <w:r>
              <w:rPr>
                <w:rFonts w:ascii="Calibri" w:hAnsi="Calibri" w:eastAsia="Calibri" w:cs="Calibri"/>
                <w:i w:val="false"/>
                <w:b w:val="false"/>
                <w:u w:val="none"/>
                <w:vertAlign w:val="superscript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Control</w:t>
            </w: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  </w:t>
            </w: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br/>
            </w: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N = 54</w:t>
            </w:r>
            <w:r>
              <w:rPr>
                <w:rFonts w:ascii="Calibri" w:hAnsi="Calibri" w:eastAsia="Calibri" w:cs="Calibri"/>
                <w:i w:val="false"/>
                <w:b w:val="false"/>
                <w:u w:val="none"/>
                <w:vertAlign w:val="superscript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Intervention</w:t>
            </w: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  </w:t>
            </w: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br/>
            </w: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N = 39</w:t>
            </w:r>
            <w:r>
              <w:rPr>
                <w:rFonts w:ascii="Calibri" w:hAnsi="Calibri" w:eastAsia="Calibri" w:cs="Calibri"/>
                <w:i w:val="false"/>
                <w:b w:val="false"/>
                <w:u w:val="none"/>
                <w:vertAlign w:val="superscript"/>
                <w:sz w:val="18"/>
                <w:szCs w:val="18"/>
                <w:color w:val="000000"/>
              </w:rPr>
              <w:t xml:space="preserve">1</w:t>
            </w:r>
          </w:p>
        </w:tc>
      </w:tr>
      <w:tr>
        <w:trPr>
          <w:trHeight w:val="301" w:hRule="auto"/>
        </w:trPr>
        body1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tru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true"/>
                <w:b w:val="true"/>
                <w:u w:val="none"/>
                <w:sz w:val="18"/>
                <w:szCs w:val="18"/>
                <w:color w:val="000000"/>
              </w:rPr>
              <w:t xml:space="preserve">Coming late observed (Q18a)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93 (100%)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54 (100%)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39 (100%)</w:t>
            </w:r>
          </w:p>
        </w:tc>
      </w:tr>
      <w:tr>
        <w:trPr>
          <w:trHeight w:val="301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tru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true"/>
                <w:b w:val="true"/>
                <w:u w:val="none"/>
                <w:sz w:val="18"/>
                <w:szCs w:val="18"/>
                <w:color w:val="000000"/>
              </w:rPr>
              <w:t xml:space="preserve">Leaving before shift ends observed (Q18b)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32 (34%)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26 (48%)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 (15%)</w:t>
            </w:r>
          </w:p>
        </w:tc>
      </w:tr>
      <w:tr>
        <w:trPr>
          <w:trHeight w:val="301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tru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true"/>
                <w:b w:val="true"/>
                <w:u w:val="none"/>
                <w:sz w:val="18"/>
                <w:szCs w:val="18"/>
                <w:color w:val="000000"/>
              </w:rPr>
              <w:t xml:space="preserve">Full-day absence observed (Q18c)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26 (28%)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20 (37%)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 (15%)</w:t>
            </w:r>
          </w:p>
        </w:tc>
      </w:tr>
      <w:tr>
        <w:trPr>
          <w:trHeight w:val="301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tru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true"/>
                <w:b w:val="true"/>
                <w:u w:val="none"/>
                <w:sz w:val="18"/>
                <w:szCs w:val="18"/>
                <w:color w:val="000000"/>
              </w:rPr>
              <w:t xml:space="preserve">Most common type of absenteeism (Q19)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299" w:hRule="auto"/>
        </w:trPr>
        body5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Coming late to work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92 (99%)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53 (98%)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39 (100%)</w:t>
            </w:r>
          </w:p>
        </w:tc>
      </w:tr>
      <w:tr>
        <w:trPr>
          <w:trHeight w:val="299" w:hRule="auto"/>
        </w:trPr>
        body6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Leaving before shift ends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 (1.1%)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 (1.9%)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 (0%)</w:t>
            </w:r>
          </w:p>
        </w:tc>
      </w:tr>
      <w:tr>
        <w:trPr>
          <w:trHeight w:val="360" w:hRule="auto"/>
        </w:trPr>
        footer1
        <w:tc>
          <w:tcPr>
            <w:gridSpan w:val="4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vertAlign w:val="superscript"/>
                <w:sz w:val="18"/>
                <w:szCs w:val="18"/>
                <w:color w:val="000000"/>
              </w:rPr>
              <w:t xml:space="preserve">1</w:t>
            </w: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n (%)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Titre3"/>
      </w:pPr>
      <w:r>
        <w:t xml:space="preserve">S5. Sanctions for absenteeism</w:t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S5. Sanctions for absenteeism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trHeight w:val="385" w:hRule="auto"/>
          <w:tblHeader/>
        </w:trPr>
        header1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Overall</w:t>
            </w: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  </w:t>
            </w: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br/>
            </w: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N = 93</w:t>
            </w:r>
            <w:r>
              <w:rPr>
                <w:rFonts w:ascii="Calibri" w:hAnsi="Calibri" w:eastAsia="Calibri" w:cs="Calibri"/>
                <w:i w:val="false"/>
                <w:b w:val="false"/>
                <w:u w:val="none"/>
                <w:vertAlign w:val="superscript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Control</w:t>
            </w: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  </w:t>
            </w: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br/>
            </w: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N = 54</w:t>
            </w:r>
            <w:r>
              <w:rPr>
                <w:rFonts w:ascii="Calibri" w:hAnsi="Calibri" w:eastAsia="Calibri" w:cs="Calibri"/>
                <w:i w:val="false"/>
                <w:b w:val="false"/>
                <w:u w:val="none"/>
                <w:vertAlign w:val="superscript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Intervention</w:t>
            </w: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  </w:t>
            </w: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br/>
            </w: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N = 39</w:t>
            </w:r>
            <w:r>
              <w:rPr>
                <w:rFonts w:ascii="Calibri" w:hAnsi="Calibri" w:eastAsia="Calibri" w:cs="Calibri"/>
                <w:i w:val="false"/>
                <w:b w:val="false"/>
                <w:u w:val="none"/>
                <w:vertAlign w:val="superscript"/>
                <w:sz w:val="18"/>
                <w:szCs w:val="18"/>
                <w:color w:val="000000"/>
              </w:rPr>
              <w:t xml:space="preserve">1</w:t>
            </w:r>
          </w:p>
        </w:tc>
      </w:tr>
      <w:tr>
        <w:trPr>
          <w:trHeight w:val="301" w:hRule="auto"/>
        </w:trPr>
        body1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tru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true"/>
                <w:b w:val="true"/>
                <w:u w:val="none"/>
                <w:sz w:val="18"/>
                <w:szCs w:val="18"/>
                <w:color w:val="000000"/>
              </w:rPr>
              <w:t xml:space="preserve">Sanction exists for lateness (Q23a)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88 (95%)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51 (94%)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37 (95%)</w:t>
            </w:r>
          </w:p>
        </w:tc>
      </w:tr>
      <w:tr>
        <w:trPr>
          <w:trHeight w:val="301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tru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true"/>
                <w:b w:val="true"/>
                <w:u w:val="none"/>
                <w:sz w:val="18"/>
                <w:szCs w:val="18"/>
                <w:color w:val="000000"/>
              </w:rPr>
              <w:t xml:space="preserve">Sanction exists for leaving early (Q23b)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38 (41%)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21 (39%)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17 (44%)</w:t>
            </w:r>
          </w:p>
        </w:tc>
      </w:tr>
      <w:tr>
        <w:trPr>
          <w:trHeight w:val="301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tru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true"/>
                <w:b w:val="true"/>
                <w:u w:val="none"/>
                <w:sz w:val="18"/>
                <w:szCs w:val="18"/>
                <w:color w:val="000000"/>
              </w:rPr>
              <w:t xml:space="preserve">Sanction exists for full-day absence (Q23c)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44 (47%)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24 (44%)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20 (51%)</w:t>
            </w:r>
          </w:p>
        </w:tc>
      </w:tr>
      <w:tr>
        <w:trPr>
          <w:trHeight w:val="301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tru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true"/>
                <w:b w:val="true"/>
                <w:u w:val="none"/>
                <w:sz w:val="18"/>
                <w:szCs w:val="18"/>
                <w:color w:val="000000"/>
              </w:rPr>
              <w:t xml:space="preserve">Sanctions used in past 6 months (Q25)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299" w:hRule="auto"/>
        </w:trPr>
        body5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58 (62%)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31 (57%)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27 (69%)</w:t>
            </w:r>
          </w:p>
        </w:tc>
      </w:tr>
      <w:tr>
        <w:trPr>
          <w:trHeight w:val="299" w:hRule="auto"/>
        </w:trPr>
        body6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Not sure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13 (14%)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9 (17%)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 (10%)</w:t>
            </w:r>
          </w:p>
        </w:tc>
      </w:tr>
      <w:tr>
        <w:trPr>
          <w:trHeight w:val="299" w:hRule="auto"/>
        </w:trPr>
        body7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Yes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22 (24%)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14 (26%)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 (21%)</w:t>
            </w:r>
          </w:p>
        </w:tc>
      </w:tr>
      <w:tr>
        <w:trPr>
          <w:trHeight w:val="360" w:hRule="auto"/>
        </w:trPr>
        footer1
        <w:tc>
          <w:tcPr>
            <w:gridSpan w:val="4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vertAlign w:val="superscript"/>
                <w:sz w:val="18"/>
                <w:szCs w:val="18"/>
                <w:color w:val="000000"/>
              </w:rPr>
              <w:t xml:space="preserve">1</w:t>
            </w: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n (%)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Titre3"/>
      </w:pPr>
      <w:r>
        <w:t xml:space="preserve">S6. Incentives for punctual staff</w:t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S6. Incentives for punctual staff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trHeight w:val="385" w:hRule="auto"/>
          <w:tblHeader/>
        </w:trPr>
        header1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Overall</w:t>
            </w: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  </w:t>
            </w: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br/>
            </w: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N = 93</w:t>
            </w:r>
            <w:r>
              <w:rPr>
                <w:rFonts w:ascii="Calibri" w:hAnsi="Calibri" w:eastAsia="Calibri" w:cs="Calibri"/>
                <w:i w:val="false"/>
                <w:b w:val="false"/>
                <w:u w:val="none"/>
                <w:vertAlign w:val="superscript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Control</w:t>
            </w: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  </w:t>
            </w: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br/>
            </w: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N = 54</w:t>
            </w:r>
            <w:r>
              <w:rPr>
                <w:rFonts w:ascii="Calibri" w:hAnsi="Calibri" w:eastAsia="Calibri" w:cs="Calibri"/>
                <w:i w:val="false"/>
                <w:b w:val="false"/>
                <w:u w:val="none"/>
                <w:vertAlign w:val="superscript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Intervention</w:t>
            </w: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  </w:t>
            </w: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br/>
            </w: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N = 39</w:t>
            </w:r>
            <w:r>
              <w:rPr>
                <w:rFonts w:ascii="Calibri" w:hAnsi="Calibri" w:eastAsia="Calibri" w:cs="Calibri"/>
                <w:i w:val="false"/>
                <w:b w:val="false"/>
                <w:u w:val="none"/>
                <w:vertAlign w:val="superscript"/>
                <w:sz w:val="18"/>
                <w:szCs w:val="18"/>
                <w:color w:val="000000"/>
              </w:rPr>
              <w:t xml:space="preserve">1</w:t>
            </w:r>
          </w:p>
        </w:tc>
      </w:tr>
      <w:tr>
        <w:trPr>
          <w:trHeight w:val="301" w:hRule="auto"/>
        </w:trPr>
        body1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tru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true"/>
                <w:b w:val="true"/>
                <w:u w:val="none"/>
                <w:sz w:val="18"/>
                <w:szCs w:val="18"/>
                <w:color w:val="000000"/>
              </w:rPr>
              <w:t xml:space="preserve">Money incentive (Q26)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16 (17%)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 (15%)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 (21%)</w:t>
            </w:r>
          </w:p>
        </w:tc>
      </w:tr>
      <w:tr>
        <w:trPr>
          <w:trHeight w:val="300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tru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true"/>
                <w:b w:val="true"/>
                <w:u w:val="none"/>
                <w:sz w:val="18"/>
                <w:szCs w:val="18"/>
                <w:color w:val="000000"/>
              </w:rPr>
              <w:t xml:space="preserve">Food incentive (Q26)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 (5.4%)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 (5.6%)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 (5.1%)</w:t>
            </w:r>
          </w:p>
        </w:tc>
      </w:tr>
      <w:tr>
        <w:trPr>
          <w:trHeight w:val="300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tru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true"/>
                <w:b w:val="true"/>
                <w:u w:val="none"/>
                <w:sz w:val="18"/>
                <w:szCs w:val="18"/>
                <w:color w:val="000000"/>
              </w:rPr>
              <w:t xml:space="preserve">Promotion incentive (Q26)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 (0%)</w:t>
            </w:r>
          </w:p>
        </w:tc>
      </w:tr>
      <w:tr>
        <w:trPr>
          <w:trHeight w:val="301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tru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true"/>
                <w:b w:val="true"/>
                <w:u w:val="none"/>
                <w:sz w:val="18"/>
                <w:szCs w:val="18"/>
                <w:color w:val="000000"/>
              </w:rPr>
              <w:t xml:space="preserve">Recognition incentive (Q26)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 (4.3%)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 (5.6%)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 (2.6%)</w:t>
            </w:r>
          </w:p>
        </w:tc>
      </w:tr>
      <w:tr>
        <w:trPr>
          <w:trHeight w:val="301" w:hRule="auto"/>
        </w:trPr>
        body5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tru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true"/>
                <w:b w:val="true"/>
                <w:u w:val="none"/>
                <w:sz w:val="18"/>
                <w:szCs w:val="18"/>
                <w:color w:val="000000"/>
              </w:rPr>
              <w:t xml:space="preserve">How often incentives come (Q28)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299" w:hRule="auto"/>
        </w:trPr>
        body6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21 (23%)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20 (37%)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 (2.6%)</w:t>
            </w:r>
          </w:p>
        </w:tc>
      </w:tr>
      <w:tr>
        <w:trPr>
          <w:trHeight w:val="299" w:hRule="auto"/>
        </w:trPr>
        body7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Not sure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 (4.3%)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 (5.6%)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 (2.6%)</w:t>
            </w:r>
          </w:p>
        </w:tc>
      </w:tr>
      <w:tr>
        <w:trPr>
          <w:trHeight w:val="299" w:hRule="auto"/>
        </w:trPr>
        body8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Yes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68 (73%)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31 (57%)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37 (95%)</w:t>
            </w:r>
          </w:p>
        </w:tc>
      </w:tr>
      <w:tr>
        <w:trPr>
          <w:trHeight w:val="360" w:hRule="auto"/>
        </w:trPr>
        footer1
        <w:tc>
          <w:tcPr>
            <w:gridSpan w:val="4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vertAlign w:val="superscript"/>
                <w:sz w:val="18"/>
                <w:szCs w:val="18"/>
                <w:color w:val="000000"/>
              </w:rPr>
              <w:t xml:space="preserve">1</w:t>
            </w: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n (%)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Titre3"/>
      </w:pPr>
      <w:r>
        <w:t xml:space="preserve">S7. Local structures and community support</w:t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S7. Local structures and community support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trHeight w:val="385" w:hRule="auto"/>
          <w:tblHeader/>
        </w:trPr>
        header 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Overall</w:t>
            </w: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  </w:t>
            </w: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br/>
            </w: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N = 93</w:t>
            </w:r>
            <w:r>
              <w:rPr>
                <w:rFonts w:ascii="Calibri" w:hAnsi="Calibri" w:eastAsia="Calibri" w:cs="Calibri"/>
                <w:i w:val="false"/>
                <w:b w:val="false"/>
                <w:u w:val="none"/>
                <w:vertAlign w:val="superscript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Control</w:t>
            </w: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  </w:t>
            </w: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br/>
            </w: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N = 54</w:t>
            </w:r>
            <w:r>
              <w:rPr>
                <w:rFonts w:ascii="Calibri" w:hAnsi="Calibri" w:eastAsia="Calibri" w:cs="Calibri"/>
                <w:i w:val="false"/>
                <w:b w:val="false"/>
                <w:u w:val="none"/>
                <w:vertAlign w:val="superscript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Intervention</w:t>
            </w: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  </w:t>
            </w: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br/>
            </w: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N = 39</w:t>
            </w:r>
            <w:r>
              <w:rPr>
                <w:rFonts w:ascii="Calibri" w:hAnsi="Calibri" w:eastAsia="Calibri" w:cs="Calibri"/>
                <w:i w:val="false"/>
                <w:b w:val="false"/>
                <w:u w:val="none"/>
                <w:vertAlign w:val="superscript"/>
                <w:sz w:val="18"/>
                <w:szCs w:val="18"/>
                <w:color w:val="000000"/>
              </w:rPr>
              <w:t xml:space="preserve">1</w:t>
            </w:r>
          </w:p>
        </w:tc>
      </w:tr>
      <w:tr>
        <w:trPr>
          <w:trHeight w:val="301" w:hRule="auto"/>
        </w:trPr>
        body 1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tru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true"/>
                <w:b w:val="true"/>
                <w:u w:val="none"/>
                <w:sz w:val="18"/>
                <w:szCs w:val="18"/>
                <w:color w:val="000000"/>
              </w:rPr>
              <w:t xml:space="preserve">Village Development Association (Q17)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 (4.3%)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 (3.7%)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 (5.1%)</w:t>
            </w:r>
          </w:p>
        </w:tc>
      </w:tr>
      <w:tr>
        <w:trPr>
          <w:trHeight w:val="300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tru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true"/>
                <w:b w:val="true"/>
                <w:u w:val="none"/>
                <w:sz w:val="18"/>
                <w:szCs w:val="18"/>
                <w:color w:val="000000"/>
              </w:rPr>
              <w:t xml:space="preserve">Town Union (Q17)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12 (13%)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 (9.3%)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 (18%)</w:t>
            </w:r>
          </w:p>
        </w:tc>
      </w:tr>
      <w:tr>
        <w:trPr>
          <w:trHeight w:val="301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tru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true"/>
                <w:b w:val="true"/>
                <w:u w:val="none"/>
                <w:sz w:val="18"/>
                <w:szCs w:val="18"/>
                <w:color w:val="000000"/>
              </w:rPr>
              <w:t xml:space="preserve">Local Traditional Leadership (Q17)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 (7.5%)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 (7.4%)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 (7.7%)</w:t>
            </w:r>
          </w:p>
        </w:tc>
      </w:tr>
      <w:tr>
        <w:trPr>
          <w:trHeight w:val="301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tru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true"/>
                <w:b w:val="true"/>
                <w:u w:val="none"/>
                <w:sz w:val="18"/>
                <w:szCs w:val="18"/>
                <w:color w:val="000000"/>
              </w:rPr>
              <w:t xml:space="preserve">Ward Development Committee (Q17)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91 (98%)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52 (96%)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39 (100%)</w:t>
            </w:r>
          </w:p>
        </w:tc>
      </w:tr>
      <w:tr>
        <w:trPr>
          <w:trHeight w:val="301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tru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true"/>
                <w:b w:val="true"/>
                <w:u w:val="none"/>
                <w:sz w:val="18"/>
                <w:szCs w:val="18"/>
                <w:color w:val="000000"/>
              </w:rPr>
              <w:t xml:space="preserve">Health Facility Committee (Q17)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23 (25%)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18 (33%)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 (13%)</w:t>
            </w:r>
          </w:p>
        </w:tc>
      </w:tr>
      <w:tr>
        <w:trPr>
          <w:trHeight w:val="301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tru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true"/>
                <w:b w:val="true"/>
                <w:u w:val="none"/>
                <w:sz w:val="18"/>
                <w:szCs w:val="18"/>
                <w:color w:val="000000"/>
              </w:rPr>
              <w:t xml:space="preserve">Community provides support (Q31)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299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Cash support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 (1.1%)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 (2.6%)</w:t>
            </w:r>
          </w:p>
        </w:tc>
      </w:tr>
      <w:tr>
        <w:trPr>
          <w:trHeight w:val="299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Cleaning the premises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 (1.1%)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 (1.9%)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 (0%)</w:t>
            </w:r>
          </w:p>
        </w:tc>
      </w:tr>
      <w:tr>
        <w:trPr>
          <w:trHeight w:val="299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77 (83%)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51 (94%)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26 (67%)</w:t>
            </w:r>
          </w:p>
        </w:tc>
      </w:tr>
      <w:tr>
        <w:trPr>
          <w:trHeight w:val="299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Security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 (5.4%)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 (1.9%)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 (10%)</w:t>
            </w:r>
          </w:p>
        </w:tc>
      </w:tr>
      <w:tr>
        <w:trPr>
          <w:trHeight w:val="299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Security Cleaning the premises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 (1.1%)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 (1.9%)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 (0%)</w:t>
            </w:r>
          </w:p>
        </w:tc>
      </w:tr>
      <w:tr>
        <w:trPr>
          <w:trHeight w:val="299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Security other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 (2.2%)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 (5.1%)</w:t>
            </w:r>
          </w:p>
        </w:tc>
      </w:tr>
      <w:tr>
        <w:trPr>
          <w:trHeight w:val="299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Security Staff housing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 (1.1%)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 (2.6%)</w:t>
            </w:r>
          </w:p>
        </w:tc>
      </w:tr>
      <w:tr>
        <w:trPr>
          <w:trHeight w:val="299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Security Staff housing other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 (1.1%)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 (2.6%)</w:t>
            </w:r>
          </w:p>
        </w:tc>
      </w:tr>
      <w:tr>
        <w:trPr>
          <w:trHeight w:val="299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Supply of essential materials needed in the health facility other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 (4.3%)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 (10%)</w:t>
            </w:r>
          </w:p>
        </w:tc>
      </w:tr>
      <w:tr>
        <w:trPr>
          <w:trHeight w:val="301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tru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true"/>
                <w:b w:val="true"/>
                <w:u w:val="none"/>
                <w:sz w:val="18"/>
                <w:szCs w:val="18"/>
                <w:color w:val="000000"/>
              </w:rPr>
              <w:t xml:space="preserve">Support: security (Q32)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 (2.2%)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 (5.1%)</w:t>
            </w:r>
          </w:p>
        </w:tc>
      </w:tr>
      <w:tr>
        <w:trPr>
          <w:trHeight w:val="301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tru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true"/>
                <w:b w:val="true"/>
                <w:u w:val="none"/>
                <w:sz w:val="18"/>
                <w:szCs w:val="18"/>
                <w:color w:val="000000"/>
              </w:rPr>
              <w:t xml:space="preserve">Support: staff housing (Q32)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 (1.1%)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 (2.6%)</w:t>
            </w:r>
          </w:p>
        </w:tc>
      </w:tr>
      <w:tr>
        <w:trPr>
          <w:trHeight w:val="301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tru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true"/>
                <w:b w:val="true"/>
                <w:u w:val="none"/>
                <w:sz w:val="18"/>
                <w:szCs w:val="18"/>
                <w:color w:val="000000"/>
              </w:rPr>
              <w:t xml:space="preserve">Support: cash (Q32)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 (2.2%)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 (3.7%)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 (0%)</w:t>
            </w:r>
          </w:p>
        </w:tc>
      </w:tr>
      <w:tr>
        <w:trPr>
          <w:trHeight w:val="301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tru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true"/>
                <w:b w:val="true"/>
                <w:u w:val="none"/>
                <w:sz w:val="18"/>
                <w:szCs w:val="18"/>
                <w:color w:val="000000"/>
              </w:rPr>
              <w:t xml:space="preserve">Support: cleaning premises (Q32)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 (4.3%)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 (10%)</w:t>
            </w:r>
          </w:p>
        </w:tc>
      </w:tr>
      <w:tr>
        <w:trPr>
          <w:trHeight w:val="301" w:hRule="auto"/>
        </w:trPr>
        body20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tru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true"/>
                <w:b w:val="true"/>
                <w:u w:val="none"/>
                <w:sz w:val="18"/>
                <w:szCs w:val="18"/>
                <w:color w:val="000000"/>
              </w:rPr>
              <w:t xml:space="preserve">Support: essential materials (Q32)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84 (90%)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51 (94%)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33 (85%)</w:t>
            </w:r>
          </w:p>
        </w:tc>
      </w:tr>
      <w:tr>
        <w:trPr>
          <w:trHeight w:val="360" w:hRule="auto"/>
        </w:trPr>
        footer 1
        <w:tc>
          <w:tcPr>
            <w:gridSpan w:val="4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vertAlign w:val="superscript"/>
                <w:sz w:val="18"/>
                <w:szCs w:val="18"/>
                <w:color w:val="000000"/>
              </w:rPr>
              <w:t xml:space="preserve">1</w:t>
            </w: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n (%)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Titre3"/>
      </w:pPr>
      <w:r>
        <w:t xml:space="preserve">S8. Transport allowance</w:t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S8. Transport allowance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trHeight w:val="385" w:hRule="auto"/>
          <w:tblHeader/>
        </w:trPr>
        header 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Overall</w:t>
            </w: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  </w:t>
            </w: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br/>
            </w: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N = 93</w:t>
            </w:r>
            <w:r>
              <w:rPr>
                <w:rFonts w:ascii="Calibri" w:hAnsi="Calibri" w:eastAsia="Calibri" w:cs="Calibri"/>
                <w:i w:val="false"/>
                <w:b w:val="false"/>
                <w:u w:val="none"/>
                <w:vertAlign w:val="superscript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Control</w:t>
            </w: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  </w:t>
            </w: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br/>
            </w: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N = 54</w:t>
            </w:r>
            <w:r>
              <w:rPr>
                <w:rFonts w:ascii="Calibri" w:hAnsi="Calibri" w:eastAsia="Calibri" w:cs="Calibri"/>
                <w:i w:val="false"/>
                <w:b w:val="false"/>
                <w:u w:val="none"/>
                <w:vertAlign w:val="superscript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Intervention</w:t>
            </w: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  </w:t>
            </w: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br/>
            </w: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N = 39</w:t>
            </w:r>
            <w:r>
              <w:rPr>
                <w:rFonts w:ascii="Calibri" w:hAnsi="Calibri" w:eastAsia="Calibri" w:cs="Calibri"/>
                <w:i w:val="false"/>
                <w:b w:val="false"/>
                <w:u w:val="none"/>
                <w:vertAlign w:val="superscript"/>
                <w:sz w:val="18"/>
                <w:szCs w:val="18"/>
                <w:color w:val="000000"/>
              </w:rPr>
              <w:t xml:space="preserve">1</w:t>
            </w:r>
          </w:p>
        </w:tc>
      </w:tr>
      <w:tr>
        <w:trPr>
          <w:trHeight w:val="301" w:hRule="auto"/>
        </w:trPr>
        body 1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tru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true"/>
                <w:b w:val="true"/>
                <w:u w:val="none"/>
                <w:sz w:val="18"/>
                <w:szCs w:val="18"/>
                <w:color w:val="000000"/>
              </w:rPr>
              <w:t xml:space="preserve">Transport allowance disbursed (Q34)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299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39 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 (NA%)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39 (100%)</w:t>
            </w:r>
          </w:p>
        </w:tc>
      </w:tr>
      <w:tr>
        <w:trPr>
          <w:trHeight w:val="301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(Missing)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</w:t>
            </w:r>
          </w:p>
        </w:tc>
      </w:tr>
      <w:tr>
        <w:trPr>
          <w:trHeight w:val="301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tru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true"/>
                <w:b w:val="true"/>
                <w:u w:val="none"/>
                <w:sz w:val="18"/>
                <w:szCs w:val="18"/>
                <w:color w:val="000000"/>
              </w:rPr>
              <w:t xml:space="preserve">Frequency of disbursement (Q35)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299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Monthly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39 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 (NA%)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39 (100%)</w:t>
            </w:r>
          </w:p>
        </w:tc>
      </w:tr>
      <w:tr>
        <w:trPr>
          <w:trHeight w:val="301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(Missing)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</w:t>
            </w:r>
          </w:p>
        </w:tc>
      </w:tr>
      <w:tr>
        <w:trPr>
          <w:trHeight w:val="300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tru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true"/>
                <w:b w:val="true"/>
                <w:u w:val="none"/>
                <w:sz w:val="18"/>
                <w:szCs w:val="18"/>
                <w:color w:val="000000"/>
              </w:rPr>
              <w:t xml:space="preserve">Reduced absenteeism (Q37)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299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39 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 (NA%)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39 (100%)</w:t>
            </w:r>
          </w:p>
        </w:tc>
      </w:tr>
      <w:tr>
        <w:trPr>
          <w:trHeight w:val="301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(Missing)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</w:t>
            </w:r>
          </w:p>
        </w:tc>
      </w:tr>
      <w:tr>
        <w:trPr>
          <w:trHeight w:val="301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tru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true"/>
                <w:b w:val="true"/>
                <w:u w:val="none"/>
                <w:sz w:val="18"/>
                <w:szCs w:val="18"/>
                <w:color w:val="000000"/>
              </w:rPr>
              <w:t xml:space="preserve">Improved punctuality (Q38)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299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39 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 (NA%)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39 (100%)</w:t>
            </w:r>
          </w:p>
        </w:tc>
      </w:tr>
      <w:tr>
        <w:trPr>
          <w:trHeight w:val="301" w:hRule="auto"/>
        </w:trPr>
        body12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(Missing)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54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54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footer 1
        <w:tc>
          <w:tcPr>
            <w:gridSpan w:val="4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vertAlign w:val="superscript"/>
                <w:sz w:val="18"/>
                <w:szCs w:val="18"/>
                <w:color w:val="000000"/>
              </w:rPr>
              <w:t xml:space="preserve">1</w:t>
            </w: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n (%)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Titre3"/>
      </w:pPr>
      <w:r>
        <w:t xml:space="preserve">S9. Peer support network</w:t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S9. Peer support network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trHeight w:val="385" w:hRule="auto"/>
          <w:tblHeader/>
        </w:trPr>
        header 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Overall</w:t>
            </w: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  </w:t>
            </w: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br/>
            </w: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N = 93</w:t>
            </w:r>
            <w:r>
              <w:rPr>
                <w:rFonts w:ascii="Calibri" w:hAnsi="Calibri" w:eastAsia="Calibri" w:cs="Calibri"/>
                <w:i w:val="false"/>
                <w:b w:val="false"/>
                <w:u w:val="none"/>
                <w:vertAlign w:val="superscript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Control</w:t>
            </w: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  </w:t>
            </w: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br/>
            </w: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N = 54</w:t>
            </w:r>
            <w:r>
              <w:rPr>
                <w:rFonts w:ascii="Calibri" w:hAnsi="Calibri" w:eastAsia="Calibri" w:cs="Calibri"/>
                <w:i w:val="false"/>
                <w:b w:val="false"/>
                <w:u w:val="none"/>
                <w:vertAlign w:val="superscript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Intervention</w:t>
            </w: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  </w:t>
            </w: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br/>
            </w: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N = 39</w:t>
            </w:r>
            <w:r>
              <w:rPr>
                <w:rFonts w:ascii="Calibri" w:hAnsi="Calibri" w:eastAsia="Calibri" w:cs="Calibri"/>
                <w:i w:val="false"/>
                <w:b w:val="false"/>
                <w:u w:val="none"/>
                <w:vertAlign w:val="superscript"/>
                <w:sz w:val="18"/>
                <w:szCs w:val="18"/>
                <w:color w:val="000000"/>
              </w:rPr>
              <w:t xml:space="preserve">1</w:t>
            </w:r>
          </w:p>
        </w:tc>
      </w:tr>
      <w:tr>
        <w:trPr>
          <w:trHeight w:val="301" w:hRule="auto"/>
        </w:trPr>
        body 1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tru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true"/>
                <w:b w:val="true"/>
                <w:u w:val="none"/>
                <w:sz w:val="18"/>
                <w:szCs w:val="18"/>
                <w:color w:val="000000"/>
              </w:rPr>
              <w:t xml:space="preserve">Peer support network established (Q40)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299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39 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 (NA%)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39 (100%)</w:t>
            </w:r>
          </w:p>
        </w:tc>
      </w:tr>
      <w:tr>
        <w:trPr>
          <w:trHeight w:val="301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(Missing)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</w:t>
            </w:r>
          </w:p>
        </w:tc>
      </w:tr>
      <w:tr>
        <w:trPr>
          <w:trHeight w:val="301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tru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true"/>
                <w:b w:val="true"/>
                <w:u w:val="none"/>
                <w:sz w:val="18"/>
                <w:szCs w:val="18"/>
                <w:color w:val="000000"/>
              </w:rPr>
              <w:t xml:space="preserve">Frequency of peer meetings (Q41)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299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Monthly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35 (90%)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 (NA%)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35 (90%)</w:t>
            </w:r>
          </w:p>
        </w:tc>
      </w:tr>
      <w:tr>
        <w:trPr>
          <w:trHeight w:val="299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Weekly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 (10%)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 (NA%)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 (10%)</w:t>
            </w:r>
          </w:p>
        </w:tc>
      </w:tr>
      <w:tr>
        <w:trPr>
          <w:trHeight w:val="301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(Missing)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</w:t>
            </w:r>
          </w:p>
        </w:tc>
      </w:tr>
      <w:tr>
        <w:trPr>
          <w:trHeight w:val="301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tru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true"/>
                <w:b w:val="true"/>
                <w:u w:val="none"/>
                <w:sz w:val="18"/>
                <w:szCs w:val="18"/>
                <w:color w:val="000000"/>
              </w:rPr>
              <w:t xml:space="preserve">Improved teamwork (Q43)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299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39 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 (NA%)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39 (100%)</w:t>
            </w:r>
          </w:p>
        </w:tc>
      </w:tr>
      <w:tr>
        <w:trPr>
          <w:trHeight w:val="301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(Missing)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</w:t>
            </w:r>
          </w:p>
        </w:tc>
      </w:tr>
      <w:tr>
        <w:trPr>
          <w:trHeight w:val="300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tru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true"/>
                <w:b w:val="true"/>
                <w:u w:val="none"/>
                <w:sz w:val="18"/>
                <w:szCs w:val="18"/>
                <w:color w:val="000000"/>
              </w:rPr>
              <w:t xml:space="preserve">Reduced absenteeism (Q44)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299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39 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 (NA%)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39 (100%)</w:t>
            </w:r>
          </w:p>
        </w:tc>
      </w:tr>
      <w:tr>
        <w:trPr>
          <w:trHeight w:val="301" w:hRule="auto"/>
        </w:trPr>
        body13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(Missing)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54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54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footer 1
        <w:tc>
          <w:tcPr>
            <w:gridSpan w:val="4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vertAlign w:val="superscript"/>
                <w:sz w:val="18"/>
                <w:szCs w:val="18"/>
                <w:color w:val="000000"/>
              </w:rPr>
              <w:t xml:space="preserve">1</w:t>
            </w: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n (%)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Titre3"/>
      </w:pPr>
      <w:r>
        <w:t xml:space="preserve">S10. CMSC monitoring</w:t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S10. CMSC monitoring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trHeight w:val="385" w:hRule="auto"/>
          <w:tblHeader/>
        </w:trPr>
        header 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Overall</w:t>
            </w: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  </w:t>
            </w: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br/>
            </w: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N = 93</w:t>
            </w:r>
            <w:r>
              <w:rPr>
                <w:rFonts w:ascii="Calibri" w:hAnsi="Calibri" w:eastAsia="Calibri" w:cs="Calibri"/>
                <w:i w:val="false"/>
                <w:b w:val="false"/>
                <w:u w:val="none"/>
                <w:vertAlign w:val="superscript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Control</w:t>
            </w: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  </w:t>
            </w: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br/>
            </w: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N = 54</w:t>
            </w:r>
            <w:r>
              <w:rPr>
                <w:rFonts w:ascii="Calibri" w:hAnsi="Calibri" w:eastAsia="Calibri" w:cs="Calibri"/>
                <w:i w:val="false"/>
                <w:b w:val="false"/>
                <w:u w:val="none"/>
                <w:vertAlign w:val="superscript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Intervention</w:t>
            </w: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  </w:t>
            </w: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br/>
            </w: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N = 39</w:t>
            </w:r>
            <w:r>
              <w:rPr>
                <w:rFonts w:ascii="Calibri" w:hAnsi="Calibri" w:eastAsia="Calibri" w:cs="Calibri"/>
                <w:i w:val="false"/>
                <w:b w:val="false"/>
                <w:u w:val="none"/>
                <w:vertAlign w:val="superscript"/>
                <w:sz w:val="18"/>
                <w:szCs w:val="18"/>
                <w:color w:val="000000"/>
              </w:rPr>
              <w:t xml:space="preserve">1</w:t>
            </w:r>
          </w:p>
        </w:tc>
      </w:tr>
      <w:tr>
        <w:trPr>
          <w:trHeight w:val="307" w:hRule="auto"/>
        </w:trPr>
        body 1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tru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true"/>
                <w:b w:val="true"/>
                <w:u w:val="none"/>
                <w:sz w:val="18"/>
                <w:szCs w:val="18"/>
                <w:color w:val="000000"/>
              </w:rPr>
              <w:t xml:space="preserve">CMSC established/strengthened (Q46)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299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39 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 (NA%)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39 (100%)</w:t>
            </w:r>
          </w:p>
        </w:tc>
      </w:tr>
      <w:tr>
        <w:trPr>
          <w:trHeight w:val="301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(Missing)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</w:t>
            </w:r>
          </w:p>
        </w:tc>
      </w:tr>
      <w:tr>
        <w:trPr>
          <w:trHeight w:val="301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tru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true"/>
                <w:b w:val="true"/>
                <w:u w:val="none"/>
                <w:sz w:val="18"/>
                <w:szCs w:val="18"/>
                <w:color w:val="000000"/>
              </w:rPr>
              <w:t xml:space="preserve">CMSC actively monitors attendance (Q47)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299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39 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 (NA%)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39 (100%)</w:t>
            </w:r>
          </w:p>
        </w:tc>
      </w:tr>
      <w:tr>
        <w:trPr>
          <w:trHeight w:val="301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(Missing)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</w:t>
            </w:r>
          </w:p>
        </w:tc>
      </w:tr>
      <w:tr>
        <w:trPr>
          <w:trHeight w:val="301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tru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true"/>
                <w:b w:val="true"/>
                <w:u w:val="none"/>
                <w:sz w:val="18"/>
                <w:szCs w:val="18"/>
                <w:color w:val="000000"/>
              </w:rPr>
              <w:t xml:space="preserve">Frequency CMSC engages facility (Q48)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299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Occasionally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 (5.1%)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 (NA%)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 (5.1%)</w:t>
            </w:r>
          </w:p>
        </w:tc>
      </w:tr>
      <w:tr>
        <w:trPr>
          <w:trHeight w:val="299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other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 (2.6%)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 (NA%)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 (2.6%)</w:t>
            </w:r>
          </w:p>
        </w:tc>
      </w:tr>
      <w:tr>
        <w:trPr>
          <w:trHeight w:val="299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Weekly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36 (92%)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 (NA%)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36 (92%)</w:t>
            </w:r>
          </w:p>
        </w:tc>
      </w:tr>
      <w:tr>
        <w:trPr>
          <w:trHeight w:val="301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(Missing)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</w:t>
            </w:r>
          </w:p>
        </w:tc>
      </w:tr>
      <w:tr>
        <w:trPr>
          <w:trHeight w:val="300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tru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true"/>
                <w:b w:val="true"/>
                <w:u w:val="none"/>
                <w:sz w:val="18"/>
                <w:szCs w:val="18"/>
                <w:color w:val="000000"/>
              </w:rPr>
              <w:t xml:space="preserve">CMSC reduced absenteeism (Q49)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299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39 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 (NA%)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39 (100%)</w:t>
            </w:r>
          </w:p>
        </w:tc>
      </w:tr>
      <w:tr>
        <w:trPr>
          <w:trHeight w:val="301" w:hRule="auto"/>
        </w:trPr>
        body14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(Missing)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54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54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footer 1
        <w:tc>
          <w:tcPr>
            <w:gridSpan w:val="4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vertAlign w:val="superscript"/>
                <w:sz w:val="18"/>
                <w:szCs w:val="18"/>
                <w:color w:val="000000"/>
              </w:rPr>
              <w:t xml:space="preserve">1</w:t>
            </w: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n (%)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Titre3"/>
      </w:pPr>
      <w:r>
        <w:t xml:space="preserve">S11. Sanction authority and consistency</w:t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S11. Sanction authority and consistency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trHeight w:val="385" w:hRule="auto"/>
          <w:tblHeader/>
        </w:trPr>
        header 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Overall</w:t>
            </w: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  </w:t>
            </w: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br/>
            </w: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N = 93</w:t>
            </w:r>
            <w:r>
              <w:rPr>
                <w:rFonts w:ascii="Calibri" w:hAnsi="Calibri" w:eastAsia="Calibri" w:cs="Calibri"/>
                <w:i w:val="false"/>
                <w:b w:val="false"/>
                <w:u w:val="none"/>
                <w:vertAlign w:val="superscript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Control</w:t>
            </w: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  </w:t>
            </w: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br/>
            </w: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N = 54</w:t>
            </w:r>
            <w:r>
              <w:rPr>
                <w:rFonts w:ascii="Calibri" w:hAnsi="Calibri" w:eastAsia="Calibri" w:cs="Calibri"/>
                <w:i w:val="false"/>
                <w:b w:val="false"/>
                <w:u w:val="none"/>
                <w:vertAlign w:val="superscript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Intervention</w:t>
            </w: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  </w:t>
            </w: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br/>
            </w: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N = 39</w:t>
            </w:r>
            <w:r>
              <w:rPr>
                <w:rFonts w:ascii="Calibri" w:hAnsi="Calibri" w:eastAsia="Calibri" w:cs="Calibri"/>
                <w:i w:val="false"/>
                <w:b w:val="false"/>
                <w:u w:val="none"/>
                <w:vertAlign w:val="superscript"/>
                <w:sz w:val="18"/>
                <w:szCs w:val="18"/>
                <w:color w:val="000000"/>
              </w:rPr>
              <w:t xml:space="preserve">1</w:t>
            </w:r>
          </w:p>
        </w:tc>
      </w:tr>
      <w:tr>
        <w:trPr>
          <w:trHeight w:val="301" w:hRule="auto"/>
        </w:trPr>
        body 1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tru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true"/>
                <w:b w:val="true"/>
                <w:u w:val="none"/>
                <w:sz w:val="18"/>
                <w:szCs w:val="18"/>
                <w:color w:val="000000"/>
              </w:rPr>
              <w:t xml:space="preserve">Who has authority to sanction (Q51)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299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LGA Health Authority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 (10%)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 (NA%)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 (10%)</w:t>
            </w:r>
          </w:p>
        </w:tc>
      </w:tr>
      <w:tr>
        <w:trPr>
          <w:trHeight w:val="299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Officer-in-Charge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33 (85%)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 (NA%)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33 (85%)</w:t>
            </w:r>
          </w:p>
        </w:tc>
      </w:tr>
      <w:tr>
        <w:trPr>
          <w:trHeight w:val="299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other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 (2.6%)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 (NA%)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 (2.6%)</w:t>
            </w:r>
          </w:p>
        </w:tc>
      </w:tr>
      <w:tr>
        <w:trPr>
          <w:trHeight w:val="299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SMOH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 (2.6%)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 (NA%)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 (2.6%)</w:t>
            </w:r>
          </w:p>
        </w:tc>
      </w:tr>
      <w:tr>
        <w:trPr>
          <w:trHeight w:val="301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(Missing)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</w:t>
            </w:r>
          </w:p>
        </w:tc>
      </w:tr>
      <w:tr>
        <w:trPr>
          <w:trHeight w:val="301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tru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true"/>
                <w:b w:val="true"/>
                <w:u w:val="none"/>
                <w:sz w:val="18"/>
                <w:szCs w:val="18"/>
                <w:color w:val="000000"/>
              </w:rPr>
              <w:t xml:space="preserve">Facility has formal authority (Q52)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299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 (2.6%)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 (NA%)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 (2.6%)</w:t>
            </w:r>
          </w:p>
        </w:tc>
      </w:tr>
      <w:tr>
        <w:trPr>
          <w:trHeight w:val="299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Not sure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 (5.1%)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 (NA%)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 (5.1%)</w:t>
            </w:r>
          </w:p>
        </w:tc>
      </w:tr>
      <w:tr>
        <w:trPr>
          <w:trHeight w:val="299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36 (92%)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 (NA%)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36 (92%)</w:t>
            </w:r>
          </w:p>
        </w:tc>
      </w:tr>
      <w:tr>
        <w:trPr>
          <w:trHeight w:val="301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(Missing)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</w:t>
            </w:r>
          </w:p>
        </w:tc>
      </w:tr>
      <w:tr>
        <w:trPr>
          <w:trHeight w:val="301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tru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true"/>
                <w:b w:val="true"/>
                <w:u w:val="none"/>
                <w:sz w:val="18"/>
                <w:szCs w:val="18"/>
                <w:color w:val="000000"/>
              </w:rPr>
              <w:t xml:space="preserve">Consistency sanctions applied (Q53)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299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Monthly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 (2.6%)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 (NA%)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 (2.6%)</w:t>
            </w:r>
          </w:p>
        </w:tc>
      </w:tr>
      <w:tr>
        <w:trPr>
          <w:trHeight w:val="299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Not active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 (7.7%)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 (NA%)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 (7.7%)</w:t>
            </w:r>
          </w:p>
        </w:tc>
      </w:tr>
      <w:tr>
        <w:trPr>
          <w:trHeight w:val="299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Not applied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11 (28%)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 (NA%)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11 (28%)</w:t>
            </w:r>
          </w:p>
        </w:tc>
      </w:tr>
      <w:tr>
        <w:trPr>
          <w:trHeight w:val="299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Occasionally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15 (38%)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 (NA%)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15 (38%)</w:t>
            </w:r>
          </w:p>
        </w:tc>
      </w:tr>
      <w:tr>
        <w:trPr>
          <w:trHeight w:val="299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other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 (5.1%)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 (NA%)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 (5.1%)</w:t>
            </w:r>
          </w:p>
        </w:tc>
      </w:tr>
      <w:tr>
        <w:trPr>
          <w:trHeight w:val="299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Weekly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 (18%)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 (NA%)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 (18%)</w:t>
            </w:r>
          </w:p>
        </w:tc>
      </w:tr>
      <w:tr>
        <w:trPr>
          <w:trHeight w:val="301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(Missing)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</w:t>
            </w:r>
          </w:p>
        </w:tc>
      </w:tr>
      <w:tr>
        <w:trPr>
          <w:trHeight w:val="301" w:hRule="auto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tru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true"/>
                <w:b w:val="true"/>
                <w:u w:val="none"/>
                <w:sz w:val="18"/>
                <w:szCs w:val="18"/>
                <w:color w:val="000000"/>
              </w:rPr>
              <w:t xml:space="preserve">Influence of CMSC on attendance (Q54)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299" w:hRule="auto"/>
        </w:trPr>
        body21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Highly influential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36 (92%)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 (NA%)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36 (92%)</w:t>
            </w:r>
          </w:p>
        </w:tc>
      </w:tr>
      <w:tr>
        <w:trPr>
          <w:trHeight w:val="299" w:hRule="auto"/>
        </w:trPr>
        body22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Moderately influential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 (7.7%)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 (NA%)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 (7.7%)</w:t>
            </w:r>
          </w:p>
        </w:tc>
      </w:tr>
      <w:tr>
        <w:trPr>
          <w:trHeight w:val="301" w:hRule="auto"/>
        </w:trPr>
        body23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(Missing)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</w:t>
            </w:r>
          </w:p>
        </w:tc>
      </w:tr>
      <w:tr>
        <w:trPr>
          <w:trHeight w:val="301" w:hRule="auto"/>
        </w:trPr>
        body24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tru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true"/>
                <w:b w:val="true"/>
                <w:u w:val="none"/>
                <w:sz w:val="18"/>
                <w:szCs w:val="18"/>
                <w:color w:val="000000"/>
              </w:rPr>
              <w:t xml:space="preserve">Importance of peer support (Q55)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299" w:hRule="auto"/>
        </w:trPr>
        body25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Highly influential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37 (95%)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 (NA%)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37 (95%)</w:t>
            </w:r>
          </w:p>
        </w:tc>
      </w:tr>
      <w:tr>
        <w:trPr>
          <w:trHeight w:val="299" w:hRule="auto"/>
        </w:trPr>
        body26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Moderately influential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 (5.1%)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 (NA%)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 (5.1%)</w:t>
            </w:r>
          </w:p>
        </w:tc>
      </w:tr>
      <w:tr>
        <w:trPr>
          <w:trHeight w:val="301" w:hRule="auto"/>
        </w:trPr>
        body27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(Missing)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54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54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footer 1
        <w:tc>
          <w:tcPr>
            <w:gridSpan w:val="4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vertAlign w:val="superscript"/>
                <w:sz w:val="18"/>
                <w:szCs w:val="18"/>
                <w:color w:val="000000"/>
              </w:rPr>
              <w:t xml:space="preserve">1</w:t>
            </w: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n (%)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Titre3"/>
      </w:pPr>
      <w:r>
        <w:t xml:space="preserve">S12. Systems and sustainability capacity</w:t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S12. Systems and sustainability capacity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trHeight w:val="385" w:hRule="auto"/>
          <w:tblHeader/>
        </w:trPr>
        header 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Overall</w:t>
            </w: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  </w:t>
            </w: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br/>
            </w: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N = 93</w:t>
            </w:r>
            <w:r>
              <w:rPr>
                <w:rFonts w:ascii="Calibri" w:hAnsi="Calibri" w:eastAsia="Calibri" w:cs="Calibri"/>
                <w:i w:val="false"/>
                <w:b w:val="false"/>
                <w:u w:val="none"/>
                <w:vertAlign w:val="superscript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Control</w:t>
            </w: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  </w:t>
            </w: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br/>
            </w: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N = 54</w:t>
            </w:r>
            <w:r>
              <w:rPr>
                <w:rFonts w:ascii="Calibri" w:hAnsi="Calibri" w:eastAsia="Calibri" w:cs="Calibri"/>
                <w:i w:val="false"/>
                <w:b w:val="false"/>
                <w:u w:val="none"/>
                <w:vertAlign w:val="superscript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Intervention</w:t>
            </w: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  </w:t>
            </w: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br/>
            </w: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N = 39</w:t>
            </w:r>
            <w:r>
              <w:rPr>
                <w:rFonts w:ascii="Calibri" w:hAnsi="Calibri" w:eastAsia="Calibri" w:cs="Calibri"/>
                <w:i w:val="false"/>
                <w:b w:val="false"/>
                <w:u w:val="none"/>
                <w:vertAlign w:val="superscript"/>
                <w:sz w:val="18"/>
                <w:szCs w:val="18"/>
                <w:color w:val="000000"/>
              </w:rPr>
              <w:t xml:space="preserve">1</w:t>
            </w:r>
          </w:p>
        </w:tc>
      </w:tr>
      <w:tr>
        <w:trPr>
          <w:trHeight w:val="301" w:hRule="auto"/>
        </w:trPr>
        body 1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tru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true"/>
                <w:b w:val="true"/>
                <w:u w:val="none"/>
                <w:sz w:val="18"/>
                <w:szCs w:val="18"/>
                <w:color w:val="000000"/>
              </w:rPr>
              <w:t xml:space="preserve">Sufficient staff for coverage (Q60)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299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12 (31%)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 (NA%)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12 (31%)</w:t>
            </w:r>
          </w:p>
        </w:tc>
      </w:tr>
      <w:tr>
        <w:trPr>
          <w:trHeight w:val="299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Not sure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 (5.1%)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 (NA%)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 (5.1%)</w:t>
            </w:r>
          </w:p>
        </w:tc>
      </w:tr>
      <w:tr>
        <w:trPr>
          <w:trHeight w:val="299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25 (64%)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 (NA%)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25 (64%)</w:t>
            </w:r>
          </w:p>
        </w:tc>
      </w:tr>
      <w:tr>
        <w:trPr>
          <w:trHeight w:val="301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(Missing)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</w:t>
            </w:r>
          </w:p>
        </w:tc>
      </w:tr>
      <w:tr>
        <w:trPr>
          <w:trHeight w:val="301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tru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true"/>
                <w:b w:val="true"/>
                <w:u w:val="none"/>
                <w:sz w:val="18"/>
                <w:szCs w:val="18"/>
                <w:color w:val="000000"/>
              </w:rPr>
              <w:t xml:space="preserve">Capacity to sustain after Feb 2026 (Q61)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299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Fully capable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18 (46%)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 (NA%)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18 (46%)</w:t>
            </w:r>
          </w:p>
        </w:tc>
      </w:tr>
      <w:tr>
        <w:trPr>
          <w:trHeight w:val="299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Not capable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 (10%)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 (NA%)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 (10%)</w:t>
            </w:r>
          </w:p>
        </w:tc>
      </w:tr>
      <w:tr>
        <w:trPr>
          <w:trHeight w:val="299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Not sure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 (15%)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 (NA%)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 (15%)</w:t>
            </w:r>
          </w:p>
        </w:tc>
      </w:tr>
      <w:tr>
        <w:trPr>
          <w:trHeight w:val="299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Partially capable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11 (28%)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 (NA%)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11 (28%)</w:t>
            </w:r>
          </w:p>
        </w:tc>
      </w:tr>
      <w:tr>
        <w:trPr>
          <w:trHeight w:val="301" w:hRule="auto"/>
        </w:trPr>
        body11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(Missing)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54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54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footer 1
        <w:tc>
          <w:tcPr>
            <w:gridSpan w:val="4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vertAlign w:val="superscript"/>
                <w:sz w:val="18"/>
                <w:szCs w:val="18"/>
                <w:color w:val="000000"/>
              </w:rPr>
              <w:t xml:space="preserve">1</w:t>
            </w: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n (%)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Titre3"/>
      </w:pPr>
      <w:r>
        <w:t xml:space="preserve">S13. PCI perceptions</w:t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S13. PCI perceptions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trHeight w:val="385" w:hRule="auto"/>
          <w:tblHeader/>
        </w:trPr>
        header 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Overall</w:t>
            </w: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  </w:t>
            </w: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br/>
            </w: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N = 93</w:t>
            </w:r>
            <w:r>
              <w:rPr>
                <w:rFonts w:ascii="Calibri" w:hAnsi="Calibri" w:eastAsia="Calibri" w:cs="Calibri"/>
                <w:i w:val="false"/>
                <w:b w:val="false"/>
                <w:u w:val="none"/>
                <w:vertAlign w:val="superscript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Control</w:t>
            </w: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  </w:t>
            </w: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br/>
            </w: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N = 54</w:t>
            </w:r>
            <w:r>
              <w:rPr>
                <w:rFonts w:ascii="Calibri" w:hAnsi="Calibri" w:eastAsia="Calibri" w:cs="Calibri"/>
                <w:i w:val="false"/>
                <w:b w:val="false"/>
                <w:u w:val="none"/>
                <w:vertAlign w:val="superscript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Intervention</w:t>
            </w: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  </w:t>
            </w: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br/>
            </w: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N = 39</w:t>
            </w:r>
            <w:r>
              <w:rPr>
                <w:rFonts w:ascii="Calibri" w:hAnsi="Calibri" w:eastAsia="Calibri" w:cs="Calibri"/>
                <w:i w:val="false"/>
                <w:b w:val="false"/>
                <w:u w:val="none"/>
                <w:vertAlign w:val="superscript"/>
                <w:sz w:val="18"/>
                <w:szCs w:val="18"/>
                <w:color w:val="000000"/>
              </w:rPr>
              <w:t xml:space="preserve">1</w:t>
            </w:r>
          </w:p>
        </w:tc>
      </w:tr>
      <w:tr>
        <w:trPr>
          <w:trHeight w:val="301" w:hRule="auto"/>
        </w:trPr>
        body 1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tru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true"/>
                <w:b w:val="true"/>
                <w:u w:val="none"/>
                <w:sz w:val="18"/>
                <w:szCs w:val="18"/>
                <w:color w:val="000000"/>
              </w:rPr>
              <w:t xml:space="preserve">Importance of reducing absenteeism, pre (Q62)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299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Moderately important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 (7.7%)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 (NA%)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 (7.7%)</w:t>
            </w:r>
          </w:p>
        </w:tc>
      </w:tr>
      <w:tr>
        <w:trPr>
          <w:trHeight w:val="299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Not important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 (10%)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 (NA%)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 (10%)</w:t>
            </w:r>
          </w:p>
        </w:tc>
      </w:tr>
      <w:tr>
        <w:trPr>
          <w:trHeight w:val="299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Not sure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 (7.7%)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 (NA%)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 (7.7%)</w:t>
            </w:r>
          </w:p>
        </w:tc>
      </w:tr>
      <w:tr>
        <w:trPr>
          <w:trHeight w:val="299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Slightly important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 (15%)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 (NA%)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 (15%)</w:t>
            </w:r>
          </w:p>
        </w:tc>
      </w:tr>
      <w:tr>
        <w:trPr>
          <w:trHeight w:val="299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Very important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23 (59%)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 (NA%)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23 (59%)</w:t>
            </w:r>
          </w:p>
        </w:tc>
      </w:tr>
      <w:tr>
        <w:trPr>
          <w:trHeight w:val="301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(Missing)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</w:t>
            </w:r>
          </w:p>
        </w:tc>
      </w:tr>
      <w:tr>
        <w:trPr>
          <w:trHeight w:val="301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tru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true"/>
                <w:b w:val="true"/>
                <w:u w:val="none"/>
                <w:sz w:val="18"/>
                <w:szCs w:val="18"/>
                <w:color w:val="000000"/>
              </w:rPr>
              <w:t xml:space="preserve">Staff commitment to reducing absenteeism, pre (Q63)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299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Moderately committed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12 (31%)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 (NA%)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12 (31%)</w:t>
            </w:r>
          </w:p>
        </w:tc>
      </w:tr>
      <w:tr>
        <w:trPr>
          <w:trHeight w:val="299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Not committed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 (10%)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 (NA%)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 (10%)</w:t>
            </w:r>
          </w:p>
        </w:tc>
      </w:tr>
      <w:tr>
        <w:trPr>
          <w:trHeight w:val="299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Not sure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 (2.6%)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 (NA%)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 (2.6%)</w:t>
            </w:r>
          </w:p>
        </w:tc>
      </w:tr>
      <w:tr>
        <w:trPr>
          <w:trHeight w:val="299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Slightly committed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 (21%)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 (NA%)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 (21%)</w:t>
            </w:r>
          </w:p>
        </w:tc>
      </w:tr>
      <w:tr>
        <w:trPr>
          <w:trHeight w:val="299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Very committed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14 (36%)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 (NA%)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14 (36%)</w:t>
            </w:r>
          </w:p>
        </w:tc>
      </w:tr>
      <w:tr>
        <w:trPr>
          <w:trHeight w:val="301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(Missing)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</w:t>
            </w:r>
          </w:p>
        </w:tc>
      </w:tr>
      <w:tr>
        <w:trPr>
          <w:trHeight w:val="301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tru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true"/>
                <w:b w:val="true"/>
                <w:u w:val="none"/>
                <w:sz w:val="18"/>
                <w:szCs w:val="18"/>
                <w:color w:val="000000"/>
              </w:rPr>
              <w:t xml:space="preserve">Leadership commitment to enforcement (Q64)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299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Moderately committed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 (5.1%)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 (NA%)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 (5.1%)</w:t>
            </w:r>
          </w:p>
        </w:tc>
      </w:tr>
      <w:tr>
        <w:trPr>
          <w:trHeight w:val="299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Slightly committed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 (5.1%)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 (NA%)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 (5.1%)</w:t>
            </w:r>
          </w:p>
        </w:tc>
      </w:tr>
      <w:tr>
        <w:trPr>
          <w:trHeight w:val="299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Very committed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35 (90%)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 (NA%)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35 (90%)</w:t>
            </w:r>
          </w:p>
        </w:tc>
      </w:tr>
      <w:tr>
        <w:trPr>
          <w:trHeight w:val="301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(Missing)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</w:t>
            </w:r>
          </w:p>
        </w:tc>
      </w:tr>
      <w:tr>
        <w:trPr>
          <w:trHeight w:val="301" w:hRule="auto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tru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true"/>
                <w:b w:val="true"/>
                <w:u w:val="none"/>
                <w:sz w:val="18"/>
                <w:szCs w:val="18"/>
                <w:color w:val="000000"/>
              </w:rPr>
              <w:t xml:space="preserve">Community supportiveness (Q65)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299" w:hRule="auto"/>
        </w:trPr>
        body21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Moderately supportive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 (5.1%)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 (NA%)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 (5.1%)</w:t>
            </w:r>
          </w:p>
        </w:tc>
      </w:tr>
      <w:tr>
        <w:trPr>
          <w:trHeight w:val="299" w:hRule="auto"/>
        </w:trPr>
        body22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Not supportive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 (10%)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 (NA%)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 (10%)</w:t>
            </w:r>
          </w:p>
        </w:tc>
      </w:tr>
      <w:tr>
        <w:trPr>
          <w:trHeight w:val="299" w:hRule="auto"/>
        </w:trPr>
        body23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Slightly supportive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 (2.6%)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 (NA%)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 (2.6%)</w:t>
            </w:r>
          </w:p>
        </w:tc>
      </w:tr>
      <w:tr>
        <w:trPr>
          <w:trHeight w:val="299" w:hRule="auto"/>
        </w:trPr>
        body24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Very supportive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32 (82%)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 (NA%)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32 (82%)</w:t>
            </w:r>
          </w:p>
        </w:tc>
      </w:tr>
      <w:tr>
        <w:trPr>
          <w:trHeight w:val="301" w:hRule="auto"/>
        </w:trPr>
        body25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(Missing)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</w:t>
            </w:r>
          </w:p>
        </w:tc>
      </w:tr>
      <w:tr>
        <w:trPr>
          <w:trHeight w:val="301" w:hRule="auto"/>
        </w:trPr>
        body26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tru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true"/>
                <w:b w:val="true"/>
                <w:u w:val="none"/>
                <w:sz w:val="18"/>
                <w:szCs w:val="18"/>
                <w:color w:val="000000"/>
              </w:rPr>
              <w:t xml:space="preserve">Leadership interest in continuing (Q66)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299" w:hRule="auto"/>
        </w:trPr>
        body27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Moderately interested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 (2.6%)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 (NA%)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 (2.6%)</w:t>
            </w:r>
          </w:p>
        </w:tc>
      </w:tr>
      <w:tr>
        <w:trPr>
          <w:trHeight w:val="299" w:hRule="auto"/>
        </w:trPr>
        body28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Not sure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 (10%)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 (NA%)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 (10%)</w:t>
            </w:r>
          </w:p>
        </w:tc>
      </w:tr>
      <w:tr>
        <w:trPr>
          <w:trHeight w:val="299" w:hRule="auto"/>
        </w:trPr>
        body29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Slightly interested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 (2.6%)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 (NA%)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 (2.6%)</w:t>
            </w:r>
          </w:p>
        </w:tc>
      </w:tr>
      <w:tr>
        <w:trPr>
          <w:trHeight w:val="299" w:hRule="auto"/>
        </w:trPr>
        body30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Very interested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33 (85%)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 (NA%)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33 (85%)</w:t>
            </w:r>
          </w:p>
        </w:tc>
      </w:tr>
      <w:tr>
        <w:trPr>
          <w:trHeight w:val="301" w:hRule="auto"/>
        </w:trPr>
        body31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(Missing)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54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54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footer 1
        <w:tc>
          <w:tcPr>
            <w:gridSpan w:val="4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vertAlign w:val="superscript"/>
                <w:sz w:val="18"/>
                <w:szCs w:val="18"/>
                <w:color w:val="000000"/>
              </w:rPr>
              <w:t xml:space="preserve">1</w:t>
            </w: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n (%)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Titre3"/>
      </w:pPr>
      <w:r>
        <w:t xml:space="preserve">S14. RE-AIM – Reach, Effectiveness, Adoption</w:t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S14. RE-AIM – Reach, Effectiveness, Adoption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trHeight w:val="385" w:hRule="auto"/>
          <w:tblHeader/>
        </w:trPr>
        header 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Overall</w:t>
            </w: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  </w:t>
            </w: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br/>
            </w: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N = 93</w:t>
            </w:r>
            <w:r>
              <w:rPr>
                <w:rFonts w:ascii="Calibri" w:hAnsi="Calibri" w:eastAsia="Calibri" w:cs="Calibri"/>
                <w:i w:val="false"/>
                <w:b w:val="false"/>
                <w:u w:val="none"/>
                <w:vertAlign w:val="superscript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Control</w:t>
            </w: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  </w:t>
            </w: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br/>
            </w: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N = 54</w:t>
            </w:r>
            <w:r>
              <w:rPr>
                <w:rFonts w:ascii="Calibri" w:hAnsi="Calibri" w:eastAsia="Calibri" w:cs="Calibri"/>
                <w:i w:val="false"/>
                <w:b w:val="false"/>
                <w:u w:val="none"/>
                <w:vertAlign w:val="superscript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Intervention</w:t>
            </w: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  </w:t>
            </w: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br/>
            </w: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N = 39</w:t>
            </w:r>
            <w:r>
              <w:rPr>
                <w:rFonts w:ascii="Calibri" w:hAnsi="Calibri" w:eastAsia="Calibri" w:cs="Calibri"/>
                <w:i w:val="false"/>
                <w:b w:val="false"/>
                <w:u w:val="none"/>
                <w:vertAlign w:val="superscript"/>
                <w:sz w:val="18"/>
                <w:szCs w:val="18"/>
                <w:color w:val="000000"/>
              </w:rPr>
              <w:t xml:space="preserve">1</w:t>
            </w:r>
          </w:p>
        </w:tc>
      </w:tr>
      <w:tr>
        <w:trPr>
          <w:trHeight w:val="301" w:hRule="auto"/>
        </w:trPr>
        body 1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tru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true"/>
                <w:b w:val="true"/>
                <w:u w:val="none"/>
                <w:sz w:val="18"/>
                <w:szCs w:val="18"/>
                <w:color w:val="000000"/>
              </w:rPr>
              <w:t xml:space="preserve">Proportion of staff benefited (Q67)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299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25–49%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 (2.6%)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 (NA%)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 (2.6%)</w:t>
            </w:r>
          </w:p>
        </w:tc>
      </w:tr>
      <w:tr>
        <w:trPr>
          <w:trHeight w:val="299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50–74%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 (2.6%)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 (NA%)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 (2.6%)</w:t>
            </w:r>
          </w:p>
        </w:tc>
      </w:tr>
      <w:tr>
        <w:trPr>
          <w:trHeight w:val="299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75–100%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37 (95%)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 (NA%)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37 (95%)</w:t>
            </w:r>
          </w:p>
        </w:tc>
      </w:tr>
      <w:tr>
        <w:trPr>
          <w:trHeight w:val="301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(Missing)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</w:t>
            </w:r>
          </w:p>
        </w:tc>
      </w:tr>
      <w:tr>
        <w:trPr>
          <w:trHeight w:val="300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tru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true"/>
                <w:b w:val="true"/>
                <w:u w:val="none"/>
                <w:sz w:val="18"/>
                <w:szCs w:val="18"/>
                <w:color w:val="000000"/>
              </w:rPr>
              <w:t xml:space="preserve">Extent absenteeism reduced (Q68)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299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Moderate reduction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 (7.7%)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 (NA%)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 (7.7%)</w:t>
            </w:r>
          </w:p>
        </w:tc>
      </w:tr>
      <w:tr>
        <w:trPr>
          <w:trHeight w:val="299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Significant reduction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36 (92%)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 (NA%)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36 (92%)</w:t>
            </w:r>
          </w:p>
        </w:tc>
      </w:tr>
      <w:tr>
        <w:trPr>
          <w:trHeight w:val="301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(Missing)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</w:t>
            </w:r>
          </w:p>
        </w:tc>
      </w:tr>
      <w:tr>
        <w:trPr>
          <w:trHeight w:val="301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tru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true"/>
                <w:b w:val="true"/>
                <w:u w:val="none"/>
                <w:sz w:val="18"/>
                <w:szCs w:val="18"/>
                <w:color w:val="000000"/>
              </w:rPr>
              <w:t xml:space="preserve">Punctuality improved (Q69)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299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 (5.1%)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 (NA%)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 (5.1%)</w:t>
            </w:r>
          </w:p>
        </w:tc>
      </w:tr>
      <w:tr>
        <w:trPr>
          <w:trHeight w:val="299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Not sure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 (5.1%)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 (NA%)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 (5.1%)</w:t>
            </w:r>
          </w:p>
        </w:tc>
      </w:tr>
      <w:tr>
        <w:trPr>
          <w:trHeight w:val="299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35 (90%)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 (NA%)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35 (90%)</w:t>
            </w:r>
          </w:p>
        </w:tc>
      </w:tr>
      <w:tr>
        <w:trPr>
          <w:trHeight w:val="301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(Missing)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</w:t>
            </w:r>
          </w:p>
        </w:tc>
      </w:tr>
      <w:tr>
        <w:trPr>
          <w:trHeight w:val="301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tru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true"/>
                <w:b w:val="true"/>
                <w:u w:val="none"/>
                <w:sz w:val="18"/>
                <w:szCs w:val="18"/>
                <w:color w:val="000000"/>
              </w:rPr>
              <w:t xml:space="preserve">Leaving early reduced (Q70)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299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Not sure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 (2.6%)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 (NA%)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 (2.6%)</w:t>
            </w:r>
          </w:p>
        </w:tc>
      </w:tr>
      <w:tr>
        <w:trPr>
          <w:trHeight w:val="299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38 (97%)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 (NA%)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38 (97%)</w:t>
            </w:r>
          </w:p>
        </w:tc>
      </w:tr>
      <w:tr>
        <w:trPr>
          <w:trHeight w:val="301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(Missing)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</w:t>
            </w:r>
          </w:p>
        </w:tc>
      </w:tr>
      <w:tr>
        <w:trPr>
          <w:trHeight w:val="301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tru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true"/>
                <w:b w:val="true"/>
                <w:u w:val="none"/>
                <w:sz w:val="18"/>
                <w:szCs w:val="18"/>
                <w:color w:val="000000"/>
              </w:rPr>
              <w:t xml:space="preserve">Unintended negative consequences (Q71)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299" w:hRule="auto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37 (95%)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 (NA%)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37 (95%)</w:t>
            </w:r>
          </w:p>
        </w:tc>
      </w:tr>
      <w:tr>
        <w:trPr>
          <w:trHeight w:val="299" w:hRule="auto"/>
        </w:trPr>
        body21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Not sure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 (2.6%)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 (NA%)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 (2.6%)</w:t>
            </w:r>
          </w:p>
        </w:tc>
      </w:tr>
      <w:tr>
        <w:trPr>
          <w:trHeight w:val="299" w:hRule="auto"/>
        </w:trPr>
        body22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 (2.6%)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 (NA%)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 (2.6%)</w:t>
            </w:r>
          </w:p>
        </w:tc>
      </w:tr>
      <w:tr>
        <w:trPr>
          <w:trHeight w:val="301" w:hRule="auto"/>
        </w:trPr>
        body23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(Missing)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</w:t>
            </w:r>
          </w:p>
        </w:tc>
      </w:tr>
      <w:tr>
        <w:trPr>
          <w:trHeight w:val="301" w:hRule="auto"/>
        </w:trPr>
        body24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tru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true"/>
                <w:b w:val="true"/>
                <w:u w:val="none"/>
                <w:sz w:val="18"/>
                <w:szCs w:val="18"/>
                <w:color w:val="000000"/>
              </w:rPr>
              <w:t xml:space="preserve">Service delivery improved (Q72)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299" w:hRule="auto"/>
        </w:trPr>
        body25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Yes, significantly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39 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 (NA%)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39 (100%)</w:t>
            </w:r>
          </w:p>
        </w:tc>
      </w:tr>
      <w:tr>
        <w:trPr>
          <w:trHeight w:val="301" w:hRule="auto"/>
        </w:trPr>
        body26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(Missing)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</w:t>
            </w:r>
          </w:p>
        </w:tc>
      </w:tr>
      <w:tr>
        <w:trPr>
          <w:trHeight w:val="301" w:hRule="auto"/>
        </w:trPr>
        body27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tru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true"/>
                <w:b w:val="true"/>
                <w:u w:val="none"/>
                <w:sz w:val="18"/>
                <w:szCs w:val="18"/>
                <w:color w:val="000000"/>
              </w:rPr>
              <w:t xml:space="preserve">Staff commitment improved (Q73)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299" w:hRule="auto"/>
        </w:trPr>
        body28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 (2.6%)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 (NA%)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 (2.6%)</w:t>
            </w:r>
          </w:p>
        </w:tc>
      </w:tr>
      <w:tr>
        <w:trPr>
          <w:trHeight w:val="299" w:hRule="auto"/>
        </w:trPr>
        body29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Not sure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 (5.1%)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 (NA%)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 (5.1%)</w:t>
            </w:r>
          </w:p>
        </w:tc>
      </w:tr>
      <w:tr>
        <w:trPr>
          <w:trHeight w:val="299" w:hRule="auto"/>
        </w:trPr>
        body30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36 (92%)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 (NA%)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36 (92%)</w:t>
            </w:r>
          </w:p>
        </w:tc>
      </w:tr>
      <w:tr>
        <w:trPr>
          <w:trHeight w:val="301" w:hRule="auto"/>
        </w:trPr>
        body31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(Missing)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</w:t>
            </w:r>
          </w:p>
        </w:tc>
      </w:tr>
      <w:tr>
        <w:trPr>
          <w:trHeight w:val="301" w:hRule="auto"/>
        </w:trPr>
        body32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tru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true"/>
                <w:b w:val="true"/>
                <w:u w:val="none"/>
                <w:sz w:val="18"/>
                <w:szCs w:val="18"/>
                <w:color w:val="000000"/>
              </w:rPr>
              <w:t xml:space="preserve">Leadership approved interventions (Q74)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299" w:hRule="auto"/>
        </w:trPr>
        body33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 (2.6%)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 (NA%)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 (2.6%)</w:t>
            </w:r>
          </w:p>
        </w:tc>
      </w:tr>
      <w:tr>
        <w:trPr>
          <w:trHeight w:val="299" w:hRule="auto"/>
        </w:trPr>
        body34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Not sure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 (7.7%)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 (NA%)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 (7.7%)</w:t>
            </w:r>
          </w:p>
        </w:tc>
      </w:tr>
      <w:tr>
        <w:trPr>
          <w:trHeight w:val="299" w:hRule="auto"/>
        </w:trPr>
        body35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35 (90%)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 (NA%)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35 (90%)</w:t>
            </w:r>
          </w:p>
        </w:tc>
      </w:tr>
      <w:tr>
        <w:trPr>
          <w:trHeight w:val="301" w:hRule="auto"/>
        </w:trPr>
        body36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(Missing)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</w:t>
            </w:r>
          </w:p>
        </w:tc>
      </w:tr>
      <w:tr>
        <w:trPr>
          <w:trHeight w:val="301" w:hRule="auto"/>
        </w:trPr>
        body37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tru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true"/>
                <w:b w:val="true"/>
                <w:u w:val="none"/>
                <w:sz w:val="18"/>
                <w:szCs w:val="18"/>
                <w:color w:val="000000"/>
              </w:rPr>
              <w:t xml:space="preserve">Staff willingness at start (Q75)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299" w:hRule="auto"/>
        </w:trPr>
        body38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Reluctant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 (5.1%)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 (NA%)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 (5.1%)</w:t>
            </w:r>
          </w:p>
        </w:tc>
      </w:tr>
      <w:tr>
        <w:trPr>
          <w:trHeight w:val="299" w:hRule="auto"/>
        </w:trPr>
        body39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Somewhat willing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 (18%)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 (NA%)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 (18%)</w:t>
            </w:r>
          </w:p>
        </w:tc>
      </w:tr>
      <w:tr>
        <w:trPr>
          <w:trHeight w:val="299" w:hRule="auto"/>
        </w:trPr>
        body40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Very willing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30 (77%)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 (NA%)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30 (77%)</w:t>
            </w:r>
          </w:p>
        </w:tc>
      </w:tr>
      <w:tr>
        <w:trPr>
          <w:trHeight w:val="301" w:hRule="auto"/>
        </w:trPr>
        body41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(Missing)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54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54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footer 1
        <w:tc>
          <w:tcPr>
            <w:gridSpan w:val="4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vertAlign w:val="superscript"/>
                <w:sz w:val="18"/>
                <w:szCs w:val="18"/>
                <w:color w:val="000000"/>
              </w:rPr>
              <w:t xml:space="preserve">1</w:t>
            </w: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n (%)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Titre3"/>
      </w:pPr>
      <w:r>
        <w:t xml:space="preserve">S15. RE-AIM – Implementation, Maintenance</w:t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S15. RE-AIM – Implementation, Maintenance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trHeight w:val="385" w:hRule="auto"/>
          <w:tblHeader/>
        </w:trPr>
        header 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Overall</w:t>
            </w: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  </w:t>
            </w: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br/>
            </w: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N = 93</w:t>
            </w:r>
            <w:r>
              <w:rPr>
                <w:rFonts w:ascii="Calibri" w:hAnsi="Calibri" w:eastAsia="Calibri" w:cs="Calibri"/>
                <w:i w:val="false"/>
                <w:b w:val="false"/>
                <w:u w:val="none"/>
                <w:vertAlign w:val="superscript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Control</w:t>
            </w: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  </w:t>
            </w: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br/>
            </w: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N = 54</w:t>
            </w:r>
            <w:r>
              <w:rPr>
                <w:rFonts w:ascii="Calibri" w:hAnsi="Calibri" w:eastAsia="Calibri" w:cs="Calibri"/>
                <w:i w:val="false"/>
                <w:b w:val="false"/>
                <w:u w:val="none"/>
                <w:vertAlign w:val="superscript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Intervention</w:t>
            </w: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  </w:t>
            </w: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br/>
            </w: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N = 39</w:t>
            </w:r>
            <w:r>
              <w:rPr>
                <w:rFonts w:ascii="Calibri" w:hAnsi="Calibri" w:eastAsia="Calibri" w:cs="Calibri"/>
                <w:i w:val="false"/>
                <w:b w:val="false"/>
                <w:u w:val="none"/>
                <w:vertAlign w:val="superscript"/>
                <w:sz w:val="18"/>
                <w:szCs w:val="18"/>
                <w:color w:val="000000"/>
              </w:rPr>
              <w:t xml:space="preserve">1</w:t>
            </w:r>
          </w:p>
        </w:tc>
      </w:tr>
      <w:tr>
        <w:trPr>
          <w:trHeight w:val="301" w:hRule="auto"/>
        </w:trPr>
        body 1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tru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true"/>
                <w:b w:val="true"/>
                <w:u w:val="none"/>
                <w:sz w:val="18"/>
                <w:szCs w:val="18"/>
                <w:color w:val="000000"/>
              </w:rPr>
              <w:t xml:space="preserve">Transport disbursed on schedule (Q76)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299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Always on schedule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37 (95%)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 (NA%)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37 (95%)</w:t>
            </w:r>
          </w:p>
        </w:tc>
      </w:tr>
      <w:tr>
        <w:trPr>
          <w:trHeight w:val="299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Sometimes delayed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 (5.1%)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 (NA%)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 (5.1%)</w:t>
            </w:r>
          </w:p>
        </w:tc>
      </w:tr>
      <w:tr>
        <w:trPr>
          <w:trHeight w:val="301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(Missing)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</w:t>
            </w:r>
          </w:p>
        </w:tc>
      </w:tr>
      <w:tr>
        <w:trPr>
          <w:trHeight w:val="301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tru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true"/>
                <w:b w:val="true"/>
                <w:u w:val="none"/>
                <w:sz w:val="18"/>
                <w:szCs w:val="18"/>
                <w:color w:val="000000"/>
              </w:rPr>
              <w:t xml:space="preserve">Peer meetings as planned (Q77)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299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All planned meetings held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37 (95%)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 (NA%)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37 (95%)</w:t>
            </w:r>
          </w:p>
        </w:tc>
      </w:tr>
      <w:tr>
        <w:trPr>
          <w:trHeight w:val="299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Most meetings held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 (5.1%)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 (NA%)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 (5.1%)</w:t>
            </w:r>
          </w:p>
        </w:tc>
      </w:tr>
      <w:tr>
        <w:trPr>
          <w:trHeight w:val="301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(Missing)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</w:t>
            </w:r>
          </w:p>
        </w:tc>
      </w:tr>
      <w:tr>
        <w:trPr>
          <w:trHeight w:val="300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tru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true"/>
                <w:b w:val="true"/>
                <w:u w:val="none"/>
                <w:sz w:val="18"/>
                <w:szCs w:val="18"/>
                <w:color w:val="000000"/>
              </w:rPr>
              <w:t xml:space="preserve">CMSC visits as scheduled (Q78)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299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Fully as scheduled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37 (95%)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 (NA%)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37 (95%)</w:t>
            </w:r>
          </w:p>
        </w:tc>
      </w:tr>
      <w:tr>
        <w:trPr>
          <w:trHeight w:val="299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Partially as scheduled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 (5.1%)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 (NA%)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 (5.1%)</w:t>
            </w:r>
          </w:p>
        </w:tc>
      </w:tr>
      <w:tr>
        <w:trPr>
          <w:trHeight w:val="301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(Missing)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</w:t>
            </w:r>
          </w:p>
        </w:tc>
      </w:tr>
      <w:tr>
        <w:trPr>
          <w:trHeight w:val="301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tru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true"/>
                <w:b w:val="true"/>
                <w:u w:val="none"/>
                <w:sz w:val="18"/>
                <w:szCs w:val="18"/>
                <w:color w:val="000000"/>
              </w:rPr>
              <w:t xml:space="preserve">Overall adherence to design (Q79)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299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Fully adhered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35 (90%)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 (NA%)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35 (90%)</w:t>
            </w:r>
          </w:p>
        </w:tc>
      </w:tr>
      <w:tr>
        <w:trPr>
          <w:trHeight w:val="299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Mostly adhered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 (10%)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 (NA%)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 (10%)</w:t>
            </w:r>
          </w:p>
        </w:tc>
      </w:tr>
      <w:tr>
        <w:trPr>
          <w:trHeight w:val="301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(Missing)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</w:t>
            </w:r>
          </w:p>
        </w:tc>
      </w:tr>
      <w:tr>
        <w:trPr>
          <w:trHeight w:val="301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tru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true"/>
                <w:b w:val="true"/>
                <w:u w:val="none"/>
                <w:sz w:val="18"/>
                <w:szCs w:val="18"/>
                <w:color w:val="000000"/>
              </w:rPr>
              <w:t xml:space="preserve">Interventions still ongoing (Q80)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299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 (10%)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 (NA%)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 (10%)</w:t>
            </w:r>
          </w:p>
        </w:tc>
      </w:tr>
      <w:tr>
        <w:trPr>
          <w:trHeight w:val="299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Not sure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 (13%)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 (NA%)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 (13%)</w:t>
            </w:r>
          </w:p>
        </w:tc>
      </w:tr>
      <w:tr>
        <w:trPr>
          <w:trHeight w:val="299" w:hRule="auto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30 (77%)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 (NA%)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30 (77%)</w:t>
            </w:r>
          </w:p>
        </w:tc>
      </w:tr>
      <w:tr>
        <w:trPr>
          <w:trHeight w:val="301" w:hRule="auto"/>
        </w:trPr>
        body21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(Missing)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</w:t>
            </w:r>
          </w:p>
        </w:tc>
      </w:tr>
      <w:tr>
        <w:trPr>
          <w:trHeight w:val="301" w:hRule="auto"/>
        </w:trPr>
        body22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tru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true"/>
                <w:b w:val="true"/>
                <w:u w:val="none"/>
                <w:sz w:val="18"/>
                <w:szCs w:val="18"/>
                <w:color w:val="000000"/>
              </w:rPr>
              <w:t xml:space="preserve">Integrated into routine ops (Q81)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299" w:hRule="auto"/>
        </w:trPr>
        body23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Fully integrated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21 (54%)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 (NA%)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21 (54%)</w:t>
            </w:r>
          </w:p>
        </w:tc>
      </w:tr>
      <w:tr>
        <w:trPr>
          <w:trHeight w:val="299" w:hRule="auto"/>
        </w:trPr>
        body24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Not integrated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9 (23%)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 (NA%)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9 (23%)</w:t>
            </w:r>
          </w:p>
        </w:tc>
      </w:tr>
      <w:tr>
        <w:trPr>
          <w:trHeight w:val="299" w:hRule="auto"/>
        </w:trPr>
        body25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Partially integrated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9 (23%)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 (NA%)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9 (23%)</w:t>
            </w:r>
          </w:p>
        </w:tc>
      </w:tr>
      <w:tr>
        <w:trPr>
          <w:trHeight w:val="301" w:hRule="auto"/>
        </w:trPr>
        body26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(Missing)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</w:t>
            </w:r>
          </w:p>
        </w:tc>
      </w:tr>
      <w:tr>
        <w:trPr>
          <w:trHeight w:val="301" w:hRule="auto"/>
        </w:trPr>
        body27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tru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true"/>
                <w:b w:val="true"/>
                <w:u w:val="none"/>
                <w:sz w:val="18"/>
                <w:szCs w:val="18"/>
                <w:color w:val="000000"/>
              </w:rPr>
              <w:t xml:space="preserve">Likely active in 12 months (Q82)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299" w:hRule="auto"/>
        </w:trPr>
        body28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Not sure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 (2.6%)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 (NA%)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 (2.6%)</w:t>
            </w:r>
          </w:p>
        </w:tc>
      </w:tr>
      <w:tr>
        <w:trPr>
          <w:trHeight w:val="299" w:hRule="auto"/>
        </w:trPr>
        body29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Somewhat likely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14 (36%)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 (NA%)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14 (36%)</w:t>
            </w:r>
          </w:p>
        </w:tc>
      </w:tr>
      <w:tr>
        <w:trPr>
          <w:trHeight w:val="299" w:hRule="auto"/>
        </w:trPr>
        body30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Unlikely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 (5.1%)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 (NA%)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 (5.1%)</w:t>
            </w:r>
          </w:p>
        </w:tc>
      </w:tr>
      <w:tr>
        <w:trPr>
          <w:trHeight w:val="299" w:hRule="auto"/>
        </w:trPr>
        body31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Very likely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21 (54%)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 (NA%)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21 (54%)</w:t>
            </w:r>
          </w:p>
        </w:tc>
      </w:tr>
      <w:tr>
        <w:trPr>
          <w:trHeight w:val="299" w:hRule="auto"/>
        </w:trPr>
        body32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Very unlikely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 (2.6%)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 (NA%)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 (2.6%)</w:t>
            </w:r>
          </w:p>
        </w:tc>
      </w:tr>
      <w:tr>
        <w:trPr>
          <w:trHeight w:val="301" w:hRule="auto"/>
        </w:trPr>
        body33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(Missing)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54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54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footer 1
        <w:tc>
          <w:tcPr>
            <w:gridSpan w:val="4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vertAlign w:val="superscript"/>
                <w:sz w:val="18"/>
                <w:szCs w:val="18"/>
                <w:color w:val="000000"/>
              </w:rPr>
              <w:t xml:space="preserve">1</w:t>
            </w: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n (%)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Titre1"/>
      </w:pPr>
      <w:r>
        <w:t xml:space="preserve">Part 2. Attendance extraction</w:t>
      </w:r>
    </w:p>
    <w:p>
      <w:pPr>
        <w:pStyle w:val="Titre3"/>
      </w:pPr>
      <w:r>
        <w:t xml:space="preserve">E1. Extraction coverage</w:t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E1. Extraction coverage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trHeight w:val="385" w:hRule="auto"/>
          <w:tblHeader/>
        </w:trPr>
        header 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Overall</w:t>
            </w: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  </w:t>
            </w: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br/>
            </w: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N = 752</w:t>
            </w:r>
            <w:r>
              <w:rPr>
                <w:rFonts w:ascii="Calibri" w:hAnsi="Calibri" w:eastAsia="Calibri" w:cs="Calibri"/>
                <w:i w:val="false"/>
                <w:b w:val="false"/>
                <w:u w:val="none"/>
                <w:vertAlign w:val="superscript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Pre-intervention</w:t>
            </w: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  </w:t>
            </w: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br/>
            </w: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N = 308</w:t>
            </w:r>
            <w:r>
              <w:rPr>
                <w:rFonts w:ascii="Calibri" w:hAnsi="Calibri" w:eastAsia="Calibri" w:cs="Calibri"/>
                <w:i w:val="false"/>
                <w:b w:val="false"/>
                <w:u w:val="none"/>
                <w:vertAlign w:val="superscript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Intervention</w:t>
            </w: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  </w:t>
            </w: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br/>
            </w: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N = 444</w:t>
            </w:r>
            <w:r>
              <w:rPr>
                <w:rFonts w:ascii="Calibri" w:hAnsi="Calibri" w:eastAsia="Calibri" w:cs="Calibri"/>
                <w:i w:val="false"/>
                <w:b w:val="false"/>
                <w:u w:val="none"/>
                <w:vertAlign w:val="superscript"/>
                <w:sz w:val="18"/>
                <w:szCs w:val="18"/>
                <w:color w:val="000000"/>
              </w:rPr>
              <w:t xml:space="preserve">1</w:t>
            </w:r>
          </w:p>
        </w:tc>
      </w:tr>
      <w:tr>
        <w:trPr>
          <w:trHeight w:val="268" w:hRule="auto"/>
        </w:trPr>
        body 1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tru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true"/>
                <w:b w:val="true"/>
                <w:u w:val="none"/>
                <w:sz w:val="18"/>
                <w:szCs w:val="18"/>
                <w:color w:val="000000"/>
              </w:rPr>
              <w:t xml:space="preserve">Local Government Area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299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Enugu North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190 (25%)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77 (25%)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113 (25%)</w:t>
            </w:r>
          </w:p>
        </w:tc>
      </w:tr>
      <w:tr>
        <w:trPr>
          <w:trHeight w:val="299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Igbo Etiti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208 (28%)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95 (31%)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113 (25%)</w:t>
            </w:r>
          </w:p>
        </w:tc>
      </w:tr>
      <w:tr>
        <w:trPr>
          <w:trHeight w:val="299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Nkanu West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266 (35%)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125 (41%)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141 (32%)</w:t>
            </w:r>
          </w:p>
        </w:tc>
      </w:tr>
      <w:tr>
        <w:trPr>
          <w:trHeight w:val="299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Nsukka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88 (12%)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11 (3.6%)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77 (17%)</w:t>
            </w:r>
          </w:p>
        </w:tc>
      </w:tr>
      <w:tr>
        <w:trPr>
          <w:trHeight w:val="307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tru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true"/>
                <w:b w:val="true"/>
                <w:u w:val="none"/>
                <w:sz w:val="18"/>
                <w:szCs w:val="18"/>
                <w:color w:val="000000"/>
              </w:rPr>
              <w:t xml:space="preserve">Designation / Cadre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05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Admin/Other support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54 (7.3%)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24 (7.9%)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30 (6.8%)</w:t>
            </w:r>
          </w:p>
        </w:tc>
      </w:tr>
      <w:tr>
        <w:trPr>
          <w:trHeight w:val="299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CHEW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441 (59%)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186 (61%)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255 (58%)</w:t>
            </w:r>
          </w:p>
        </w:tc>
      </w:tr>
      <w:tr>
        <w:trPr>
          <w:trHeight w:val="299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Health Attendant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83 (11%)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33 (11%)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50 (11%)</w:t>
            </w:r>
          </w:p>
        </w:tc>
      </w:tr>
      <w:tr>
        <w:trPr>
          <w:trHeight w:val="299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JCHEW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73 (9.8%)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24 (7.9%)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49 (11%)</w:t>
            </w:r>
          </w:p>
        </w:tc>
      </w:tr>
      <w:tr>
        <w:trPr>
          <w:trHeight w:val="299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Lab/Tech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41 (5.5%)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19 (6.3%)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22 (5.0%)</w:t>
            </w:r>
          </w:p>
        </w:tc>
      </w:tr>
      <w:tr>
        <w:trPr>
          <w:trHeight w:val="299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Nurse/Midwife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33 (4.4%)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10 (3.3%)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23 (5.2%)</w:t>
            </w:r>
          </w:p>
        </w:tc>
      </w:tr>
      <w:tr>
        <w:trPr>
          <w:trHeight w:val="299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Other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 (0.4%)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 (1.0%)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 (0%)</w:t>
            </w:r>
          </w:p>
        </w:tc>
      </w:tr>
      <w:tr>
        <w:trPr>
          <w:trHeight w:val="299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Physician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 (0.8%)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 (0.7%)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 (0.9%)</w:t>
            </w:r>
          </w:p>
        </w:tc>
      </w:tr>
      <w:tr>
        <w:trPr>
          <w:trHeight w:val="299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Volunteer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9 (1.2%)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 (1.0%)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 (1.4%)</w:t>
            </w:r>
          </w:p>
        </w:tc>
      </w:tr>
      <w:tr>
        <w:trPr>
          <w:trHeight w:val="301" w:hRule="auto"/>
        </w:trPr>
        body16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(Missing)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9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</w:t>
            </w:r>
          </w:p>
        </w:tc>
      </w:tr>
      <w:tr>
        <w:trPr>
          <w:trHeight w:val="360" w:hRule="auto"/>
        </w:trPr>
        footer 1
        <w:tc>
          <w:tcPr>
            <w:gridSpan w:val="4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vertAlign w:val="superscript"/>
                <w:sz w:val="18"/>
                <w:szCs w:val="18"/>
                <w:color w:val="000000"/>
              </w:rPr>
              <w:t xml:space="preserve">1</w:t>
            </w: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n (%)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Titre3"/>
      </w:pPr>
      <w:r>
        <w:t xml:space="preserve">E2. Attendance metrics</w:t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E2. Attendance metrics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trHeight w:val="385" w:hRule="auto"/>
          <w:tblHeader/>
        </w:trPr>
        header 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Overall</w:t>
            </w: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  </w:t>
            </w: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br/>
            </w: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N = 752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Pre-intervention</w:t>
            </w: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  </w:t>
            </w: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br/>
            </w: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N = 308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Intervention</w:t>
            </w: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  </w:t>
            </w: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br/>
            </w: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N = 444</w:t>
            </w:r>
          </w:p>
        </w:tc>
      </w:tr>
      <w:tr>
        <w:trPr>
          <w:trHeight w:val="299" w:hRule="auto"/>
        </w:trPr>
        body 1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tru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true"/>
                <w:b w:val="true"/>
                <w:u w:val="none"/>
                <w:sz w:val="18"/>
                <w:szCs w:val="18"/>
                <w:color w:val="000000"/>
              </w:rPr>
              <w:t xml:space="preserve">Number of scheduled duty days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299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Mean (SD)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19.8 (8.7)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21.2 (8.9)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18.8 (8.4)</w:t>
            </w:r>
          </w:p>
        </w:tc>
      </w:tr>
      <w:tr>
        <w:trPr>
          <w:trHeight w:val="295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Median [Q1, Q3]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22.0 [16.0, 25.0]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22.5 [20.0, 26.0]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21.0 [10.0, 25.0]</w:t>
            </w:r>
          </w:p>
        </w:tc>
      </w:tr>
      <w:tr>
        <w:trPr>
          <w:trHeight w:val="301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(Missing)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</w:t>
            </w:r>
          </w:p>
        </w:tc>
      </w:tr>
      <w:tr>
        <w:trPr>
          <w:trHeight w:val="299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tru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true"/>
                <w:b w:val="true"/>
                <w:u w:val="none"/>
                <w:sz w:val="18"/>
                <w:szCs w:val="18"/>
                <w:color w:val="000000"/>
              </w:rPr>
              <w:t xml:space="preserve">Number of days present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299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Mean (SD)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15.0 (8.6)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15.8 (9.9)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14.4 (7.6)</w:t>
            </w:r>
          </w:p>
        </w:tc>
      </w:tr>
      <w:tr>
        <w:trPr>
          <w:trHeight w:val="295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Median [Q1, Q3]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16.0 [8.0, 21.0]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17.0 [8.0, 21.0]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15.0 [9.0, 20.0]</w:t>
            </w:r>
          </w:p>
        </w:tc>
      </w:tr>
      <w:tr>
        <w:trPr>
          <w:trHeight w:val="301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(Missing)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9</w:t>
            </w:r>
          </w:p>
        </w:tc>
      </w:tr>
      <w:tr>
        <w:trPr>
          <w:trHeight w:val="301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tru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true"/>
                <w:b w:val="true"/>
                <w:u w:val="none"/>
                <w:sz w:val="18"/>
                <w:szCs w:val="18"/>
                <w:color w:val="000000"/>
              </w:rPr>
              <w:t xml:space="preserve">Number of days absent (scheduled – present)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299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Mean (SD)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5.5 (7.1)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6.2 (7.8)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5.0 (6.6)</w:t>
            </w:r>
          </w:p>
        </w:tc>
      </w:tr>
      <w:tr>
        <w:trPr>
          <w:trHeight w:val="295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Median [Q1, Q3]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3.0 [0.0, 8.0]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3.0 [0.0, 9.0]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2.0 [0.0, 7.0]</w:t>
            </w:r>
          </w:p>
        </w:tc>
      </w:tr>
      <w:tr>
        <w:trPr>
          <w:trHeight w:val="301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(Missing)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9</w:t>
            </w:r>
          </w:p>
        </w:tc>
      </w:tr>
      <w:tr>
        <w:trPr>
          <w:trHeight w:val="300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tru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true"/>
                <w:b w:val="true"/>
                <w:u w:val="none"/>
                <w:sz w:val="18"/>
                <w:szCs w:val="18"/>
                <w:color w:val="000000"/>
              </w:rPr>
              <w:t xml:space="preserve">Absenteeism rate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299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Mean (SD)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24.1 (30.3)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26.8 (32.8)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22.2 (28.3)</w:t>
            </w:r>
          </w:p>
        </w:tc>
      </w:tr>
      <w:tr>
        <w:trPr>
          <w:trHeight w:val="295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Median [Q1, Q3]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13.0 [0.0, 36.4]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16.0 [0.0, 37.0]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11.9 [0.0, 33.3]</w:t>
            </w:r>
          </w:p>
        </w:tc>
      </w:tr>
      <w:tr>
        <w:trPr>
          <w:trHeight w:val="301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(Missing)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16</w:t>
            </w:r>
          </w:p>
        </w:tc>
      </w:tr>
      <w:tr>
        <w:trPr>
          <w:trHeight w:val="300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tru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true"/>
                <w:b w:val="true"/>
                <w:u w:val="none"/>
                <w:sz w:val="18"/>
                <w:szCs w:val="18"/>
                <w:color w:val="000000"/>
              </w:rPr>
              <w:t xml:space="preserve">Attendance rate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299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Mean (SD)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84.7 (53.9)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80.1 (55.9)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87.9 (52.3)</w:t>
            </w:r>
          </w:p>
        </w:tc>
      </w:tr>
      <w:tr>
        <w:trPr>
          <w:trHeight w:val="295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Median [Q1, Q3]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87.0 [63.6, 100.0]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84.0 [63.0, 100.0]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88.1 [66.7, 100.0]</w:t>
            </w:r>
          </w:p>
        </w:tc>
      </w:tr>
      <w:tr>
        <w:trPr>
          <w:trHeight w:val="301" w:hRule="auto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(Missing)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16</w:t>
            </w:r>
          </w:p>
        </w:tc>
      </w:tr>
      <w:tr>
        <w:trPr>
          <w:trHeight w:val="298" w:hRule="auto"/>
        </w:trPr>
        body21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tru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true"/>
                <w:b w:val="true"/>
                <w:u w:val="none"/>
                <w:sz w:val="18"/>
                <w:szCs w:val="18"/>
                <w:color w:val="000000"/>
              </w:rPr>
              <w:t xml:space="preserve">Days late recorded in register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299" w:hRule="auto"/>
        </w:trPr>
        body22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Mean (SD)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3.2 (13.7)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1.9 (3.8)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4.0 (17.4)</w:t>
            </w:r>
          </w:p>
        </w:tc>
      </w:tr>
      <w:tr>
        <w:trPr>
          <w:trHeight w:val="295" w:hRule="auto"/>
        </w:trPr>
        body23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Median [Q1, Q3]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 [0.0, 4.0]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 [0.0, 2.0]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1.0 [0.0, 5.0]</w:t>
            </w:r>
          </w:p>
        </w:tc>
      </w:tr>
      <w:tr>
        <w:trPr>
          <w:trHeight w:val="301" w:hRule="auto"/>
        </w:trPr>
        body24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(Missing)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17</w:t>
            </w:r>
          </w:p>
        </w:tc>
      </w:tr>
      <w:tr>
        <w:trPr>
          <w:trHeight w:val="268" w:hRule="auto"/>
        </w:trPr>
        body25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tru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true"/>
                <w:b w:val="true"/>
                <w:u w:val="none"/>
                <w:sz w:val="18"/>
                <w:szCs w:val="18"/>
                <w:color w:val="000000"/>
              </w:rPr>
              <w:t xml:space="preserve">Total minutes late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299" w:hRule="auto"/>
        </w:trPr>
        body26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Mean (SD)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99.7 (239.9)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79.9 (253.2)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113.1 (229.8)</w:t>
            </w:r>
          </w:p>
        </w:tc>
      </w:tr>
      <w:tr>
        <w:trPr>
          <w:trHeight w:val="295" w:hRule="auto"/>
        </w:trPr>
        body27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Median [Q1, Q3]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7.0 [0.0, 73.0]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 [0.0, 40.0]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30.0 [0.0, 94.0]</w:t>
            </w:r>
          </w:p>
        </w:tc>
      </w:tr>
      <w:tr>
        <w:trPr>
          <w:trHeight w:val="301" w:hRule="auto"/>
        </w:trPr>
        body28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(Missing)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17</w:t>
            </w:r>
          </w:p>
        </w:tc>
      </w:tr>
      <w:tr>
        <w:trPr>
          <w:trHeight w:val="298" w:hRule="auto"/>
        </w:trPr>
        body29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tru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true"/>
                <w:b w:val="true"/>
                <w:u w:val="none"/>
                <w:sz w:val="18"/>
                <w:szCs w:val="18"/>
                <w:color w:val="000000"/>
              </w:rPr>
              <w:t xml:space="preserve">Average minutes late per incident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299" w:hRule="auto"/>
        </w:trPr>
        body30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Mean (SD)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16.3 (25.0)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12.2 (23.1)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19.1 (25.8)</w:t>
            </w:r>
          </w:p>
        </w:tc>
      </w:tr>
      <w:tr>
        <w:trPr>
          <w:trHeight w:val="295" w:hRule="auto"/>
        </w:trPr>
        body31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Median [Q1, Q3]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4.1 [0.0, 23.2]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 [0.0, 15.0]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10.0 [0.0, 30.0]</w:t>
            </w:r>
          </w:p>
        </w:tc>
      </w:tr>
      <w:tr>
        <w:trPr>
          <w:trHeight w:val="301" w:hRule="auto"/>
        </w:trPr>
        body32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(Missing)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22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18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Titre3"/>
      </w:pPr>
      <w:r>
        <w:t xml:space="preserve">E3. Service volume</w:t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E3. Service volume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trHeight w:val="385" w:hRule="auto"/>
          <w:tblHeader/>
        </w:trPr>
        header1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Overall</w:t>
            </w: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  </w:t>
            </w: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br/>
            </w: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N = 752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Pre-intervention</w:t>
            </w: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  </w:t>
            </w: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br/>
            </w: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N = 308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Intervention</w:t>
            </w: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  </w:t>
            </w: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br/>
            </w: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N = 444</w:t>
            </w:r>
          </w:p>
        </w:tc>
      </w:tr>
      <w:tr>
        <w:trPr>
          <w:trHeight w:val="301" w:hRule="auto"/>
        </w:trPr>
        body1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tru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true"/>
                <w:b w:val="true"/>
                <w:u w:val="none"/>
                <w:sz w:val="18"/>
                <w:szCs w:val="18"/>
                <w:color w:val="000000"/>
              </w:rPr>
              <w:t xml:space="preserve">Total patients seen per month (ANC + Immunisation)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299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Mean (SD)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242.1 (170.8)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235.6 (152.9)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246.6 (182.2)</w:t>
            </w:r>
          </w:p>
        </w:tc>
      </w:tr>
      <w:tr>
        <w:trPr>
          <w:trHeight w:val="295" w:hRule="auto"/>
        </w:trPr>
        body3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Median [Q1, Q3]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164.0 [113.0, 415.0]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164.0 [115.0, 377.0]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163.0 [98.0, 421.0]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Titre1"/>
      </w:pPr>
      <w:r>
        <w:t xml:space="preserve">Part 3. Distributions and relationships (figures)</w:t>
      </w:r>
    </w:p>
    <w:p>
      <w:pPr>
        <w:pStyle w:val="Titre3"/>
      </w:pPr>
      <w:r>
        <w:t xml:space="preserve">Figure 1. Distribution of worker-month absenteeism rate</w:t>
      </w:r>
    </w:p>
    <w:p>
      <w:pPr>
        <w:pStyle w:val="Normal"/>
      </w:pPr>
      <w:r>
        <w:rPr/>
        <w:drawing>
          <wp:inline distT="0" distB="0" distL="0" distR="0">
            <wp:extent cx="5943600" cy="3566160"/>
            <wp:docPr id="1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550" cy="495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/>
      </w:r>
    </w:p>
    <w:p>
      <w:pPr>
        <w:pStyle w:val="Titre3"/>
      </w:pPr>
      <w:r>
        <w:t xml:space="preserve">Figure 2. Distribution of monthly patient volume</w:t>
      </w:r>
    </w:p>
    <w:p>
      <w:pPr>
        <w:pStyle w:val="Normal"/>
      </w:pPr>
      <w:r>
        <w:rPr/>
        <w:drawing>
          <wp:inline distT="0" distB="0" distL="0" distR="0">
            <wp:extent cx="5943600" cy="3566160"/>
            <wp:docPr id="3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550" cy="495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/>
      </w:r>
    </w:p>
    <w:p>
      <w:pPr>
        <w:pStyle w:val="Titre3"/>
      </w:pPr>
      <w:r>
        <w:t xml:space="preserve">Figure 3. Absenteeism rate by period</w:t>
      </w:r>
    </w:p>
    <w:p>
      <w:pPr>
        <w:pStyle w:val="Normal"/>
      </w:pPr>
      <w:r>
        <w:rPr/>
        <w:drawing>
          <wp:inline distT="0" distB="0" distL="0" distR="0">
            <wp:extent cx="5943600" cy="3566160"/>
            <wp:docPr id="5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550" cy="495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/>
      </w:r>
    </w:p>
    <w:p>
      <w:pPr>
        <w:pStyle w:val="Titre3"/>
      </w:pPr>
      <w:r>
        <w:t xml:space="preserve">Figure 4. Total minutes late by period</w:t>
      </w:r>
    </w:p>
    <w:p>
      <w:pPr>
        <w:pStyle w:val="Normal"/>
      </w:pPr>
      <w:r>
        <w:rPr/>
        <w:drawing>
          <wp:inline distT="0" distB="0" distL="0" distR="0">
            <wp:extent cx="5943600" cy="3566160"/>
            <wp:docPr id="7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550" cy="495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/>
      </w:r>
    </w:p>
    <w:p>
      <w:pPr>
        <w:pStyle w:val="Titre3"/>
      </w:pPr>
      <w:r>
        <w:t xml:space="preserve">Figure 5. Absenteeism rate by cadre</w:t>
      </w:r>
    </w:p>
    <w:p>
      <w:pPr>
        <w:pStyle w:val="Normal"/>
      </w:pPr>
      <w:r>
        <w:rPr/>
        <w:drawing>
          <wp:inline distT="0" distB="0" distL="0" distR="0">
            <wp:extent cx="5943600" cy="3566160"/>
            <wp:docPr id="9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550" cy="495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/>
      </w:r>
    </w:p>
    <w:p>
      <w:pPr>
        <w:pStyle w:val="Titre3"/>
      </w:pPr>
      <w:r>
        <w:t xml:space="preserve">Figure 6. Patient volume vs absenteeism rate</w:t>
      </w:r>
    </w:p>
    <w:p>
      <w:pPr>
        <w:pStyle w:val="Normal"/>
      </w:pPr>
      <w:r>
        <w:rPr/>
        <w:drawing>
          <wp:inline distT="0" distB="0" distL="0" distR="0">
            <wp:extent cx="5943600" cy="3566160"/>
            <wp:docPr id="11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550" cy="495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/>
      </w:r>
    </w:p>
    <w:p>
      <w:pPr>
        <w:pStyle w:val="Titre3"/>
      </w:pPr>
      <w:r>
        <w:t xml:space="preserve">Figure 7. Total minutes late vs days present</w:t>
      </w:r>
    </w:p>
    <w:p>
      <w:pPr>
        <w:pStyle w:val="Normal"/>
      </w:pPr>
      <w:r>
        <w:rPr/>
        <w:drawing>
          <wp:inline distT="0" distB="0" distL="0" distR="0">
            <wp:extent cx="5943600" cy="3566160"/>
            <wp:docPr id="13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550" cy="495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/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Relationship Id="rId7" Type="http://schemas.openxmlformats.org/officeDocument/2006/relationships/image" Target="media/e8a70a764884aea16c361433d6ff65179b867c0e.png"/>
<Relationship Id="rId8" Type="http://schemas.openxmlformats.org/officeDocument/2006/relationships/image" Target="media/14edb971f6b20711d8804b6bd24ef1dc63b03162.png"/>
<Relationship Id="rId9" Type="http://schemas.openxmlformats.org/officeDocument/2006/relationships/image" Target="media/8cedacac48ecb0e91ffaa25e52a5ce943f379c90.png"/>
<Relationship Id="rId10" Type="http://schemas.openxmlformats.org/officeDocument/2006/relationships/image" Target="media/0a3aed173bb4fd94133d15f994b1d93779eebcb6.png"/>
<Relationship Id="rId11" Type="http://schemas.openxmlformats.org/officeDocument/2006/relationships/image" Target="media/49bf40d755245635110e0dd4bd0317886f7f1f8c.png"/>
<Relationship Id="rId12" Type="http://schemas.openxmlformats.org/officeDocument/2006/relationships/image" Target="media/ad377e531854028f1bfd09a62059e6ef322e7e07.png"/>
<Relationship Id="rId13" Type="http://schemas.openxmlformats.org/officeDocument/2006/relationships/image" Target="media/40d39b7a0714467b8d37a951eaa874c6836bf7b3.png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2026-05-23T08:28:42Z</dcterms:modified>
  <cp:category/>
</cp:coreProperties>
</file>