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Objective 1 - Patterns and prevalence of health worker absenteeism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1.1 Sociodemographic &amp; facility characteristics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1.1. Sociodemographic and facility characteristics of surveyed health workers, by facility category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73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39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Gender,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Location of facility,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 (44%)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(21%)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 (36%)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LGA,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Enugu North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(33%)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Igbo Etiti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Nkanu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(23%)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Nsukka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(31%)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(56%)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(7.7%)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Ad-hoc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 &lt;12 years (n),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 (49%)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(15%)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Adult dependents (n),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 (51%)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(23%)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Lives within walking distance,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(23%)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Attendance register kept (Q11),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(100%)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OIC check frequency (Q12),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Once in a while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(2.8%)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(5.6%)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every day but several times each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(17%)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 (75%)</w:t>
            </w:r>
          </w:p>
        </w:tc>
      </w:tr>
      <w:tr>
        <w:trPr>
          <w:trHeight w:val="572" w:hRule="auto"/>
        </w:trPr>
        body47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1.2 Absenteeism, sanctions, incentives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1.2. Absenteeism characteristics, sanctions, and incentives, by facility category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73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39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Q18a. Coming late observed,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 (100)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 (100)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(100)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Q18b. Leaving early observed,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 (48)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Q18c. Full-day absence observed,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 (28)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(15)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Q19. Most common type,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Coming late to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 (99)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 (98)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(100)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Leaving before shift 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Q23a. Sanction for lateness exists,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 (95)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 (94)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Q23b. Sanction for leaving early exists,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 (41)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 (44)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Q23c. Sanction for full-day absence exists,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 (44)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 (51)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Q25. Sanctions used in past 6 months,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 (62)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 (69)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(21)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Q26. Money incentive available,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(21)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Q26. Food incentive available,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Q26. Recognition incentive available,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Q28. Incentives provided regularly,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 (73)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(57)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1.3 Attendance metrics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1.3. Attendance metrics from extraction tool (worker-month observations), by facility category and period. Note: 'Days absent with permission', 'without permission' and 'Days late without permission' columns are empty in the source file, so total absence is derived as scheduled minus present.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Pre-intervention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</w:p>
        </w:tc>
      </w:tr>
      <w:tr>
        <w:trPr>
          <w:trHeight w:val="73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171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137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181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263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Absenteeism rate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16.08 (19.01)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41.75 (41.21)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15.49 (19.91)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26.97 (32.10)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12.50 [0.00, 25.00]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31.25 [0.00, 100.00]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11.11 [0.00, 24.50]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12.50 [0.00, 43.74]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Attendance rate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84.27 (19.66)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74.36 (83.29)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84.80 (20.29)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90.05 (65.92)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87.50 [75.00, 100.00]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68.75 [0.00, 100.00]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88.89 [75.50, 100.00]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87.50 [56.26, 100.00]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Total minutes 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92.82 (293.16)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61.09 (179.08)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112.65 (269.62)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113.38 (195.97)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 [0.00, 60.00]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[0.00,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25.00 [0.00, 80.00]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39.00 [0.00, 108.00]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Average minutes late per incident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14.04 (22.06)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9.60 (24.35)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18.53 (26.35)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19.45 (25.50)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 [0.00, 17.50]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[0.00,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10.00 [0.00, 30.00]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10.00 [0.00, 28.50]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Days scheduled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20.61 (7.18)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22.01 (10.67)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19.90 (8.02)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18.07 (8.51)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22.00 [18.00, 26.00]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23.00 [21.00, 25.00]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22.00 [17.00, 26.00]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20.00 [9.00, 23.00]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Days 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16.96 (6.96)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14.21 (12.55)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16.50 (7.61)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12.97 (7.27)</w:t>
            </w:r>
          </w:p>
        </w:tc>
      </w:tr>
      <w:tr>
        <w:trPr>
          <w:trHeight w:val="61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18.00 [12.00, 21.00]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15.00 [0.00, 25.00]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19.00 [10.00, 21.00]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12.50 [8.00, 19.00]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Monthly patient volume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208.06 (151.89)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269.88 (147.63)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239.50 (177.44)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251.51 (185.58)</w:t>
            </w:r>
          </w:p>
        </w:tc>
      </w:tr>
      <w:tr>
        <w:trPr>
          <w:trHeight w:val="615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[Q1, Q3]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137.00 [101.00, 254.00]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327.00 [143.00, 407.00]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154.00 [118.00, 416.00]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368.00 [15.00, 422.00]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1.4 Normality assessment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1.4. Shapiro-Wilk normality test on attendance metrics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074"/>
        <w:gridCol w:w="778"/>
        <w:gridCol w:w="1352"/>
        <w:gridCol w:w="151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Shapiro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Distribution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Skewed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attend_rate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Skewed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total_min_late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Skewed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avg_min_late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Skewed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monthly_patients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Skewed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1.5 Bivariate associations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1.5. Bivariate associations - patterns and prevalence of absenteeism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055"/>
        <w:gridCol w:w="3688"/>
        <w:gridCol w:w="3003"/>
        <w:gridCol w:w="1451"/>
        <w:gridCol w:w="1090"/>
        <w:gridCol w:w="6880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Q19 Most common absenteeism type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 category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Fisher's exact test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Q19 Most common absenteeism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Fisher's exact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Q19 Most common absenteeism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Fisher's exact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Absenteeism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Mann-Whitney U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51945.000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Absenteeism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Q18a. Lateness observed (Yes/No)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Proximity to facility (Q10)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single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Q18a is constant (=Yes) for all respondents -&gt; uninformative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 absenteeism rate (mean)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children &lt;12 (Q8)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 rank 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at respondent level; outcome at facility level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 absenteeism rate (mean)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adult dependents (Q9)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 rank correlation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at respondent level; outcome at facility level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1.6 Linear regression on absenteeism (full)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1.6. Multiple linear regression - full model: predictors of monthly absenteeism rate (worker-month)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 (43 to 104)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Facility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 (-11 to 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 (-22 to -2.5)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 (-6.5 to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-9.1 (-26 to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 (-4.1 to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 (-5.6 to 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(5.7 to 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 (-3.6 to 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0.087</w:t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(-3.0 to 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(1.6 to 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0.027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OIC check frequency (Q12)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-5.5 (-20 to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Governance Strength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-0.54 (-7.1 to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Sanction Enforcement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-9.7 (-28 to 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Incentive Availability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(-20 to 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% workers within walking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-94 (-136 to -51)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# children &lt;12 (PHC)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# adult dependents (PHC)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  <w:tr>
        <w:trPr>
          <w:trHeight w:val="360" w:hRule="auto"/>
        </w:trPr>
        footer 2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R² = 0.338; Adjusted R² = 0.323; p-value = &lt;0.001; No. Obs. = 715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1.6a VIF (full model)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1.6a. Variance Inflation Factors - full multiple linear regression model. VIF &gt; 5 (or adjusted GVIF &gt; sqrt(5) ~ 2.24) suggests problematic multicollinearity.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101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61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 could not be computed.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1.6b Linear regression (parsimonious)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1.6b. Multiple linear regression - parsimonious model (composite indices removed to avoid collinearity with facility category)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 (8.9 to 67)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facility_category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(7.2 to 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 (-22 to -2.2)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 (-4.4 to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 (-27 to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 (-3.2 to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 (-5.7 to 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(5.7 to 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 (-6.1 to 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 (17 to 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(11 to 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q12_score_phc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-8.8 (-16 to -1.6)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0.016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pct_walk_phc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-44 (-65 to -22)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n_children_phc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(2.8 to 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n_adult_dep_phc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 (-3.8 to 6.9)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  <w:tr>
        <w:trPr>
          <w:trHeight w:val="360" w:hRule="auto"/>
        </w:trPr>
        footer 2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R² = 0.334; Adjusted R² = 0.320; p-value = &lt;0.001; No. Obs. = 715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1.7 Multinomial logit Q19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1.7. Multinomial logistic regression - most common absenteeism type (Q19)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facility_category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(1.11 to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475 (475 to 475)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14.4 (14.4 to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6.90 (3.45 to 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Ad-hoc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18.5 (18.5 to 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(1.00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32.9 (32.9 to 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694,553 (347,344 to 1,388,834)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q10_walk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q23a_sanc_late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17,597,551,569,149,576,600,022,646,282,220 (8,800,494,075,071,641,704,868,604,088,264 to 35,188,231,318,291,951,622,484,606,042,000)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q26_inc_money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 (0.01 to 0.01)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2026-05-06T15:31:19Z</dcterms:modified>
  <cp:category/>
</cp:coreProperties>
</file>