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&lt;WiFi.h&gt;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&lt;ArduinoOTA.h&gt;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* ssid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"tutang"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* password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"momutang0789"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21"/>
          <w:szCs w:val="21"/>
          <w:rtl w:val="0"/>
        </w:rPr>
        <w:t xml:space="preserve"> // ESP32 มักใช้ขา 2 สำหรับ Built-in LED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21"/>
          <w:szCs w:val="21"/>
          <w:rtl w:val="0"/>
        </w:rPr>
        <w:t xml:space="preserve">  // ตั้งค่า WiFi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ssid, password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!= WL_CONNECTED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21"/>
          <w:szCs w:val="21"/>
          <w:rtl w:val="0"/>
        </w:rPr>
        <w:t xml:space="preserve">  // เริ่มระบบ OTA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ArduinoOTA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"\nReady for Blink01 (OTA)"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ArduinoOTA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handle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21"/>
          <w:szCs w:val="21"/>
          <w:rtl w:val="0"/>
        </w:rPr>
        <w:t xml:space="preserve"> // ต้องมีบรรทัดนี้เพื่อให้ทำ OTA ได้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21"/>
          <w:szCs w:val="21"/>
          <w:rtl w:val="0"/>
        </w:rPr>
        <w:t xml:space="preserve">  // รูปแบบไฟกระพริบ Blink01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