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234C4" w14:textId="78F7F689" w:rsidR="00B047D0" w:rsidRPr="00861417" w:rsidRDefault="00B047D0" w:rsidP="00643000">
      <w:pPr>
        <w:spacing w:line="360" w:lineRule="auto"/>
      </w:pPr>
      <w:r w:rsidRPr="00861417">
        <w:rPr>
          <w:noProof/>
        </w:rPr>
        <w:drawing>
          <wp:inline distT="0" distB="0" distL="0" distR="0" wp14:anchorId="23365119" wp14:editId="75D1F117">
            <wp:extent cx="2232660" cy="640080"/>
            <wp:effectExtent l="0" t="0" r="0" b="7620"/>
            <wp:docPr id="889392533" name="Picture 2"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urple text on a black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r="3618"/>
                    <a:stretch>
                      <a:fillRect/>
                    </a:stretch>
                  </pic:blipFill>
                  <pic:spPr bwMode="auto">
                    <a:xfrm>
                      <a:off x="0" y="0"/>
                      <a:ext cx="2232660" cy="640080"/>
                    </a:xfrm>
                    <a:prstGeom prst="rect">
                      <a:avLst/>
                    </a:prstGeom>
                    <a:noFill/>
                    <a:ln>
                      <a:noFill/>
                    </a:ln>
                  </pic:spPr>
                </pic:pic>
              </a:graphicData>
            </a:graphic>
          </wp:inline>
        </w:drawing>
      </w:r>
    </w:p>
    <w:p w14:paraId="54382706" w14:textId="77777777" w:rsidR="00643000" w:rsidRDefault="00643000" w:rsidP="00643000">
      <w:pPr>
        <w:pStyle w:val="Title"/>
        <w:spacing w:line="360" w:lineRule="auto"/>
        <w:rPr>
          <w:b/>
          <w:bCs/>
          <w:sz w:val="40"/>
          <w:szCs w:val="40"/>
        </w:rPr>
      </w:pPr>
    </w:p>
    <w:p w14:paraId="2995D7A9" w14:textId="77777777" w:rsidR="00643000" w:rsidRDefault="00643000" w:rsidP="00643000">
      <w:pPr>
        <w:pStyle w:val="Title"/>
        <w:spacing w:line="360" w:lineRule="auto"/>
        <w:rPr>
          <w:b/>
          <w:bCs/>
          <w:sz w:val="40"/>
          <w:szCs w:val="40"/>
        </w:rPr>
      </w:pPr>
    </w:p>
    <w:p w14:paraId="4E59E1A1" w14:textId="77777777" w:rsidR="00643000" w:rsidRDefault="00643000" w:rsidP="00643000">
      <w:pPr>
        <w:pStyle w:val="Title"/>
        <w:spacing w:line="360" w:lineRule="auto"/>
        <w:rPr>
          <w:b/>
          <w:bCs/>
          <w:sz w:val="40"/>
          <w:szCs w:val="40"/>
        </w:rPr>
      </w:pPr>
    </w:p>
    <w:p w14:paraId="335E62AC" w14:textId="77777777" w:rsidR="00643000" w:rsidRDefault="00643000" w:rsidP="00643000">
      <w:pPr>
        <w:pStyle w:val="Title"/>
        <w:spacing w:line="360" w:lineRule="auto"/>
        <w:rPr>
          <w:b/>
          <w:bCs/>
          <w:sz w:val="40"/>
          <w:szCs w:val="40"/>
        </w:rPr>
      </w:pPr>
    </w:p>
    <w:p w14:paraId="53B56965" w14:textId="77777777" w:rsidR="00643000" w:rsidRDefault="00643000" w:rsidP="00E82D70">
      <w:pPr>
        <w:pStyle w:val="Title"/>
        <w:spacing w:line="360" w:lineRule="auto"/>
        <w:rPr>
          <w:b/>
          <w:bCs/>
          <w:sz w:val="40"/>
          <w:szCs w:val="40"/>
        </w:rPr>
      </w:pPr>
    </w:p>
    <w:p w14:paraId="1CD5D6FE" w14:textId="77777777" w:rsidR="00643000" w:rsidRDefault="00643000" w:rsidP="00643000">
      <w:pPr>
        <w:pStyle w:val="Title"/>
        <w:spacing w:line="360" w:lineRule="auto"/>
        <w:jc w:val="center"/>
        <w:rPr>
          <w:b/>
          <w:bCs/>
          <w:sz w:val="40"/>
          <w:szCs w:val="40"/>
        </w:rPr>
      </w:pPr>
    </w:p>
    <w:p w14:paraId="639F1ACB" w14:textId="52A58771" w:rsidR="00B047D0" w:rsidRPr="00643000" w:rsidRDefault="000A0E2A" w:rsidP="00643000">
      <w:pPr>
        <w:pStyle w:val="Title"/>
        <w:spacing w:line="360" w:lineRule="auto"/>
        <w:jc w:val="center"/>
        <w:rPr>
          <w:b/>
          <w:bCs/>
          <w:sz w:val="40"/>
          <w:szCs w:val="40"/>
        </w:rPr>
      </w:pPr>
      <w:r w:rsidRPr="00643000">
        <w:rPr>
          <w:b/>
          <w:bCs/>
          <w:sz w:val="40"/>
          <w:szCs w:val="40"/>
        </w:rPr>
        <w:t>Employment Dynamics in Yorkshire and the Humber: Trends, COVID-19 Impacts and Future Projections</w:t>
      </w:r>
    </w:p>
    <w:p w14:paraId="5AB9F0A5" w14:textId="77777777" w:rsidR="00643000" w:rsidRDefault="00643000" w:rsidP="00643000">
      <w:pPr>
        <w:spacing w:line="360" w:lineRule="auto"/>
        <w:jc w:val="center"/>
        <w:rPr>
          <w:b/>
          <w:bCs/>
        </w:rPr>
      </w:pPr>
    </w:p>
    <w:p w14:paraId="1D356850" w14:textId="77777777" w:rsidR="00643000" w:rsidRDefault="00643000" w:rsidP="00643000">
      <w:pPr>
        <w:spacing w:line="360" w:lineRule="auto"/>
        <w:jc w:val="center"/>
        <w:rPr>
          <w:b/>
          <w:bCs/>
        </w:rPr>
      </w:pPr>
    </w:p>
    <w:p w14:paraId="1679638F" w14:textId="77777777" w:rsidR="00643000" w:rsidRDefault="00643000" w:rsidP="00643000">
      <w:pPr>
        <w:spacing w:line="360" w:lineRule="auto"/>
        <w:jc w:val="center"/>
        <w:rPr>
          <w:b/>
          <w:bCs/>
        </w:rPr>
      </w:pPr>
    </w:p>
    <w:p w14:paraId="0BDC7A13" w14:textId="77777777" w:rsidR="00E82D70" w:rsidRDefault="00E82D70" w:rsidP="00643000">
      <w:pPr>
        <w:spacing w:line="360" w:lineRule="auto"/>
        <w:jc w:val="center"/>
        <w:rPr>
          <w:b/>
          <w:bCs/>
        </w:rPr>
      </w:pPr>
    </w:p>
    <w:p w14:paraId="5BB6D566" w14:textId="77777777" w:rsidR="00E82D70" w:rsidRDefault="00E82D70" w:rsidP="00643000">
      <w:pPr>
        <w:spacing w:line="360" w:lineRule="auto"/>
        <w:jc w:val="center"/>
        <w:rPr>
          <w:b/>
          <w:bCs/>
        </w:rPr>
      </w:pPr>
    </w:p>
    <w:p w14:paraId="53817BF5" w14:textId="24EF96D0" w:rsidR="00B047D0" w:rsidRPr="00B047D0" w:rsidRDefault="00B047D0" w:rsidP="00643000">
      <w:pPr>
        <w:spacing w:line="360" w:lineRule="auto"/>
        <w:jc w:val="center"/>
      </w:pPr>
      <w:r w:rsidRPr="00861417">
        <w:rPr>
          <w:b/>
          <w:bCs/>
        </w:rPr>
        <w:t xml:space="preserve">Registration Number: </w:t>
      </w:r>
      <w:r w:rsidRPr="00861417">
        <w:t>250124837</w:t>
      </w:r>
    </w:p>
    <w:p w14:paraId="7C2810CA" w14:textId="4DFF079F" w:rsidR="00B047D0" w:rsidRPr="00861417" w:rsidRDefault="00B047D0" w:rsidP="00643000">
      <w:pPr>
        <w:spacing w:line="360" w:lineRule="auto"/>
        <w:jc w:val="center"/>
      </w:pPr>
      <w:r w:rsidRPr="00861417">
        <w:rPr>
          <w:b/>
          <w:bCs/>
        </w:rPr>
        <w:t xml:space="preserve">Module: </w:t>
      </w:r>
      <w:r w:rsidR="00576608">
        <w:t>Introduction to Data Science</w:t>
      </w:r>
      <w:r w:rsidRPr="00861417">
        <w:t xml:space="preserve"> (IJC4</w:t>
      </w:r>
      <w:r w:rsidR="009671E5">
        <w:t>37</w:t>
      </w:r>
      <w:r w:rsidRPr="00861417">
        <w:t>)</w:t>
      </w:r>
    </w:p>
    <w:p w14:paraId="7D81D4BC" w14:textId="77777777" w:rsidR="00B047D0" w:rsidRDefault="00B047D0" w:rsidP="00643000">
      <w:pPr>
        <w:spacing w:line="360" w:lineRule="auto"/>
        <w:jc w:val="center"/>
        <w:rPr>
          <w:b/>
          <w:bCs/>
        </w:rPr>
      </w:pPr>
      <w:r w:rsidRPr="00861417">
        <w:rPr>
          <w:b/>
          <w:bCs/>
        </w:rPr>
        <w:t>Word Count</w:t>
      </w:r>
      <w:r>
        <w:rPr>
          <w:b/>
          <w:bCs/>
        </w:rPr>
        <w:t>:</w:t>
      </w:r>
    </w:p>
    <w:p w14:paraId="00000006" w14:textId="0487A0EB" w:rsidR="006E5DB0" w:rsidRDefault="009671E5" w:rsidP="00643000">
      <w:pPr>
        <w:spacing w:line="360" w:lineRule="auto"/>
      </w:pPr>
      <w:r>
        <w:br w:type="page"/>
      </w:r>
    </w:p>
    <w:p w14:paraId="4B5A911B" w14:textId="4B7DCE99" w:rsidR="00024709" w:rsidRDefault="00024709" w:rsidP="00643000">
      <w:pPr>
        <w:pStyle w:val="Heading1"/>
        <w:spacing w:line="360" w:lineRule="auto"/>
      </w:pPr>
      <w:r>
        <w:lastRenderedPageBreak/>
        <w:t>Introduction and Aims</w:t>
      </w:r>
    </w:p>
    <w:p w14:paraId="27237423" w14:textId="719EB8AE" w:rsidR="00EC5DC8" w:rsidRDefault="00024709" w:rsidP="00643000">
      <w:pPr>
        <w:pStyle w:val="Heading2"/>
        <w:spacing w:line="360" w:lineRule="auto"/>
      </w:pPr>
      <w:r>
        <w:t>Context and Motivation</w:t>
      </w:r>
    </w:p>
    <w:p w14:paraId="13EBB249" w14:textId="7C4FC245" w:rsidR="00B54BDF" w:rsidRDefault="00B54BDF" w:rsidP="00643000">
      <w:pPr>
        <w:spacing w:line="360" w:lineRule="auto"/>
      </w:pPr>
      <w:r>
        <w:t xml:space="preserve">Employment patterns are key indicators of regional economic health, reflecting structural changes, </w:t>
      </w:r>
      <w:proofErr w:type="spellStart"/>
      <w:r>
        <w:t>labour</w:t>
      </w:r>
      <w:proofErr w:type="spellEnd"/>
      <w:r>
        <w:t xml:space="preserve"> market resilience and responses to external shocks such as economic crises or global pandemics (Harari &amp; Ward, 2022). In the United Kingdom, sectoral employment has shifted significantly over the past decade due to technological advancements, </w:t>
      </w:r>
      <w:proofErr w:type="spellStart"/>
      <w:r>
        <w:t>globalisation</w:t>
      </w:r>
      <w:proofErr w:type="spellEnd"/>
      <w:r>
        <w:t>, demographic changes and evolving policy priorities (ONS, 2023). Analysing these patterns at a regional level is critical for informing local policy, investment decisions and workforce development strategies.</w:t>
      </w:r>
    </w:p>
    <w:p w14:paraId="6B5F8B31" w14:textId="3E985449" w:rsidR="00B54BDF" w:rsidRDefault="00B54BDF" w:rsidP="00643000">
      <w:pPr>
        <w:spacing w:line="360" w:lineRule="auto"/>
      </w:pPr>
      <w:r>
        <w:t xml:space="preserve">Yorkshire and the Humber </w:t>
      </w:r>
      <w:proofErr w:type="gramStart"/>
      <w:r>
        <w:t>represents</w:t>
      </w:r>
      <w:proofErr w:type="gramEnd"/>
      <w:r>
        <w:t xml:space="preserve"> one of the UK’s most diverse regional economies, combining traditional sectors such as Manufacturing and Construction with expanding service-oriented and digital industries. Recent years have seen significant economic transitions, including the decline of heavy industry, growth in healthcare and education, and disruption caused by the COVID-19 pandemic</w:t>
      </w:r>
      <w:r w:rsidR="00D945ED" w:rsidRPr="00D945ED">
        <w:t xml:space="preserve"> </w:t>
      </w:r>
      <w:r w:rsidR="00D945ED" w:rsidRPr="00D945ED">
        <w:t>(Kaye, 2020)</w:t>
      </w:r>
      <w:r>
        <w:t xml:space="preserve">. Examining employment trends across industries </w:t>
      </w:r>
      <w:r w:rsidR="004D0B2E">
        <w:t>offers</w:t>
      </w:r>
      <w:r>
        <w:t xml:space="preserve"> insights into the region’s adaptability, resilience and capacity to </w:t>
      </w:r>
      <w:proofErr w:type="spellStart"/>
      <w:r>
        <w:t>capitalise</w:t>
      </w:r>
      <w:proofErr w:type="spellEnd"/>
      <w:r>
        <w:t xml:space="preserve"> on emerging economic opportunities</w:t>
      </w:r>
      <w:r w:rsidR="00511FB2">
        <w:t xml:space="preserve"> </w:t>
      </w:r>
      <w:r w:rsidR="00B542BE" w:rsidRPr="00B542BE">
        <w:t>(</w:t>
      </w:r>
      <w:proofErr w:type="spellStart"/>
      <w:r w:rsidR="00B542BE" w:rsidRPr="00B542BE">
        <w:t>Barzotto</w:t>
      </w:r>
      <w:proofErr w:type="spellEnd"/>
      <w:r w:rsidR="00B542BE" w:rsidRPr="00B542BE">
        <w:t xml:space="preserve"> et al., 2025)</w:t>
      </w:r>
      <w:r>
        <w:t>.</w:t>
      </w:r>
    </w:p>
    <w:p w14:paraId="52954B6C" w14:textId="2EB7D4D4" w:rsidR="00A214E4" w:rsidRPr="0067777A" w:rsidRDefault="00B54BDF" w:rsidP="00643000">
      <w:pPr>
        <w:spacing w:line="360" w:lineRule="auto"/>
      </w:pPr>
      <w:r>
        <w:t xml:space="preserve">This study </w:t>
      </w:r>
      <w:r w:rsidR="00C02F8D">
        <w:t>uses</w:t>
      </w:r>
      <w:r>
        <w:t xml:space="preserve"> the Business Register and Employment Survey (BRES), which provides annual employment estimates across UK industries. Focusing on Yorkshire and the Humber between 2015 and 2024, the analysis identifies long-term employment trends, evaluates the impact of COVID-19 and projects potential changes through to 2030. </w:t>
      </w:r>
      <w:proofErr w:type="gramStart"/>
      <w:r>
        <w:t>The</w:t>
      </w:r>
      <w:proofErr w:type="gramEnd"/>
      <w:r>
        <w:t xml:space="preserve"> approach supports evidence-based decision-making for policymakers, businesses and workforce planners by highlighting region-specific employment dynamics</w:t>
      </w:r>
      <w:r w:rsidR="0074182A" w:rsidRPr="0074182A">
        <w:t>.</w:t>
      </w:r>
    </w:p>
    <w:p w14:paraId="2B6F898E" w14:textId="3E438C2C" w:rsidR="00024709" w:rsidRDefault="00024709" w:rsidP="00643000">
      <w:pPr>
        <w:pStyle w:val="Heading2"/>
        <w:spacing w:line="360" w:lineRule="auto"/>
      </w:pPr>
      <w:r>
        <w:t>Literature Review</w:t>
      </w:r>
    </w:p>
    <w:p w14:paraId="62E72977" w14:textId="715D5F3E" w:rsidR="00F77CE2" w:rsidRDefault="00F77CE2" w:rsidP="00643000">
      <w:pPr>
        <w:spacing w:line="360" w:lineRule="auto"/>
      </w:pPr>
      <w:r w:rsidRPr="00F77CE2">
        <w:t xml:space="preserve">Previous research on UK regional </w:t>
      </w:r>
      <w:proofErr w:type="spellStart"/>
      <w:r w:rsidRPr="00F77CE2">
        <w:t>labour</w:t>
      </w:r>
      <w:proofErr w:type="spellEnd"/>
      <w:r w:rsidRPr="00F77CE2">
        <w:t xml:space="preserve"> markets highlights persistent disparities in industrial structure and employment growth. Studies by the Office for National Statistics (ONS, 2023) and regional economic observatories show that northern regions, including Yorkshire and the Humber, continue to rely heavily on manufacturing and public services, while London and the </w:t>
      </w:r>
      <w:proofErr w:type="gramStart"/>
      <w:r w:rsidRPr="00F77CE2">
        <w:t>South East</w:t>
      </w:r>
      <w:proofErr w:type="gramEnd"/>
      <w:r w:rsidRPr="00F77CE2">
        <w:t xml:space="preserve"> lead in knowledge-intensive and digital industries</w:t>
      </w:r>
      <w:r>
        <w:t>.</w:t>
      </w:r>
    </w:p>
    <w:p w14:paraId="2B32F837" w14:textId="77777777" w:rsidR="00643000" w:rsidRDefault="00643000">
      <w:r>
        <w:br w:type="page"/>
      </w:r>
    </w:p>
    <w:p w14:paraId="27F9FCF6" w14:textId="49ED2F0E" w:rsidR="00F77CE2" w:rsidRDefault="006508B1" w:rsidP="00643000">
      <w:pPr>
        <w:spacing w:line="360" w:lineRule="auto"/>
      </w:pPr>
      <w:r w:rsidRPr="006508B1">
        <w:lastRenderedPageBreak/>
        <w:t>Analyses of regional resilience (Martin &amp; Sunley, 2015) suggest that economic adaptability depends on the diversity and flexibility of local industry bases. Regions with a mix of traditional and emerging sectors tend to recover more effectively from economic downturns. Within Yorkshire, the expansion of health and education sectors has been linked to demographic change and policy investment (Beatty &amp; Fothergill, 2021), while growth in digital and professional services reflects the gradual shift towards a knowledge-based economy</w:t>
      </w:r>
      <w:r w:rsidR="00932873" w:rsidRPr="00932873">
        <w:t xml:space="preserve"> </w:t>
      </w:r>
      <w:r w:rsidR="00932873" w:rsidRPr="00932873">
        <w:t>(Aparicio et al., 2021)</w:t>
      </w:r>
      <w:r>
        <w:t>.</w:t>
      </w:r>
    </w:p>
    <w:p w14:paraId="3F003CA8" w14:textId="6C5686F0" w:rsidR="006508B1" w:rsidRDefault="006508B1" w:rsidP="00643000">
      <w:pPr>
        <w:spacing w:line="360" w:lineRule="auto"/>
      </w:pPr>
      <w:r w:rsidRPr="006508B1">
        <w:t>The COVID-19 pandemic further accentuated regional differences in employment. Research by the ONS (202</w:t>
      </w:r>
      <w:r w:rsidR="004A37CB">
        <w:t>0</w:t>
      </w:r>
      <w:r w:rsidRPr="006508B1">
        <w:t>) reported uneven employment impacts across sectors, with hospitality, retail and construction experiencing steep short-term losses, while healthcare, information technology and logistics expanded to meet new demands. Forecasting studies</w:t>
      </w:r>
      <w:r w:rsidR="00CE0F1F">
        <w:t xml:space="preserve"> such as</w:t>
      </w:r>
      <w:r w:rsidRPr="006508B1">
        <w:t xml:space="preserve"> P</w:t>
      </w:r>
      <w:r w:rsidR="00CE0F1F">
        <w:t>w</w:t>
      </w:r>
      <w:r w:rsidRPr="006508B1">
        <w:t>C</w:t>
      </w:r>
      <w:r w:rsidR="00CE0F1F">
        <w:t xml:space="preserve"> (</w:t>
      </w:r>
      <w:r w:rsidRPr="006508B1">
        <w:t xml:space="preserve">2023) </w:t>
      </w:r>
      <w:r w:rsidR="009639C4">
        <w:t>emphasise</w:t>
      </w:r>
      <w:r w:rsidRPr="006508B1">
        <w:t xml:space="preserve"> the need for data-driven regional analyses to understand post-pandemic recovery trajectories and future employment dynamics</w:t>
      </w:r>
      <w:r>
        <w:t>.</w:t>
      </w:r>
    </w:p>
    <w:p w14:paraId="208CBB8B" w14:textId="1E663F00" w:rsidR="003943C6" w:rsidRDefault="003943C6" w:rsidP="00643000">
      <w:pPr>
        <w:spacing w:line="360" w:lineRule="auto"/>
      </w:pPr>
      <w:r>
        <w:t xml:space="preserve">Despite this body of work, there </w:t>
      </w:r>
      <w:r w:rsidR="009639C4">
        <w:t xml:space="preserve">is still </w:t>
      </w:r>
      <w:r>
        <w:t xml:space="preserve">a notable gap in fine-grained, region-specific analyses that combine recent longitudinal employment data with predictive modelling to assess Yorkshire’s evolving industrial composition. Much of the existing research focuses on national trends or short-term pandemic impacts, providing limited insight into how sectors are likely to evolve and what future employment patterns may look like at the regional level. There is also a lack of studies that integrate both traditional and emerging sectors to evaluate regional economic resilience comprehensively. Furthermore, </w:t>
      </w:r>
      <w:r w:rsidR="00492E38">
        <w:t>not many</w:t>
      </w:r>
      <w:r>
        <w:t xml:space="preserve"> analyses provide multi-year perspectives that capture ongoing trends and allow for reliable forecasting beyond immediate or short-term effects.</w:t>
      </w:r>
    </w:p>
    <w:p w14:paraId="34DC4F39" w14:textId="46FEFE3D" w:rsidR="003943C6" w:rsidRPr="003943C6" w:rsidRDefault="003943C6" w:rsidP="00643000">
      <w:pPr>
        <w:spacing w:line="360" w:lineRule="auto"/>
      </w:pPr>
      <w:r>
        <w:t>This study addresses these gaps by applying statistical analysis and forecasting to the BRES data for Yorkshire and the Humber. It provides an updated, data-driven evaluation of industry performance from 2015 to 2024 and produces projections to 2030, offering insights into both historical patterns and potential future developments in the region’s employment landscape</w:t>
      </w:r>
    </w:p>
    <w:p w14:paraId="24C17AF7" w14:textId="77777777" w:rsidR="00643000" w:rsidRDefault="00643000">
      <w:pPr>
        <w:rPr>
          <w:rFonts w:asciiTheme="majorHAnsi" w:eastAsiaTheme="majorEastAsia" w:hAnsiTheme="majorHAnsi" w:cstheme="majorBidi"/>
          <w:b/>
          <w:bCs/>
          <w:smallCaps/>
          <w:color w:val="000000" w:themeColor="text1"/>
          <w:sz w:val="28"/>
          <w:szCs w:val="28"/>
        </w:rPr>
      </w:pPr>
      <w:r>
        <w:br w:type="page"/>
      </w:r>
    </w:p>
    <w:p w14:paraId="0999A019" w14:textId="5D691E6F" w:rsidR="00024709" w:rsidRDefault="00024709" w:rsidP="00643000">
      <w:pPr>
        <w:pStyle w:val="Heading2"/>
        <w:spacing w:line="360" w:lineRule="auto"/>
      </w:pPr>
      <w:r>
        <w:lastRenderedPageBreak/>
        <w:t>Aims and Research Questions</w:t>
      </w:r>
    </w:p>
    <w:p w14:paraId="72DCD127" w14:textId="595F8BEB" w:rsidR="0033353E" w:rsidRDefault="0033353E" w:rsidP="00643000">
      <w:pPr>
        <w:spacing w:line="360" w:lineRule="auto"/>
      </w:pPr>
      <w:r w:rsidRPr="0033353E">
        <w:t xml:space="preserve">The </w:t>
      </w:r>
      <w:r w:rsidR="00F55488">
        <w:t>primary</w:t>
      </w:r>
      <w:r w:rsidRPr="0033353E">
        <w:t xml:space="preserve"> aim of this research is to </w:t>
      </w:r>
      <w:proofErr w:type="spellStart"/>
      <w:r w:rsidRPr="0033353E">
        <w:t>analyse</w:t>
      </w:r>
      <w:proofErr w:type="spellEnd"/>
      <w:r w:rsidRPr="0033353E">
        <w:t xml:space="preserve"> employment trends across Yorkshire and the Humber between 2015 and 2024, assess the impact of the COVID-19 pandemic and forecast </w:t>
      </w:r>
      <w:r w:rsidR="00F55488">
        <w:t xml:space="preserve">sectoral </w:t>
      </w:r>
      <w:r w:rsidRPr="0033353E">
        <w:t>employment changes up to 2030 using regression-based projections</w:t>
      </w:r>
      <w:r>
        <w:t>.</w:t>
      </w:r>
      <w:r w:rsidR="00F33E65">
        <w:t xml:space="preserve"> </w:t>
      </w:r>
      <w:r w:rsidR="00F33E65" w:rsidRPr="00F33E65">
        <w:t>The research questions are</w:t>
      </w:r>
      <w:r w:rsidR="00F33E65">
        <w:t>:</w:t>
      </w:r>
    </w:p>
    <w:p w14:paraId="4FE8FB50" w14:textId="03380656" w:rsidR="00372839" w:rsidRDefault="00372839" w:rsidP="00643000">
      <w:pPr>
        <w:pStyle w:val="ListParagraph"/>
        <w:numPr>
          <w:ilvl w:val="0"/>
          <w:numId w:val="25"/>
        </w:numPr>
        <w:spacing w:line="360" w:lineRule="auto"/>
      </w:pPr>
      <w:r w:rsidRPr="00372839">
        <w:rPr>
          <w:b/>
          <w:bCs/>
        </w:rPr>
        <w:t>RQ1:</w:t>
      </w:r>
      <w:r>
        <w:t xml:space="preserve"> Which industries have shown the most consistent employment growth between 2015 and 2024?</w:t>
      </w:r>
    </w:p>
    <w:p w14:paraId="27CD99BD" w14:textId="38807804" w:rsidR="00372839" w:rsidRDefault="00372839" w:rsidP="00643000">
      <w:pPr>
        <w:pStyle w:val="ListParagraph"/>
        <w:numPr>
          <w:ilvl w:val="0"/>
          <w:numId w:val="25"/>
        </w:numPr>
        <w:spacing w:line="360" w:lineRule="auto"/>
      </w:pPr>
      <w:r w:rsidRPr="00372839">
        <w:rPr>
          <w:b/>
          <w:bCs/>
        </w:rPr>
        <w:t>RQ2:</w:t>
      </w:r>
      <w:r>
        <w:t xml:space="preserve"> How did the COVID-19 pandemic (2019–2021) affect employment levels across different industries in Yorkshire?</w:t>
      </w:r>
    </w:p>
    <w:p w14:paraId="02F7B31A" w14:textId="158FA674" w:rsidR="0033353E" w:rsidRDefault="00372839" w:rsidP="00643000">
      <w:pPr>
        <w:pStyle w:val="ListParagraph"/>
        <w:numPr>
          <w:ilvl w:val="0"/>
          <w:numId w:val="25"/>
        </w:numPr>
        <w:spacing w:line="360" w:lineRule="auto"/>
      </w:pPr>
      <w:r w:rsidRPr="00372839">
        <w:rPr>
          <w:b/>
          <w:bCs/>
        </w:rPr>
        <w:t>RQ3:</w:t>
      </w:r>
      <w:r>
        <w:t xml:space="preserve"> Based on historical trends, which industries are projected to grow or decline by 2030?</w:t>
      </w:r>
    </w:p>
    <w:p w14:paraId="24714215" w14:textId="09E353DD" w:rsidR="009745C7" w:rsidRPr="0033353E" w:rsidRDefault="00F33E65" w:rsidP="00643000">
      <w:pPr>
        <w:spacing w:line="360" w:lineRule="auto"/>
      </w:pPr>
      <w:r w:rsidRPr="00F33E65">
        <w:t>These questions provide a structured framework for assessing historical trends, pandemic impacts and future workforce dynamics</w:t>
      </w:r>
      <w:r w:rsidR="009745C7">
        <w:t>.</w:t>
      </w:r>
    </w:p>
    <w:p w14:paraId="1B848BAA" w14:textId="77777777" w:rsidR="00643000" w:rsidRDefault="00643000">
      <w:pPr>
        <w:rPr>
          <w:rFonts w:asciiTheme="majorHAnsi" w:eastAsiaTheme="majorEastAsia" w:hAnsiTheme="majorHAnsi" w:cstheme="majorBidi"/>
          <w:b/>
          <w:bCs/>
          <w:smallCaps/>
          <w:color w:val="000000" w:themeColor="text1"/>
          <w:sz w:val="36"/>
          <w:szCs w:val="36"/>
        </w:rPr>
      </w:pPr>
      <w:r>
        <w:br w:type="page"/>
      </w:r>
    </w:p>
    <w:p w14:paraId="46A55193" w14:textId="2D972C20" w:rsidR="00024709" w:rsidRDefault="00024709" w:rsidP="00643000">
      <w:pPr>
        <w:pStyle w:val="Heading1"/>
        <w:spacing w:line="360" w:lineRule="auto"/>
      </w:pPr>
      <w:r>
        <w:lastRenderedPageBreak/>
        <w:t>Methodology</w:t>
      </w:r>
    </w:p>
    <w:p w14:paraId="2A25FC0D" w14:textId="62ACC707" w:rsidR="00024709" w:rsidRPr="00EC5DC8" w:rsidRDefault="00024709" w:rsidP="00643000">
      <w:pPr>
        <w:pStyle w:val="Heading2"/>
        <w:spacing w:line="360" w:lineRule="auto"/>
      </w:pPr>
      <w:r w:rsidRPr="00EC5DC8">
        <w:t>Data Source and Collection</w:t>
      </w:r>
    </w:p>
    <w:p w14:paraId="3635FA9E" w14:textId="5A93146B" w:rsidR="00073DE8" w:rsidRDefault="002D0FAB" w:rsidP="00643000">
      <w:pPr>
        <w:spacing w:after="0" w:line="360" w:lineRule="auto"/>
      </w:pPr>
      <w:r w:rsidRPr="002D0FAB">
        <w:t xml:space="preserve">The dataset for this study was obtained from the UK Office for National Statistics Business Register and Employment Survey, which provides detailed annual employment data across UK industries. The subset used focuses on Yorkshire and the Humber between 2015 and 2024. </w:t>
      </w:r>
      <w:r w:rsidR="008D44A7" w:rsidRPr="008D44A7">
        <w:t xml:space="preserve">The dataset included a column for Industry and separate columns for each year from 2015 to 2024. Each </w:t>
      </w:r>
      <w:proofErr w:type="gramStart"/>
      <w:r w:rsidR="008D44A7" w:rsidRPr="008D44A7">
        <w:t>year</w:t>
      </w:r>
      <w:proofErr w:type="gramEnd"/>
      <w:r w:rsidR="008D44A7" w:rsidRPr="008D44A7">
        <w:t xml:space="preserve"> column contained two sub-columns: one recording the number of employees to the nearest 1,000 and another containing flags, which provide metadata or quality indicators about the employment figures</w:t>
      </w:r>
      <w:r w:rsidRPr="002D0FAB">
        <w:t>. This source was selected because it provides a reliable, longitudinal record of employment at the regional level, allowing for analysis of long-term trends, the effects of major events such as COVID-19, and projections for future employment</w:t>
      </w:r>
      <w:r w:rsidR="00EE15D1">
        <w:t>.</w:t>
      </w:r>
    </w:p>
    <w:p w14:paraId="059C57B4" w14:textId="0EDC5859" w:rsidR="00024709" w:rsidRDefault="00024709" w:rsidP="00643000">
      <w:pPr>
        <w:pStyle w:val="Heading2"/>
        <w:spacing w:line="360" w:lineRule="auto"/>
      </w:pPr>
      <w:r>
        <w:t>Data Pre-processing and Cleaning</w:t>
      </w:r>
    </w:p>
    <w:p w14:paraId="6CF0ED66" w14:textId="45DE1644" w:rsidR="008A107F" w:rsidRPr="003766CF" w:rsidRDefault="00866A04" w:rsidP="00643000">
      <w:pPr>
        <w:spacing w:line="360" w:lineRule="auto"/>
      </w:pPr>
      <w:r w:rsidRPr="00866A04">
        <w:t xml:space="preserve">The raw dataset required cleaning and restructuring before analysis. Columns containing flags were removed as they did not contain relevant information. Industry names were </w:t>
      </w:r>
      <w:proofErr w:type="spellStart"/>
      <w:r w:rsidRPr="00866A04">
        <w:t>standardised</w:t>
      </w:r>
      <w:proofErr w:type="spellEnd"/>
      <w:r w:rsidRPr="00866A04">
        <w:t xml:space="preserve"> by removing numeric prefixes and trailing brackets using regular expressions to ensure consistent and readable labels. To facilitate analysis, the data was reshaped from its wide format, in which each year had a separate column, to a long format with three columns: Industry, Year, and Employees. The Year variable was converted to numeric, and employee counts were checked for missing or non-numeric values. The resulting tidy dataset was suitable for both descriptive and predictive analyses. All data processing was conducted in R using the </w:t>
      </w:r>
      <w:proofErr w:type="spellStart"/>
      <w:r w:rsidRPr="00866A04">
        <w:t>readxl</w:t>
      </w:r>
      <w:proofErr w:type="spellEnd"/>
      <w:r w:rsidRPr="00866A04">
        <w:t xml:space="preserve">, </w:t>
      </w:r>
      <w:proofErr w:type="spellStart"/>
      <w:r w:rsidRPr="00866A04">
        <w:t>tidyverse</w:t>
      </w:r>
      <w:proofErr w:type="spellEnd"/>
      <w:r w:rsidRPr="00866A04">
        <w:t xml:space="preserve">, </w:t>
      </w:r>
      <w:proofErr w:type="spellStart"/>
      <w:r w:rsidRPr="00866A04">
        <w:t>stringr</w:t>
      </w:r>
      <w:proofErr w:type="spellEnd"/>
      <w:r w:rsidRPr="00866A04">
        <w:t xml:space="preserve">, ggplot2, </w:t>
      </w:r>
      <w:proofErr w:type="spellStart"/>
      <w:r w:rsidRPr="00866A04">
        <w:t>ggrepel</w:t>
      </w:r>
      <w:proofErr w:type="spellEnd"/>
      <w:r w:rsidRPr="00866A04">
        <w:t>, and scales packages</w:t>
      </w:r>
      <w:r w:rsidR="00A0215A">
        <w:t>.</w:t>
      </w:r>
    </w:p>
    <w:p w14:paraId="080338E9" w14:textId="45683A1E" w:rsidR="00024709" w:rsidRDefault="00024709" w:rsidP="00643000">
      <w:pPr>
        <w:pStyle w:val="Heading2"/>
        <w:spacing w:line="360" w:lineRule="auto"/>
      </w:pPr>
      <w:r>
        <w:t>Dat</w:t>
      </w:r>
      <w:r w:rsidR="00CD0447">
        <w:t>a Analysis Techniques</w:t>
      </w:r>
    </w:p>
    <w:p w14:paraId="5FCCACF3" w14:textId="06F25B0A" w:rsidR="008A107F" w:rsidRPr="008A107F" w:rsidRDefault="00473176" w:rsidP="00643000">
      <w:pPr>
        <w:spacing w:line="360" w:lineRule="auto"/>
      </w:pPr>
      <w:r w:rsidRPr="00473176">
        <w:t xml:space="preserve">The analysis was structured around the three research questions. Descriptive analysis </w:t>
      </w:r>
      <w:proofErr w:type="spellStart"/>
      <w:r w:rsidRPr="00473176">
        <w:t>summarised</w:t>
      </w:r>
      <w:proofErr w:type="spellEnd"/>
      <w:r w:rsidRPr="00473176">
        <w:t xml:space="preserve"> overall and industry-specific employment trends from 2015 to 2024 using line plots and grouped summaries. Comparative analysis calculated the percentage change in employment between 2019 and 2021 to quantify the impact of COVID-19 across industries. For predictive analysis, linear regression models were fitted to each industry with Year as the predictor and Employees as the response variable. These models provided estimates of employment in 2030 and allowed projected growth rates to be calculated. </w:t>
      </w:r>
      <w:proofErr w:type="spellStart"/>
      <w:r w:rsidRPr="00473176">
        <w:t>Visualisations</w:t>
      </w:r>
      <w:proofErr w:type="spellEnd"/>
      <w:r w:rsidRPr="00473176">
        <w:t xml:space="preserve"> were produced using ggplot2 to clearly communicate trends, changes, and projections</w:t>
      </w:r>
      <w:r w:rsidR="00E55257">
        <w:t>.</w:t>
      </w:r>
    </w:p>
    <w:p w14:paraId="3AC06B3F" w14:textId="31B46AAB" w:rsidR="00CD0447" w:rsidRDefault="00B627C0" w:rsidP="00643000">
      <w:pPr>
        <w:pStyle w:val="Heading2"/>
        <w:spacing w:line="360" w:lineRule="auto"/>
      </w:pPr>
      <w:r>
        <w:lastRenderedPageBreak/>
        <w:t>Data Quality Considerations</w:t>
      </w:r>
    </w:p>
    <w:p w14:paraId="567DA495" w14:textId="06F886DD" w:rsidR="00146E98" w:rsidRPr="000915F8" w:rsidRDefault="00D545DA" w:rsidP="00643000">
      <w:pPr>
        <w:spacing w:line="360" w:lineRule="auto"/>
      </w:pPr>
      <w:r w:rsidRPr="00D545DA">
        <w:t>The BRES dataset is survey-based and considered reliable for regional analysis, though sampling variation may affect smaller industries. No significant missing data was observed in the selected columns, and employment counts were consistently reported across the 2015–2024 period. The linear regression models assume that historical trends continue unchanged, which may not fully account for future economic shocks, policy interventions, or structural shifts</w:t>
      </w:r>
      <w:r w:rsidR="00A77A77" w:rsidRPr="00A77A77">
        <w:t xml:space="preserve"> </w:t>
      </w:r>
      <w:r w:rsidR="00A77A77" w:rsidRPr="00A77A77">
        <w:t>(Casson &amp; Farmer, 2014)</w:t>
      </w:r>
      <w:r w:rsidRPr="00D545DA">
        <w:t>. These limitations were explicitly considered when interpreting results and generating forecasts</w:t>
      </w:r>
      <w:r w:rsidR="006069C5">
        <w:t>.</w:t>
      </w:r>
    </w:p>
    <w:p w14:paraId="7C7E045F" w14:textId="388CBBB2" w:rsidR="00B627C0" w:rsidRDefault="00B627C0" w:rsidP="00643000">
      <w:pPr>
        <w:pStyle w:val="Heading2"/>
        <w:spacing w:line="360" w:lineRule="auto"/>
      </w:pPr>
      <w:proofErr w:type="spellStart"/>
      <w:r>
        <w:t>Visualisation</w:t>
      </w:r>
      <w:proofErr w:type="spellEnd"/>
    </w:p>
    <w:p w14:paraId="44CF8CE9" w14:textId="1A9E7E56" w:rsidR="00146E98" w:rsidRPr="00146E98" w:rsidRDefault="00D545DA" w:rsidP="00643000">
      <w:pPr>
        <w:spacing w:line="360" w:lineRule="auto"/>
      </w:pPr>
      <w:proofErr w:type="spellStart"/>
      <w:r w:rsidRPr="00D545DA">
        <w:t>Visualisation</w:t>
      </w:r>
      <w:proofErr w:type="spellEnd"/>
      <w:r w:rsidRPr="00D545DA">
        <w:t xml:space="preserve"> was central to communicating insights. Line plots were used to show employment trends over time for all industries and for the top five by total employment. Bar charts displayed percentage growth over the full period, COVID-19-related changes, and projected employment growth to 2030. </w:t>
      </w:r>
      <w:proofErr w:type="spellStart"/>
      <w:r w:rsidRPr="00D545DA">
        <w:t>Colours</w:t>
      </w:r>
      <w:proofErr w:type="spellEnd"/>
      <w:r w:rsidRPr="00D545DA">
        <w:t>, labels, and consistent formatting were applied to improve clarity and readability. All figures were saved in high-resolution formats suitable for inclusion in the repor</w:t>
      </w:r>
      <w:r w:rsidR="00FD525F" w:rsidRPr="00FD525F">
        <w:t>t</w:t>
      </w:r>
      <w:r w:rsidR="00454BA0">
        <w:t>.</w:t>
      </w:r>
    </w:p>
    <w:p w14:paraId="4CEAD020" w14:textId="77777777" w:rsidR="00643000" w:rsidRDefault="00643000">
      <w:pPr>
        <w:rPr>
          <w:rFonts w:asciiTheme="majorHAnsi" w:eastAsiaTheme="majorEastAsia" w:hAnsiTheme="majorHAnsi" w:cstheme="majorBidi"/>
          <w:b/>
          <w:bCs/>
          <w:smallCaps/>
          <w:color w:val="000000" w:themeColor="text1"/>
          <w:sz w:val="36"/>
          <w:szCs w:val="36"/>
        </w:rPr>
      </w:pPr>
      <w:r>
        <w:br w:type="page"/>
      </w:r>
    </w:p>
    <w:p w14:paraId="3961E37F" w14:textId="46EEA989" w:rsidR="00EA6477" w:rsidRPr="00EA6477" w:rsidRDefault="00B627C0" w:rsidP="00643000">
      <w:pPr>
        <w:pStyle w:val="Heading1"/>
        <w:spacing w:line="360" w:lineRule="auto"/>
      </w:pPr>
      <w:r>
        <w:lastRenderedPageBreak/>
        <w:t>Results</w:t>
      </w:r>
    </w:p>
    <w:p w14:paraId="3D7EA840" w14:textId="3384E4EA" w:rsidR="00B627C0" w:rsidRDefault="00B627C0" w:rsidP="00643000">
      <w:pPr>
        <w:pStyle w:val="Heading2"/>
        <w:spacing w:line="360" w:lineRule="auto"/>
      </w:pPr>
      <w:r>
        <w:t>Overview of Employment Trends</w:t>
      </w:r>
    </w:p>
    <w:p w14:paraId="645B6624" w14:textId="675CC665" w:rsidR="00E47507" w:rsidRDefault="003A1C2A" w:rsidP="00643000">
      <w:pPr>
        <w:spacing w:line="360" w:lineRule="auto"/>
      </w:pPr>
      <w:r w:rsidRPr="003A1C2A">
        <w:t xml:space="preserve">Employment across Yorkshire and the Humber between 2015 and 2024 displayed both stability in traditional sectors and growth in emerging industries. The Health and Manufacturing sectors consistently employed the largest portions of the workforce. Health employment increased steadily from approximately 325,000 in 2015 to 367,000 in 2022, while Manufacturing fluctuated moderately between 240,000 and 286,000 employees. Other large sectors, including Education and Retail, showed comparatively smaller changes, reflecting overall stability in essential services. Emerging sectors such as Information and Communication demonstrated gradual growth, </w:t>
      </w:r>
      <w:proofErr w:type="spellStart"/>
      <w:r w:rsidRPr="003A1C2A">
        <w:t>signalling</w:t>
      </w:r>
      <w:proofErr w:type="spellEnd"/>
      <w:r w:rsidRPr="003A1C2A">
        <w:t xml:space="preserve"> a shift towards knowledge-based and digital industries. These trends are illustrated in Figure 1, which shows employment across all industries over the ten-year period, and Figure 2, which highlights the trends for the top five industries by total employment</w:t>
      </w:r>
      <w:r w:rsidR="00F84201">
        <w:t>.</w:t>
      </w:r>
    </w:p>
    <w:p w14:paraId="0156746B" w14:textId="77777777" w:rsidR="00643000" w:rsidRDefault="00643000">
      <w:pPr>
        <w:rPr>
          <w:b/>
          <w:bCs/>
          <w:noProof/>
        </w:rPr>
      </w:pPr>
      <w:r>
        <w:rPr>
          <w:b/>
          <w:bCs/>
          <w:noProof/>
        </w:rPr>
        <w:br w:type="page"/>
      </w:r>
    </w:p>
    <w:p w14:paraId="08406C16" w14:textId="6D340FFE" w:rsidR="00E47507" w:rsidRDefault="00E47507" w:rsidP="00643000">
      <w:pPr>
        <w:spacing w:line="360" w:lineRule="auto"/>
        <w:rPr>
          <w:b/>
          <w:bCs/>
          <w:noProof/>
        </w:rPr>
      </w:pPr>
      <w:r w:rsidRPr="00E47507">
        <w:rPr>
          <w:b/>
          <w:bCs/>
          <w:noProof/>
        </w:rPr>
        <w:lastRenderedPageBreak/>
        <w:t>Figure 1</w:t>
      </w:r>
    </w:p>
    <w:p w14:paraId="32B9F7A8" w14:textId="4A592546" w:rsidR="00C83FF0" w:rsidRPr="00C83FF0" w:rsidRDefault="00C83FF0" w:rsidP="00643000">
      <w:pPr>
        <w:spacing w:line="360" w:lineRule="auto"/>
        <w:rPr>
          <w:i/>
          <w:iCs/>
          <w:noProof/>
        </w:rPr>
      </w:pPr>
      <w:r w:rsidRPr="00C83FF0">
        <w:rPr>
          <w:i/>
          <w:iCs/>
          <w:noProof/>
        </w:rPr>
        <w:t>Employment trends across all industries in Yorkshire and the Humber (2015–2024)</w:t>
      </w:r>
    </w:p>
    <w:p w14:paraId="72202FF3" w14:textId="216A5B61" w:rsidR="003520AA" w:rsidRDefault="003520AA" w:rsidP="00643000">
      <w:pPr>
        <w:spacing w:line="360" w:lineRule="auto"/>
        <w:rPr>
          <w:noProof/>
        </w:rPr>
      </w:pPr>
      <w:r>
        <w:rPr>
          <w:noProof/>
        </w:rPr>
        <w:drawing>
          <wp:inline distT="0" distB="0" distL="0" distR="0" wp14:anchorId="31F93A53" wp14:editId="563404A8">
            <wp:extent cx="5763500" cy="4140200"/>
            <wp:effectExtent l="0" t="0" r="8890" b="0"/>
            <wp:docPr id="58144140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41402" name="Picture 1" descr="A graph of different colored lines&#10;&#10;AI-generated content may be incorrect."/>
                    <pic:cNvPicPr/>
                  </pic:nvPicPr>
                  <pic:blipFill rotWithShape="1">
                    <a:blip r:embed="rId9" cstate="print">
                      <a:extLst>
                        <a:ext uri="{28A0092B-C50C-407E-A947-70E740481C1C}">
                          <a14:useLocalDpi xmlns:a14="http://schemas.microsoft.com/office/drawing/2010/main" val="0"/>
                        </a:ext>
                      </a:extLst>
                    </a:blip>
                    <a:srcRect t="4227"/>
                    <a:stretch>
                      <a:fillRect/>
                    </a:stretch>
                  </pic:blipFill>
                  <pic:spPr bwMode="auto">
                    <a:xfrm>
                      <a:off x="0" y="0"/>
                      <a:ext cx="5772525" cy="4146683"/>
                    </a:xfrm>
                    <a:prstGeom prst="rect">
                      <a:avLst/>
                    </a:prstGeom>
                    <a:ln>
                      <a:noFill/>
                    </a:ln>
                    <a:extLst>
                      <a:ext uri="{53640926-AAD7-44D8-BBD7-CCE9431645EC}">
                        <a14:shadowObscured xmlns:a14="http://schemas.microsoft.com/office/drawing/2010/main"/>
                      </a:ext>
                    </a:extLst>
                  </pic:spPr>
                </pic:pic>
              </a:graphicData>
            </a:graphic>
          </wp:inline>
        </w:drawing>
      </w:r>
    </w:p>
    <w:p w14:paraId="33880048" w14:textId="390696D6" w:rsidR="00F9617D" w:rsidRDefault="00C83FF0" w:rsidP="00643000">
      <w:pPr>
        <w:spacing w:line="360" w:lineRule="auto"/>
        <w:rPr>
          <w:noProof/>
        </w:rPr>
      </w:pPr>
      <w:r w:rsidRPr="00C83FF0">
        <w:rPr>
          <w:i/>
          <w:iCs/>
          <w:noProof/>
        </w:rPr>
        <w:t>Note.</w:t>
      </w:r>
      <w:r w:rsidR="00F9617D" w:rsidRPr="00F9617D">
        <w:rPr>
          <w:noProof/>
        </w:rPr>
        <w:t xml:space="preserve"> The line plot illustrates the total number of employees (y-axis) across years (x-axis) for each industry included in the dataset. Each coloured line represents a distinct industry, showing broad differences in employment scale and variation over time.</w:t>
      </w:r>
    </w:p>
    <w:p w14:paraId="3B763F05" w14:textId="77777777" w:rsidR="00C83FF0" w:rsidRDefault="00C83FF0" w:rsidP="00643000">
      <w:pPr>
        <w:spacing w:line="360" w:lineRule="auto"/>
        <w:rPr>
          <w:noProof/>
        </w:rPr>
      </w:pPr>
    </w:p>
    <w:p w14:paraId="5CBD8BCC" w14:textId="77777777" w:rsidR="00C83FF0" w:rsidRDefault="00C83FF0" w:rsidP="00643000">
      <w:pPr>
        <w:spacing w:before="240" w:line="360" w:lineRule="auto"/>
        <w:rPr>
          <w:noProof/>
        </w:rPr>
      </w:pPr>
    </w:p>
    <w:p w14:paraId="1856065A" w14:textId="77777777" w:rsidR="00C83FF0" w:rsidRDefault="00C83FF0" w:rsidP="00643000">
      <w:pPr>
        <w:spacing w:line="360" w:lineRule="auto"/>
        <w:rPr>
          <w:b/>
          <w:bCs/>
          <w:noProof/>
        </w:rPr>
      </w:pPr>
      <w:r>
        <w:rPr>
          <w:b/>
          <w:bCs/>
          <w:noProof/>
        </w:rPr>
        <w:br w:type="page"/>
      </w:r>
    </w:p>
    <w:p w14:paraId="08138DC0" w14:textId="7131A363" w:rsidR="00C83FF0" w:rsidRDefault="00C83FF0" w:rsidP="002469C5">
      <w:pPr>
        <w:spacing w:before="240" w:after="0" w:line="360" w:lineRule="auto"/>
        <w:rPr>
          <w:b/>
          <w:bCs/>
          <w:noProof/>
        </w:rPr>
      </w:pPr>
      <w:r w:rsidRPr="00C83FF0">
        <w:rPr>
          <w:b/>
          <w:bCs/>
          <w:noProof/>
        </w:rPr>
        <w:lastRenderedPageBreak/>
        <w:t>Figure 2</w:t>
      </w:r>
    </w:p>
    <w:p w14:paraId="702AFE95" w14:textId="3894D133" w:rsidR="00C83FF0" w:rsidRPr="00C83FF0" w:rsidRDefault="00C83FF0" w:rsidP="00643000">
      <w:pPr>
        <w:spacing w:before="240" w:line="360" w:lineRule="auto"/>
        <w:rPr>
          <w:i/>
          <w:iCs/>
          <w:noProof/>
        </w:rPr>
      </w:pPr>
      <w:r w:rsidRPr="00C83FF0">
        <w:rPr>
          <w:i/>
          <w:iCs/>
          <w:noProof/>
        </w:rPr>
        <w:t>Employment trends of the top five industries in Yorkshire and the Humber (2015–2024)</w:t>
      </w:r>
    </w:p>
    <w:p w14:paraId="06FD8814" w14:textId="3E0CB1F3" w:rsidR="00F70A69" w:rsidRDefault="00AF2C97" w:rsidP="00643000">
      <w:pPr>
        <w:spacing w:before="240" w:line="360" w:lineRule="auto"/>
        <w:rPr>
          <w:noProof/>
        </w:rPr>
      </w:pPr>
      <w:r>
        <w:rPr>
          <w:noProof/>
        </w:rPr>
        <w:drawing>
          <wp:inline distT="0" distB="0" distL="0" distR="0" wp14:anchorId="529DC105" wp14:editId="3A89DEC5">
            <wp:extent cx="5676900" cy="4048339"/>
            <wp:effectExtent l="0" t="0" r="0" b="9525"/>
            <wp:docPr id="1337463317"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63317" name="Picture 5" descr="A graph of different colored lines&#10;&#10;AI-generated content may be incorrect."/>
                    <pic:cNvPicPr/>
                  </pic:nvPicPr>
                  <pic:blipFill rotWithShape="1">
                    <a:blip r:embed="rId10" cstate="print">
                      <a:extLst>
                        <a:ext uri="{28A0092B-C50C-407E-A947-70E740481C1C}">
                          <a14:useLocalDpi xmlns:a14="http://schemas.microsoft.com/office/drawing/2010/main" val="0"/>
                        </a:ext>
                      </a:extLst>
                    </a:blip>
                    <a:srcRect t="4924"/>
                    <a:stretch>
                      <a:fillRect/>
                    </a:stretch>
                  </pic:blipFill>
                  <pic:spPr bwMode="auto">
                    <a:xfrm>
                      <a:off x="0" y="0"/>
                      <a:ext cx="5685174" cy="4054239"/>
                    </a:xfrm>
                    <a:prstGeom prst="rect">
                      <a:avLst/>
                    </a:prstGeom>
                    <a:ln>
                      <a:noFill/>
                    </a:ln>
                    <a:extLst>
                      <a:ext uri="{53640926-AAD7-44D8-BBD7-CCE9431645EC}">
                        <a14:shadowObscured xmlns:a14="http://schemas.microsoft.com/office/drawing/2010/main"/>
                      </a:ext>
                    </a:extLst>
                  </pic:spPr>
                </pic:pic>
              </a:graphicData>
            </a:graphic>
          </wp:inline>
        </w:drawing>
      </w:r>
    </w:p>
    <w:p w14:paraId="606E62B0" w14:textId="31B56DA9" w:rsidR="00EA6477" w:rsidRPr="00D95313" w:rsidRDefault="00D95313" w:rsidP="00643000">
      <w:pPr>
        <w:spacing w:line="360" w:lineRule="auto"/>
        <w:rPr>
          <w:b/>
          <w:bCs/>
          <w:noProof/>
        </w:rPr>
      </w:pPr>
      <w:r w:rsidRPr="00D95313">
        <w:rPr>
          <w:i/>
          <w:iCs/>
          <w:noProof/>
        </w:rPr>
        <w:t>Note.</w:t>
      </w:r>
      <w:r>
        <w:rPr>
          <w:b/>
          <w:bCs/>
          <w:noProof/>
        </w:rPr>
        <w:t xml:space="preserve"> </w:t>
      </w:r>
      <w:r w:rsidR="0021312B" w:rsidRPr="00D95313">
        <w:rPr>
          <w:noProof/>
        </w:rPr>
        <w:t>The line plot shows the number of employees (y-axis) across years (x-axis). Health is shown in green, Manufacturing in blue, Business Administration &amp; Support Services in red, Education in yellow, and Retail in pink.</w:t>
      </w:r>
    </w:p>
    <w:p w14:paraId="422D9153" w14:textId="09B09426" w:rsidR="00B627C0" w:rsidRDefault="00B627C0" w:rsidP="00643000">
      <w:pPr>
        <w:pStyle w:val="Heading2"/>
        <w:spacing w:line="360" w:lineRule="auto"/>
      </w:pPr>
      <w:r>
        <w:t>Industries with Consistent Growth</w:t>
      </w:r>
      <w:r w:rsidR="005F50BF">
        <w:t xml:space="preserve"> (RQ1)</w:t>
      </w:r>
    </w:p>
    <w:p w14:paraId="4F99A305" w14:textId="7725EE9E" w:rsidR="00D95313" w:rsidRDefault="00DD10D8" w:rsidP="00643000">
      <w:pPr>
        <w:spacing w:line="360" w:lineRule="auto"/>
      </w:pPr>
      <w:proofErr w:type="gramStart"/>
      <w:r w:rsidRPr="00DD10D8">
        <w:t>Analysis</w:t>
      </w:r>
      <w:proofErr w:type="gramEnd"/>
      <w:r w:rsidRPr="00DD10D8">
        <w:t xml:space="preserve"> of employment growth between 2015 and 2024 revealed considerable variation across industries. Motor Trades experienced the fastest proportional growth at 38.1%, followed by Construction (26.4%), Professional, Scientific &amp; Technical services (24.5%), and Information &amp; Communication (21.6%). Moderate growth was observed in Accommodation &amp; Food Services (18.2%) and Health (13.2%). In contrast, several traditionally large industries experienced declines, including Manufacturing (-2.3%), Business Administration &amp; Support Services (-3.2%), Retail, Education, Agriculture, and Financial &amp; Insurance, which declined by up to -15.2%. These patterns are </w:t>
      </w:r>
      <w:proofErr w:type="spellStart"/>
      <w:r w:rsidRPr="00DD10D8">
        <w:t>summarised</w:t>
      </w:r>
      <w:proofErr w:type="spellEnd"/>
      <w:r w:rsidRPr="00DD10D8">
        <w:t xml:space="preserve"> in Figure 3, which presents the percentage employment growth by industry across the period</w:t>
      </w:r>
      <w:r w:rsidR="00C15ADC">
        <w:t>.</w:t>
      </w:r>
    </w:p>
    <w:p w14:paraId="4E9A47C3" w14:textId="0FBFE3FA" w:rsidR="00D95313" w:rsidRPr="00D95313" w:rsidRDefault="00D95313" w:rsidP="00643000">
      <w:pPr>
        <w:spacing w:line="360" w:lineRule="auto"/>
        <w:rPr>
          <w:b/>
          <w:bCs/>
        </w:rPr>
      </w:pPr>
      <w:r w:rsidRPr="00D95313">
        <w:rPr>
          <w:b/>
          <w:bCs/>
        </w:rPr>
        <w:lastRenderedPageBreak/>
        <w:t>Figure 3</w:t>
      </w:r>
    </w:p>
    <w:p w14:paraId="7D90D107" w14:textId="2A3E443B" w:rsidR="00D95313" w:rsidRPr="00D95313" w:rsidRDefault="00D95313" w:rsidP="00643000">
      <w:pPr>
        <w:spacing w:line="360" w:lineRule="auto"/>
        <w:rPr>
          <w:i/>
          <w:iCs/>
        </w:rPr>
      </w:pPr>
      <w:r w:rsidRPr="00D95313">
        <w:rPr>
          <w:i/>
          <w:iCs/>
        </w:rPr>
        <w:t xml:space="preserve">Percentage </w:t>
      </w:r>
      <w:proofErr w:type="gramStart"/>
      <w:r w:rsidRPr="00D95313">
        <w:rPr>
          <w:i/>
          <w:iCs/>
        </w:rPr>
        <w:t>employment growth</w:t>
      </w:r>
      <w:proofErr w:type="gramEnd"/>
      <w:r w:rsidRPr="00D95313">
        <w:rPr>
          <w:i/>
          <w:iCs/>
        </w:rPr>
        <w:t xml:space="preserve"> by industry in Yorkshire and the Humber between 2015 and 2024</w:t>
      </w:r>
    </w:p>
    <w:p w14:paraId="71F6EF34" w14:textId="6E1FA217" w:rsidR="00690DB3" w:rsidRDefault="007E0B0D" w:rsidP="00643000">
      <w:pPr>
        <w:spacing w:line="360" w:lineRule="auto"/>
      </w:pPr>
      <w:r>
        <w:rPr>
          <w:noProof/>
        </w:rPr>
        <w:drawing>
          <wp:inline distT="0" distB="0" distL="0" distR="0" wp14:anchorId="48ED8969" wp14:editId="289BFCB7">
            <wp:extent cx="6233146" cy="4783455"/>
            <wp:effectExtent l="0" t="0" r="0" b="0"/>
            <wp:docPr id="1451610866" name="Picture 6" descr="A graph of employment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10866" name="Picture 6" descr="A graph of employment growth&#10;&#10;AI-generated content may be incorrect."/>
                    <pic:cNvPicPr/>
                  </pic:nvPicPr>
                  <pic:blipFill rotWithShape="1">
                    <a:blip r:embed="rId11" cstate="print">
                      <a:extLst>
                        <a:ext uri="{28A0092B-C50C-407E-A947-70E740481C1C}">
                          <a14:useLocalDpi xmlns:a14="http://schemas.microsoft.com/office/drawing/2010/main" val="0"/>
                        </a:ext>
                      </a:extLst>
                    </a:blip>
                    <a:srcRect t="4075"/>
                    <a:stretch>
                      <a:fillRect/>
                    </a:stretch>
                  </pic:blipFill>
                  <pic:spPr bwMode="auto">
                    <a:xfrm>
                      <a:off x="0" y="0"/>
                      <a:ext cx="6236846" cy="4786294"/>
                    </a:xfrm>
                    <a:prstGeom prst="rect">
                      <a:avLst/>
                    </a:prstGeom>
                    <a:ln>
                      <a:noFill/>
                    </a:ln>
                    <a:extLst>
                      <a:ext uri="{53640926-AAD7-44D8-BBD7-CCE9431645EC}">
                        <a14:shadowObscured xmlns:a14="http://schemas.microsoft.com/office/drawing/2010/main"/>
                      </a:ext>
                    </a:extLst>
                  </pic:spPr>
                </pic:pic>
              </a:graphicData>
            </a:graphic>
          </wp:inline>
        </w:drawing>
      </w:r>
    </w:p>
    <w:p w14:paraId="30190977" w14:textId="192A902F" w:rsidR="005879E4" w:rsidRPr="00D95313" w:rsidRDefault="00D95313" w:rsidP="00643000">
      <w:pPr>
        <w:spacing w:line="360" w:lineRule="auto"/>
        <w:rPr>
          <w:b/>
          <w:bCs/>
        </w:rPr>
      </w:pPr>
      <w:r w:rsidRPr="00D95313">
        <w:rPr>
          <w:i/>
          <w:iCs/>
        </w:rPr>
        <w:t>Note.</w:t>
      </w:r>
      <w:r>
        <w:rPr>
          <w:b/>
          <w:bCs/>
        </w:rPr>
        <w:t xml:space="preserve"> </w:t>
      </w:r>
      <w:r w:rsidR="005D2C36" w:rsidRPr="00D95313">
        <w:t xml:space="preserve">Industries are ordered from lowest to highest growth, with bars </w:t>
      </w:r>
      <w:proofErr w:type="spellStart"/>
      <w:r w:rsidR="005D2C36" w:rsidRPr="00D95313">
        <w:t>coloured</w:t>
      </w:r>
      <w:proofErr w:type="spellEnd"/>
      <w:r w:rsidR="005D2C36" w:rsidRPr="00D95313">
        <w:t xml:space="preserve"> along a gradient from light blue (lower growth) to dark blue (higher growth). Values are labelled to indicate exact percentage change over the period.</w:t>
      </w:r>
    </w:p>
    <w:p w14:paraId="11E8B29B" w14:textId="01430BAB" w:rsidR="005F50BF" w:rsidRDefault="005F50BF" w:rsidP="00643000">
      <w:pPr>
        <w:pStyle w:val="Heading2"/>
        <w:spacing w:line="360" w:lineRule="auto"/>
      </w:pPr>
      <w:r>
        <w:t xml:space="preserve">COVID-19 Employment Impact </w:t>
      </w:r>
      <w:r w:rsidR="00AA4F4F">
        <w:t>(RQ2)</w:t>
      </w:r>
    </w:p>
    <w:p w14:paraId="70838FD5" w14:textId="77777777" w:rsidR="00846B1A" w:rsidRDefault="00DD10D8" w:rsidP="00643000">
      <w:pPr>
        <w:spacing w:line="360" w:lineRule="auto"/>
      </w:pPr>
      <w:r w:rsidRPr="00DD10D8">
        <w:t xml:space="preserve">Between 2019 and 2021, the effects of the COVID-19 pandemic on employment were uneven across sectors. Property recorded the largest increase at +15.6%, followed by Transport &amp; Storage (+12.2%) and Accommodation &amp; Food Services (+10.9%). Public Administration &amp; </w:t>
      </w:r>
      <w:proofErr w:type="spellStart"/>
      <w:r w:rsidRPr="00DD10D8">
        <w:t>Defence</w:t>
      </w:r>
      <w:proofErr w:type="spellEnd"/>
      <w:r w:rsidRPr="00DD10D8">
        <w:t xml:space="preserve"> (+8.6%) and Business Administration &amp; Support Services (+8.5%) also expanded, while Health (+6.2%), Education (+5.3%), Manufacturing (+5.1%), and several other sectors showed moderate gains. Mining, Quarrying &amp; Utilities remained stable with no significant change. </w:t>
      </w:r>
    </w:p>
    <w:p w14:paraId="68E3244B" w14:textId="0F41F5E8" w:rsidR="006C73AD" w:rsidRDefault="00DD10D8" w:rsidP="00643000">
      <w:pPr>
        <w:spacing w:line="360" w:lineRule="auto"/>
      </w:pPr>
      <w:r w:rsidRPr="00DD10D8">
        <w:lastRenderedPageBreak/>
        <w:t>Conversely, Retail (-15.4%) and Construction (-14.0%) experienced the largest declines, with smaller contractions in Professional, Scientific &amp; Technical (-5.5%), Arts, Entertainment, Recreation &amp; Other Services (-5.7%), and Financial &amp; Insurance (-2.9%). The mixed pattern of growth and decline across sectors is illustrated in Figure 4, highlighting the differing resilience of industries during the pandemic</w:t>
      </w:r>
      <w:r w:rsidR="006C73AD">
        <w:t>.</w:t>
      </w:r>
    </w:p>
    <w:p w14:paraId="3E4F69FF" w14:textId="0434774D" w:rsidR="006C73AD" w:rsidRPr="00044A34" w:rsidRDefault="006C73AD" w:rsidP="00643000">
      <w:pPr>
        <w:spacing w:line="360" w:lineRule="auto"/>
        <w:rPr>
          <w:b/>
          <w:bCs/>
        </w:rPr>
      </w:pPr>
      <w:r w:rsidRPr="00044A34">
        <w:rPr>
          <w:b/>
          <w:bCs/>
        </w:rPr>
        <w:t xml:space="preserve">Figure </w:t>
      </w:r>
      <w:r w:rsidR="00044A34" w:rsidRPr="00044A34">
        <w:rPr>
          <w:b/>
          <w:bCs/>
        </w:rPr>
        <w:t>4</w:t>
      </w:r>
    </w:p>
    <w:p w14:paraId="5F4E56B4" w14:textId="5170B6CE" w:rsidR="00044A34" w:rsidRPr="00044A34" w:rsidRDefault="00044A34" w:rsidP="00643000">
      <w:pPr>
        <w:spacing w:line="360" w:lineRule="auto"/>
        <w:rPr>
          <w:i/>
          <w:iCs/>
        </w:rPr>
      </w:pPr>
      <w:r w:rsidRPr="00044A34">
        <w:rPr>
          <w:i/>
          <w:iCs/>
        </w:rPr>
        <w:t>Employment change in Yorkshire industries during the COVID-19 pandemic (2019–2021)</w:t>
      </w:r>
    </w:p>
    <w:p w14:paraId="66490101" w14:textId="76B473BB" w:rsidR="009A59B8" w:rsidRDefault="00003FA2" w:rsidP="00643000">
      <w:pPr>
        <w:spacing w:line="360" w:lineRule="auto"/>
      </w:pPr>
      <w:r>
        <w:rPr>
          <w:noProof/>
        </w:rPr>
        <w:drawing>
          <wp:inline distT="0" distB="0" distL="0" distR="0" wp14:anchorId="03C8BD2E" wp14:editId="33117775">
            <wp:extent cx="6123940" cy="4721488"/>
            <wp:effectExtent l="0" t="0" r="0" b="3175"/>
            <wp:docPr id="461460036" name="Picture 7" descr="A graph of a number of people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60036" name="Picture 7" descr="A graph of a number of people with different colored bars&#10;&#10;AI-generated content may be incorrect."/>
                    <pic:cNvPicPr/>
                  </pic:nvPicPr>
                  <pic:blipFill rotWithShape="1">
                    <a:blip r:embed="rId12" cstate="print">
                      <a:extLst>
                        <a:ext uri="{28A0092B-C50C-407E-A947-70E740481C1C}">
                          <a14:useLocalDpi xmlns:a14="http://schemas.microsoft.com/office/drawing/2010/main" val="0"/>
                        </a:ext>
                      </a:extLst>
                    </a:blip>
                    <a:srcRect t="3629"/>
                    <a:stretch>
                      <a:fillRect/>
                    </a:stretch>
                  </pic:blipFill>
                  <pic:spPr bwMode="auto">
                    <a:xfrm>
                      <a:off x="0" y="0"/>
                      <a:ext cx="6128662" cy="4725129"/>
                    </a:xfrm>
                    <a:prstGeom prst="rect">
                      <a:avLst/>
                    </a:prstGeom>
                    <a:ln>
                      <a:noFill/>
                    </a:ln>
                    <a:extLst>
                      <a:ext uri="{53640926-AAD7-44D8-BBD7-CCE9431645EC}">
                        <a14:shadowObscured xmlns:a14="http://schemas.microsoft.com/office/drawing/2010/main"/>
                      </a:ext>
                    </a:extLst>
                  </pic:spPr>
                </pic:pic>
              </a:graphicData>
            </a:graphic>
          </wp:inline>
        </w:drawing>
      </w:r>
    </w:p>
    <w:p w14:paraId="33E5D480" w14:textId="20502A1C" w:rsidR="005D2C36" w:rsidRPr="00044A34" w:rsidRDefault="00044A34" w:rsidP="00643000">
      <w:pPr>
        <w:spacing w:line="360" w:lineRule="auto"/>
        <w:rPr>
          <w:b/>
          <w:bCs/>
        </w:rPr>
      </w:pPr>
      <w:r w:rsidRPr="00044A34">
        <w:rPr>
          <w:i/>
          <w:iCs/>
        </w:rPr>
        <w:t xml:space="preserve">Note. </w:t>
      </w:r>
      <w:r w:rsidR="00A033B9" w:rsidRPr="00044A34">
        <w:t>Positive changes are shown in green and negative changes in red, with value labels indicating the percentage change for each industry. Industries are ordered from largest to smallest change.</w:t>
      </w:r>
    </w:p>
    <w:p w14:paraId="07E4E53B" w14:textId="77777777" w:rsidR="00643000" w:rsidRDefault="00643000">
      <w:pPr>
        <w:rPr>
          <w:rFonts w:asciiTheme="majorHAnsi" w:eastAsiaTheme="majorEastAsia" w:hAnsiTheme="majorHAnsi" w:cstheme="majorBidi"/>
          <w:b/>
          <w:bCs/>
          <w:smallCaps/>
          <w:color w:val="000000" w:themeColor="text1"/>
          <w:sz w:val="28"/>
          <w:szCs w:val="28"/>
        </w:rPr>
      </w:pPr>
      <w:r>
        <w:br w:type="page"/>
      </w:r>
    </w:p>
    <w:p w14:paraId="58D43863" w14:textId="05401EA9" w:rsidR="00AA4F4F" w:rsidRDefault="00AA4F4F" w:rsidP="00643000">
      <w:pPr>
        <w:pStyle w:val="Heading2"/>
        <w:spacing w:line="360" w:lineRule="auto"/>
      </w:pPr>
      <w:r>
        <w:lastRenderedPageBreak/>
        <w:t>Predicting Future Employment to 2030 (RQ3)</w:t>
      </w:r>
    </w:p>
    <w:p w14:paraId="758D3B87" w14:textId="46E01188" w:rsidR="004E222E" w:rsidRDefault="00DD10D8" w:rsidP="00643000">
      <w:pPr>
        <w:spacing w:line="360" w:lineRule="auto"/>
      </w:pPr>
      <w:r w:rsidRPr="00DD10D8">
        <w:t xml:space="preserve">Linear regression models were fitted to historical employment data from 2015 to 2024 to forecast future employment levels in 2030. Table 1 </w:t>
      </w:r>
      <w:proofErr w:type="spellStart"/>
      <w:r w:rsidRPr="00DD10D8">
        <w:t>summarises</w:t>
      </w:r>
      <w:proofErr w:type="spellEnd"/>
      <w:r w:rsidRPr="00DD10D8">
        <w:t xml:space="preserve"> predicted employment figures by industry, showing baseline values for 2024, forecasted employment in 2030, and projected percentage growth. The largest predicted increases were observed in Information &amp; Communication (+20.6%), Property (+14.5%), Accommodation &amp; Food Services (+13.1%), and Transport &amp; Storage (+12.8%). Moderate growth was predicted for Public Administration &amp; </w:t>
      </w:r>
      <w:proofErr w:type="spellStart"/>
      <w:r w:rsidRPr="00DD10D8">
        <w:t>Defence</w:t>
      </w:r>
      <w:proofErr w:type="spellEnd"/>
      <w:r w:rsidRPr="00DD10D8">
        <w:t xml:space="preserve"> (+9.5%), Manufacturing (+8.9%), and Health (+7.9%), while Motor Trades (+3.8%) and Construction (+3.3%) showed smaller increases. Education (+0.1%) and Business Administration &amp; Support (+0.8%) remained largely stable. Sectors expected </w:t>
      </w:r>
      <w:proofErr w:type="gramStart"/>
      <w:r w:rsidRPr="00DD10D8">
        <w:t>to decline</w:t>
      </w:r>
      <w:proofErr w:type="gramEnd"/>
      <w:r w:rsidRPr="00DD10D8">
        <w:t xml:space="preserve"> </w:t>
      </w:r>
      <w:proofErr w:type="gramStart"/>
      <w:r w:rsidRPr="00DD10D8">
        <w:t>included</w:t>
      </w:r>
      <w:proofErr w:type="gramEnd"/>
      <w:r w:rsidRPr="00DD10D8">
        <w:t xml:space="preserve"> Mining, Quarrying &amp; Utilities (-1.2%), Retail (-1.9%), Arts, Entertainment &amp; Recreation (-3.7%), Financial &amp; Insurance (-4.4%), Wholesale (-7.8%), and Agriculture, Forestry &amp; Fishing (-9.3%). These forecasts are illustrated in Figure 5, which shows predicted employment growth percentages, Figure 6, which combines historical trends with 2030 predictions, and Figure 7, which displays the projected distribution of employment across industries in 2030</w:t>
      </w:r>
      <w:r w:rsidR="004E222E">
        <w:t>.</w:t>
      </w:r>
    </w:p>
    <w:p w14:paraId="30C5FA1E" w14:textId="77777777" w:rsidR="00643000" w:rsidRDefault="00643000">
      <w:pPr>
        <w:rPr>
          <w:b/>
          <w:bCs/>
        </w:rPr>
      </w:pPr>
      <w:r>
        <w:rPr>
          <w:b/>
          <w:bCs/>
        </w:rPr>
        <w:br w:type="page"/>
      </w:r>
    </w:p>
    <w:p w14:paraId="0D585940" w14:textId="733AC5DF" w:rsidR="00512BA3" w:rsidRPr="003705C8" w:rsidRDefault="00512BA3" w:rsidP="00643000">
      <w:pPr>
        <w:spacing w:line="360" w:lineRule="auto"/>
        <w:rPr>
          <w:b/>
          <w:bCs/>
        </w:rPr>
      </w:pPr>
      <w:r w:rsidRPr="003705C8">
        <w:rPr>
          <w:b/>
          <w:bCs/>
        </w:rPr>
        <w:lastRenderedPageBreak/>
        <w:t>Table 1</w:t>
      </w:r>
    </w:p>
    <w:p w14:paraId="1E83C563" w14:textId="097AB820" w:rsidR="00512BA3" w:rsidRPr="003705C8" w:rsidRDefault="00512BA3" w:rsidP="00643000">
      <w:pPr>
        <w:spacing w:line="360" w:lineRule="auto"/>
        <w:rPr>
          <w:i/>
          <w:iCs/>
        </w:rPr>
      </w:pPr>
      <w:r w:rsidRPr="003705C8">
        <w:rPr>
          <w:i/>
          <w:iCs/>
        </w:rPr>
        <w:t xml:space="preserve">Projected employment </w:t>
      </w:r>
      <w:r w:rsidR="003705C8" w:rsidRPr="003705C8">
        <w:rPr>
          <w:i/>
          <w:iCs/>
        </w:rPr>
        <w:t>by industry in Yorkshire and the Humber (2024-2030)</w: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23"/>
        <w:gridCol w:w="2972"/>
        <w:gridCol w:w="1757"/>
        <w:gridCol w:w="1623"/>
        <w:gridCol w:w="1951"/>
      </w:tblGrid>
      <w:tr w:rsidR="00754814" w:rsidRPr="00CE2427" w14:paraId="55196852" w14:textId="77777777" w:rsidTr="002469C5">
        <w:tc>
          <w:tcPr>
            <w:tcW w:w="400" w:type="pct"/>
            <w:hideMark/>
          </w:tcPr>
          <w:p w14:paraId="1E97B095" w14:textId="77777777" w:rsidR="003705C8" w:rsidRPr="003C2638" w:rsidRDefault="003705C8" w:rsidP="00643000">
            <w:pPr>
              <w:spacing w:line="360" w:lineRule="auto"/>
              <w:rPr>
                <w:b/>
                <w:bCs/>
                <w:lang w:val="en-GB" w:eastAsia="en-GB"/>
              </w:rPr>
            </w:pPr>
            <w:r w:rsidRPr="003C2638">
              <w:rPr>
                <w:b/>
                <w:bCs/>
                <w:lang w:val="en-GB" w:eastAsia="en-GB"/>
              </w:rPr>
              <w:t>Rank</w:t>
            </w:r>
          </w:p>
        </w:tc>
        <w:tc>
          <w:tcPr>
            <w:tcW w:w="1646" w:type="pct"/>
            <w:hideMark/>
          </w:tcPr>
          <w:p w14:paraId="3C5DFE59" w14:textId="77777777" w:rsidR="003705C8" w:rsidRPr="003C2638" w:rsidRDefault="003705C8" w:rsidP="00643000">
            <w:pPr>
              <w:spacing w:line="360" w:lineRule="auto"/>
              <w:rPr>
                <w:b/>
                <w:bCs/>
                <w:lang w:val="en-GB" w:eastAsia="en-GB"/>
              </w:rPr>
            </w:pPr>
            <w:r w:rsidRPr="003C2638">
              <w:rPr>
                <w:b/>
                <w:bCs/>
                <w:lang w:val="en-GB" w:eastAsia="en-GB"/>
              </w:rPr>
              <w:t>Industry</w:t>
            </w:r>
          </w:p>
        </w:tc>
        <w:tc>
          <w:tcPr>
            <w:tcW w:w="973" w:type="pct"/>
            <w:hideMark/>
          </w:tcPr>
          <w:p w14:paraId="7CF37B56" w14:textId="77777777" w:rsidR="003705C8" w:rsidRPr="003C2638" w:rsidRDefault="003705C8" w:rsidP="00643000">
            <w:pPr>
              <w:spacing w:line="360" w:lineRule="auto"/>
              <w:rPr>
                <w:b/>
                <w:bCs/>
                <w:lang w:val="en-GB" w:eastAsia="en-GB"/>
              </w:rPr>
            </w:pPr>
            <w:r w:rsidRPr="003C2638">
              <w:rPr>
                <w:b/>
                <w:bCs/>
                <w:lang w:val="en-GB" w:eastAsia="en-GB"/>
              </w:rPr>
              <w:t>Employees (2024)</w:t>
            </w:r>
          </w:p>
        </w:tc>
        <w:tc>
          <w:tcPr>
            <w:tcW w:w="899" w:type="pct"/>
            <w:hideMark/>
          </w:tcPr>
          <w:p w14:paraId="23CF9EBC" w14:textId="77777777" w:rsidR="003705C8" w:rsidRPr="003C2638" w:rsidRDefault="003705C8" w:rsidP="00643000">
            <w:pPr>
              <w:spacing w:line="360" w:lineRule="auto"/>
              <w:rPr>
                <w:b/>
                <w:bCs/>
                <w:lang w:val="en-GB" w:eastAsia="en-GB"/>
              </w:rPr>
            </w:pPr>
            <w:r w:rsidRPr="003C2638">
              <w:rPr>
                <w:b/>
                <w:bCs/>
                <w:lang w:val="en-GB" w:eastAsia="en-GB"/>
              </w:rPr>
              <w:t>Predicted (2030)</w:t>
            </w:r>
          </w:p>
        </w:tc>
        <w:tc>
          <w:tcPr>
            <w:tcW w:w="1081" w:type="pct"/>
            <w:hideMark/>
          </w:tcPr>
          <w:p w14:paraId="6F095BF3" w14:textId="77777777" w:rsidR="003705C8" w:rsidRPr="003C2638" w:rsidRDefault="003705C8" w:rsidP="00643000">
            <w:pPr>
              <w:spacing w:line="360" w:lineRule="auto"/>
              <w:rPr>
                <w:b/>
                <w:bCs/>
                <w:lang w:val="en-GB" w:eastAsia="en-GB"/>
              </w:rPr>
            </w:pPr>
            <w:r w:rsidRPr="003C2638">
              <w:rPr>
                <w:b/>
                <w:bCs/>
                <w:lang w:val="en-GB" w:eastAsia="en-GB"/>
              </w:rPr>
              <w:t>Projected Growth (%)</w:t>
            </w:r>
          </w:p>
        </w:tc>
      </w:tr>
      <w:tr w:rsidR="00754814" w:rsidRPr="00CE2427" w14:paraId="462777B3" w14:textId="77777777" w:rsidTr="002469C5">
        <w:tc>
          <w:tcPr>
            <w:tcW w:w="400" w:type="pct"/>
            <w:hideMark/>
          </w:tcPr>
          <w:p w14:paraId="4AC3F31F" w14:textId="77777777" w:rsidR="003705C8" w:rsidRPr="00CE2427" w:rsidRDefault="003705C8" w:rsidP="00643000">
            <w:pPr>
              <w:spacing w:line="360" w:lineRule="auto"/>
              <w:rPr>
                <w:lang w:val="en-GB" w:eastAsia="en-GB"/>
              </w:rPr>
            </w:pPr>
            <w:r w:rsidRPr="00CE2427">
              <w:rPr>
                <w:lang w:val="en-GB" w:eastAsia="en-GB"/>
              </w:rPr>
              <w:t>1</w:t>
            </w:r>
          </w:p>
        </w:tc>
        <w:tc>
          <w:tcPr>
            <w:tcW w:w="1646" w:type="pct"/>
            <w:hideMark/>
          </w:tcPr>
          <w:p w14:paraId="5A52C43A" w14:textId="77777777" w:rsidR="003705C8" w:rsidRPr="00CE2427" w:rsidRDefault="003705C8" w:rsidP="00643000">
            <w:pPr>
              <w:spacing w:line="360" w:lineRule="auto"/>
              <w:rPr>
                <w:lang w:val="en-GB" w:eastAsia="en-GB"/>
              </w:rPr>
            </w:pPr>
            <w:r w:rsidRPr="00CE2427">
              <w:rPr>
                <w:lang w:val="en-GB" w:eastAsia="en-GB"/>
              </w:rPr>
              <w:t>Information &amp; Communication</w:t>
            </w:r>
          </w:p>
        </w:tc>
        <w:tc>
          <w:tcPr>
            <w:tcW w:w="973" w:type="pct"/>
            <w:hideMark/>
          </w:tcPr>
          <w:p w14:paraId="343EC85A" w14:textId="77777777" w:rsidR="003705C8" w:rsidRPr="00CE2427" w:rsidRDefault="003705C8" w:rsidP="00643000">
            <w:pPr>
              <w:spacing w:line="360" w:lineRule="auto"/>
              <w:rPr>
                <w:lang w:val="en-GB" w:eastAsia="en-GB"/>
              </w:rPr>
            </w:pPr>
            <w:r w:rsidRPr="00CE2427">
              <w:rPr>
                <w:lang w:val="en-GB" w:eastAsia="en-GB"/>
              </w:rPr>
              <w:t>62,000</w:t>
            </w:r>
          </w:p>
        </w:tc>
        <w:tc>
          <w:tcPr>
            <w:tcW w:w="899" w:type="pct"/>
            <w:hideMark/>
          </w:tcPr>
          <w:p w14:paraId="6798F205" w14:textId="77777777" w:rsidR="003705C8" w:rsidRPr="00CE2427" w:rsidRDefault="003705C8" w:rsidP="00643000">
            <w:pPr>
              <w:spacing w:line="360" w:lineRule="auto"/>
              <w:rPr>
                <w:lang w:val="en-GB" w:eastAsia="en-GB"/>
              </w:rPr>
            </w:pPr>
            <w:r w:rsidRPr="00CE2427">
              <w:rPr>
                <w:lang w:val="en-GB" w:eastAsia="en-GB"/>
              </w:rPr>
              <w:t>74,745</w:t>
            </w:r>
          </w:p>
        </w:tc>
        <w:tc>
          <w:tcPr>
            <w:tcW w:w="1081" w:type="pct"/>
            <w:hideMark/>
          </w:tcPr>
          <w:p w14:paraId="71899509" w14:textId="77777777" w:rsidR="003705C8" w:rsidRPr="00CE2427" w:rsidRDefault="003705C8" w:rsidP="00643000">
            <w:pPr>
              <w:spacing w:line="360" w:lineRule="auto"/>
              <w:rPr>
                <w:lang w:val="en-GB" w:eastAsia="en-GB"/>
              </w:rPr>
            </w:pPr>
            <w:r w:rsidRPr="00CE2427">
              <w:rPr>
                <w:lang w:val="en-GB" w:eastAsia="en-GB"/>
              </w:rPr>
              <w:t>+20.6</w:t>
            </w:r>
          </w:p>
        </w:tc>
      </w:tr>
      <w:tr w:rsidR="00754814" w:rsidRPr="00CE2427" w14:paraId="7372AE90" w14:textId="77777777" w:rsidTr="002469C5">
        <w:tc>
          <w:tcPr>
            <w:tcW w:w="400" w:type="pct"/>
            <w:hideMark/>
          </w:tcPr>
          <w:p w14:paraId="7327EA90" w14:textId="77777777" w:rsidR="003705C8" w:rsidRPr="00CE2427" w:rsidRDefault="003705C8" w:rsidP="00643000">
            <w:pPr>
              <w:spacing w:line="360" w:lineRule="auto"/>
              <w:rPr>
                <w:lang w:val="en-GB" w:eastAsia="en-GB"/>
              </w:rPr>
            </w:pPr>
            <w:r w:rsidRPr="00CE2427">
              <w:rPr>
                <w:lang w:val="en-GB" w:eastAsia="en-GB"/>
              </w:rPr>
              <w:t>2</w:t>
            </w:r>
          </w:p>
        </w:tc>
        <w:tc>
          <w:tcPr>
            <w:tcW w:w="1646" w:type="pct"/>
            <w:hideMark/>
          </w:tcPr>
          <w:p w14:paraId="5D5E7CAA" w14:textId="77777777" w:rsidR="003705C8" w:rsidRPr="00CE2427" w:rsidRDefault="003705C8" w:rsidP="00643000">
            <w:pPr>
              <w:spacing w:line="360" w:lineRule="auto"/>
              <w:rPr>
                <w:lang w:val="en-GB" w:eastAsia="en-GB"/>
              </w:rPr>
            </w:pPr>
            <w:r w:rsidRPr="00CE2427">
              <w:rPr>
                <w:lang w:val="en-GB" w:eastAsia="en-GB"/>
              </w:rPr>
              <w:t>Property</w:t>
            </w:r>
          </w:p>
        </w:tc>
        <w:tc>
          <w:tcPr>
            <w:tcW w:w="973" w:type="pct"/>
            <w:hideMark/>
          </w:tcPr>
          <w:p w14:paraId="0CE16465" w14:textId="77777777" w:rsidR="003705C8" w:rsidRPr="00CE2427" w:rsidRDefault="003705C8" w:rsidP="00643000">
            <w:pPr>
              <w:spacing w:line="360" w:lineRule="auto"/>
              <w:rPr>
                <w:lang w:val="en-GB" w:eastAsia="en-GB"/>
              </w:rPr>
            </w:pPr>
            <w:r w:rsidRPr="00CE2427">
              <w:rPr>
                <w:lang w:val="en-GB" w:eastAsia="en-GB"/>
              </w:rPr>
              <w:t>34,000</w:t>
            </w:r>
          </w:p>
        </w:tc>
        <w:tc>
          <w:tcPr>
            <w:tcW w:w="899" w:type="pct"/>
            <w:hideMark/>
          </w:tcPr>
          <w:p w14:paraId="3DD539FA" w14:textId="77777777" w:rsidR="003705C8" w:rsidRPr="00CE2427" w:rsidRDefault="003705C8" w:rsidP="00643000">
            <w:pPr>
              <w:spacing w:line="360" w:lineRule="auto"/>
              <w:rPr>
                <w:lang w:val="en-GB" w:eastAsia="en-GB"/>
              </w:rPr>
            </w:pPr>
            <w:r w:rsidRPr="00CE2427">
              <w:rPr>
                <w:lang w:val="en-GB" w:eastAsia="en-GB"/>
              </w:rPr>
              <w:t>38,945</w:t>
            </w:r>
          </w:p>
        </w:tc>
        <w:tc>
          <w:tcPr>
            <w:tcW w:w="1081" w:type="pct"/>
            <w:hideMark/>
          </w:tcPr>
          <w:p w14:paraId="381E0A02" w14:textId="77777777" w:rsidR="003705C8" w:rsidRPr="00CE2427" w:rsidRDefault="003705C8" w:rsidP="00643000">
            <w:pPr>
              <w:spacing w:line="360" w:lineRule="auto"/>
              <w:rPr>
                <w:lang w:val="en-GB" w:eastAsia="en-GB"/>
              </w:rPr>
            </w:pPr>
            <w:r w:rsidRPr="00CE2427">
              <w:rPr>
                <w:lang w:val="en-GB" w:eastAsia="en-GB"/>
              </w:rPr>
              <w:t>+14.5</w:t>
            </w:r>
          </w:p>
        </w:tc>
      </w:tr>
      <w:tr w:rsidR="00754814" w:rsidRPr="00CE2427" w14:paraId="25D3D02E" w14:textId="77777777" w:rsidTr="002469C5">
        <w:tc>
          <w:tcPr>
            <w:tcW w:w="400" w:type="pct"/>
            <w:hideMark/>
          </w:tcPr>
          <w:p w14:paraId="119FC13A" w14:textId="77777777" w:rsidR="003705C8" w:rsidRPr="00CE2427" w:rsidRDefault="003705C8" w:rsidP="00643000">
            <w:pPr>
              <w:spacing w:line="360" w:lineRule="auto"/>
              <w:rPr>
                <w:lang w:val="en-GB" w:eastAsia="en-GB"/>
              </w:rPr>
            </w:pPr>
            <w:r w:rsidRPr="00CE2427">
              <w:rPr>
                <w:lang w:val="en-GB" w:eastAsia="en-GB"/>
              </w:rPr>
              <w:t>3</w:t>
            </w:r>
          </w:p>
        </w:tc>
        <w:tc>
          <w:tcPr>
            <w:tcW w:w="1646" w:type="pct"/>
            <w:hideMark/>
          </w:tcPr>
          <w:p w14:paraId="38C48BBD" w14:textId="77777777" w:rsidR="003705C8" w:rsidRPr="00CE2427" w:rsidRDefault="003705C8" w:rsidP="00643000">
            <w:pPr>
              <w:spacing w:line="360" w:lineRule="auto"/>
              <w:rPr>
                <w:lang w:val="en-GB" w:eastAsia="en-GB"/>
              </w:rPr>
            </w:pPr>
            <w:r w:rsidRPr="00CE2427">
              <w:rPr>
                <w:lang w:val="en-GB" w:eastAsia="en-GB"/>
              </w:rPr>
              <w:t>Accommodation &amp; Food Services</w:t>
            </w:r>
          </w:p>
        </w:tc>
        <w:tc>
          <w:tcPr>
            <w:tcW w:w="973" w:type="pct"/>
            <w:hideMark/>
          </w:tcPr>
          <w:p w14:paraId="673197F1" w14:textId="77777777" w:rsidR="003705C8" w:rsidRPr="00CE2427" w:rsidRDefault="003705C8" w:rsidP="00643000">
            <w:pPr>
              <w:spacing w:line="360" w:lineRule="auto"/>
              <w:rPr>
                <w:lang w:val="en-GB" w:eastAsia="en-GB"/>
              </w:rPr>
            </w:pPr>
            <w:r w:rsidRPr="00CE2427">
              <w:rPr>
                <w:lang w:val="en-GB" w:eastAsia="en-GB"/>
              </w:rPr>
              <w:t>182,000</w:t>
            </w:r>
          </w:p>
        </w:tc>
        <w:tc>
          <w:tcPr>
            <w:tcW w:w="899" w:type="pct"/>
            <w:hideMark/>
          </w:tcPr>
          <w:p w14:paraId="749EE0EC" w14:textId="77777777" w:rsidR="003705C8" w:rsidRPr="00CE2427" w:rsidRDefault="003705C8" w:rsidP="00643000">
            <w:pPr>
              <w:spacing w:line="360" w:lineRule="auto"/>
              <w:rPr>
                <w:lang w:val="en-GB" w:eastAsia="en-GB"/>
              </w:rPr>
            </w:pPr>
            <w:r w:rsidRPr="00CE2427">
              <w:rPr>
                <w:lang w:val="en-GB" w:eastAsia="en-GB"/>
              </w:rPr>
              <w:t>205,800</w:t>
            </w:r>
          </w:p>
        </w:tc>
        <w:tc>
          <w:tcPr>
            <w:tcW w:w="1081" w:type="pct"/>
            <w:hideMark/>
          </w:tcPr>
          <w:p w14:paraId="0E27BEEA" w14:textId="77777777" w:rsidR="003705C8" w:rsidRPr="00CE2427" w:rsidRDefault="003705C8" w:rsidP="00643000">
            <w:pPr>
              <w:spacing w:line="360" w:lineRule="auto"/>
              <w:rPr>
                <w:lang w:val="en-GB" w:eastAsia="en-GB"/>
              </w:rPr>
            </w:pPr>
            <w:r w:rsidRPr="00CE2427">
              <w:rPr>
                <w:lang w:val="en-GB" w:eastAsia="en-GB"/>
              </w:rPr>
              <w:t>+13.1</w:t>
            </w:r>
          </w:p>
        </w:tc>
      </w:tr>
      <w:tr w:rsidR="00754814" w:rsidRPr="00CE2427" w14:paraId="7E9B9A17" w14:textId="77777777" w:rsidTr="002469C5">
        <w:tc>
          <w:tcPr>
            <w:tcW w:w="400" w:type="pct"/>
            <w:hideMark/>
          </w:tcPr>
          <w:p w14:paraId="49E63EE4" w14:textId="77777777" w:rsidR="003705C8" w:rsidRPr="00CE2427" w:rsidRDefault="003705C8" w:rsidP="00643000">
            <w:pPr>
              <w:spacing w:line="360" w:lineRule="auto"/>
              <w:rPr>
                <w:lang w:val="en-GB" w:eastAsia="en-GB"/>
              </w:rPr>
            </w:pPr>
            <w:r w:rsidRPr="00CE2427">
              <w:rPr>
                <w:lang w:val="en-GB" w:eastAsia="en-GB"/>
              </w:rPr>
              <w:t>4</w:t>
            </w:r>
          </w:p>
        </w:tc>
        <w:tc>
          <w:tcPr>
            <w:tcW w:w="1646" w:type="pct"/>
            <w:hideMark/>
          </w:tcPr>
          <w:p w14:paraId="210783ED" w14:textId="77777777" w:rsidR="003705C8" w:rsidRPr="00CE2427" w:rsidRDefault="003705C8" w:rsidP="00643000">
            <w:pPr>
              <w:spacing w:line="360" w:lineRule="auto"/>
              <w:rPr>
                <w:lang w:val="en-GB" w:eastAsia="en-GB"/>
              </w:rPr>
            </w:pPr>
            <w:r w:rsidRPr="00CE2427">
              <w:rPr>
                <w:lang w:val="en-GB" w:eastAsia="en-GB"/>
              </w:rPr>
              <w:t>Transport &amp; Storage</w:t>
            </w:r>
          </w:p>
        </w:tc>
        <w:tc>
          <w:tcPr>
            <w:tcW w:w="973" w:type="pct"/>
            <w:hideMark/>
          </w:tcPr>
          <w:p w14:paraId="385CDF6F" w14:textId="77777777" w:rsidR="003705C8" w:rsidRPr="00CE2427" w:rsidRDefault="003705C8" w:rsidP="00643000">
            <w:pPr>
              <w:spacing w:line="360" w:lineRule="auto"/>
              <w:rPr>
                <w:lang w:val="en-GB" w:eastAsia="en-GB"/>
              </w:rPr>
            </w:pPr>
            <w:r w:rsidRPr="00CE2427">
              <w:rPr>
                <w:lang w:val="en-GB" w:eastAsia="en-GB"/>
              </w:rPr>
              <w:t>134,000</w:t>
            </w:r>
          </w:p>
        </w:tc>
        <w:tc>
          <w:tcPr>
            <w:tcW w:w="899" w:type="pct"/>
            <w:hideMark/>
          </w:tcPr>
          <w:p w14:paraId="5DF471F9" w14:textId="77777777" w:rsidR="003705C8" w:rsidRPr="00CE2427" w:rsidRDefault="003705C8" w:rsidP="00643000">
            <w:pPr>
              <w:spacing w:line="360" w:lineRule="auto"/>
              <w:rPr>
                <w:lang w:val="en-GB" w:eastAsia="en-GB"/>
              </w:rPr>
            </w:pPr>
            <w:r w:rsidRPr="00CE2427">
              <w:rPr>
                <w:lang w:val="en-GB" w:eastAsia="en-GB"/>
              </w:rPr>
              <w:t>151,200</w:t>
            </w:r>
          </w:p>
        </w:tc>
        <w:tc>
          <w:tcPr>
            <w:tcW w:w="1081" w:type="pct"/>
            <w:hideMark/>
          </w:tcPr>
          <w:p w14:paraId="05C556B2" w14:textId="77777777" w:rsidR="003705C8" w:rsidRPr="00CE2427" w:rsidRDefault="003705C8" w:rsidP="00643000">
            <w:pPr>
              <w:spacing w:line="360" w:lineRule="auto"/>
              <w:rPr>
                <w:lang w:val="en-GB" w:eastAsia="en-GB"/>
              </w:rPr>
            </w:pPr>
            <w:r w:rsidRPr="00CE2427">
              <w:rPr>
                <w:lang w:val="en-GB" w:eastAsia="en-GB"/>
              </w:rPr>
              <w:t>+12.8</w:t>
            </w:r>
          </w:p>
        </w:tc>
      </w:tr>
      <w:tr w:rsidR="00754814" w:rsidRPr="00CE2427" w14:paraId="5BD6316B" w14:textId="77777777" w:rsidTr="002469C5">
        <w:tc>
          <w:tcPr>
            <w:tcW w:w="400" w:type="pct"/>
            <w:hideMark/>
          </w:tcPr>
          <w:p w14:paraId="327363BC" w14:textId="77777777" w:rsidR="003705C8" w:rsidRPr="00CE2427" w:rsidRDefault="003705C8" w:rsidP="00643000">
            <w:pPr>
              <w:spacing w:line="360" w:lineRule="auto"/>
              <w:rPr>
                <w:lang w:val="en-GB" w:eastAsia="en-GB"/>
              </w:rPr>
            </w:pPr>
            <w:r w:rsidRPr="00CE2427">
              <w:rPr>
                <w:lang w:val="en-GB" w:eastAsia="en-GB"/>
              </w:rPr>
              <w:t>5</w:t>
            </w:r>
          </w:p>
        </w:tc>
        <w:tc>
          <w:tcPr>
            <w:tcW w:w="1646" w:type="pct"/>
            <w:hideMark/>
          </w:tcPr>
          <w:p w14:paraId="0FC5F50C" w14:textId="77777777" w:rsidR="003705C8" w:rsidRPr="00CE2427" w:rsidRDefault="003705C8" w:rsidP="00643000">
            <w:pPr>
              <w:spacing w:line="360" w:lineRule="auto"/>
              <w:rPr>
                <w:lang w:val="en-GB" w:eastAsia="en-GB"/>
              </w:rPr>
            </w:pPr>
            <w:r w:rsidRPr="00CE2427">
              <w:rPr>
                <w:lang w:val="en-GB" w:eastAsia="en-GB"/>
              </w:rPr>
              <w:t>Public Administration &amp; Defence</w:t>
            </w:r>
          </w:p>
        </w:tc>
        <w:tc>
          <w:tcPr>
            <w:tcW w:w="973" w:type="pct"/>
            <w:hideMark/>
          </w:tcPr>
          <w:p w14:paraId="3856875B" w14:textId="77777777" w:rsidR="003705C8" w:rsidRPr="00CE2427" w:rsidRDefault="003705C8" w:rsidP="00643000">
            <w:pPr>
              <w:spacing w:line="360" w:lineRule="auto"/>
              <w:rPr>
                <w:lang w:val="en-GB" w:eastAsia="en-GB"/>
              </w:rPr>
            </w:pPr>
            <w:r w:rsidRPr="00CE2427">
              <w:rPr>
                <w:lang w:val="en-GB" w:eastAsia="en-GB"/>
              </w:rPr>
              <w:t>124,000</w:t>
            </w:r>
          </w:p>
        </w:tc>
        <w:tc>
          <w:tcPr>
            <w:tcW w:w="899" w:type="pct"/>
            <w:hideMark/>
          </w:tcPr>
          <w:p w14:paraId="6A937829" w14:textId="77777777" w:rsidR="003705C8" w:rsidRPr="00CE2427" w:rsidRDefault="003705C8" w:rsidP="00643000">
            <w:pPr>
              <w:spacing w:line="360" w:lineRule="auto"/>
              <w:rPr>
                <w:lang w:val="en-GB" w:eastAsia="en-GB"/>
              </w:rPr>
            </w:pPr>
            <w:r w:rsidRPr="00CE2427">
              <w:rPr>
                <w:lang w:val="en-GB" w:eastAsia="en-GB"/>
              </w:rPr>
              <w:t>135,745</w:t>
            </w:r>
          </w:p>
        </w:tc>
        <w:tc>
          <w:tcPr>
            <w:tcW w:w="1081" w:type="pct"/>
            <w:hideMark/>
          </w:tcPr>
          <w:p w14:paraId="3675AF63" w14:textId="77777777" w:rsidR="003705C8" w:rsidRPr="00CE2427" w:rsidRDefault="003705C8" w:rsidP="00643000">
            <w:pPr>
              <w:spacing w:line="360" w:lineRule="auto"/>
              <w:rPr>
                <w:lang w:val="en-GB" w:eastAsia="en-GB"/>
              </w:rPr>
            </w:pPr>
            <w:r w:rsidRPr="00CE2427">
              <w:rPr>
                <w:lang w:val="en-GB" w:eastAsia="en-GB"/>
              </w:rPr>
              <w:t>+9.5</w:t>
            </w:r>
          </w:p>
        </w:tc>
      </w:tr>
      <w:tr w:rsidR="00754814" w:rsidRPr="00CE2427" w14:paraId="0C3ECA88" w14:textId="77777777" w:rsidTr="002469C5">
        <w:tc>
          <w:tcPr>
            <w:tcW w:w="400" w:type="pct"/>
            <w:hideMark/>
          </w:tcPr>
          <w:p w14:paraId="4332C883" w14:textId="77777777" w:rsidR="003705C8" w:rsidRPr="00CE2427" w:rsidRDefault="003705C8" w:rsidP="00643000">
            <w:pPr>
              <w:spacing w:line="360" w:lineRule="auto"/>
              <w:rPr>
                <w:lang w:val="en-GB" w:eastAsia="en-GB"/>
              </w:rPr>
            </w:pPr>
            <w:r w:rsidRPr="00CE2427">
              <w:rPr>
                <w:lang w:val="en-GB" w:eastAsia="en-GB"/>
              </w:rPr>
              <w:t>6</w:t>
            </w:r>
          </w:p>
        </w:tc>
        <w:tc>
          <w:tcPr>
            <w:tcW w:w="1646" w:type="pct"/>
            <w:hideMark/>
          </w:tcPr>
          <w:p w14:paraId="0E431FFC" w14:textId="77777777" w:rsidR="003705C8" w:rsidRPr="00CE2427" w:rsidRDefault="003705C8" w:rsidP="00643000">
            <w:pPr>
              <w:spacing w:line="360" w:lineRule="auto"/>
              <w:rPr>
                <w:lang w:val="en-GB" w:eastAsia="en-GB"/>
              </w:rPr>
            </w:pPr>
            <w:r w:rsidRPr="00CE2427">
              <w:rPr>
                <w:lang w:val="en-GB" w:eastAsia="en-GB"/>
              </w:rPr>
              <w:t>Manufacturing</w:t>
            </w:r>
          </w:p>
        </w:tc>
        <w:tc>
          <w:tcPr>
            <w:tcW w:w="973" w:type="pct"/>
            <w:hideMark/>
          </w:tcPr>
          <w:p w14:paraId="402ECA95" w14:textId="77777777" w:rsidR="003705C8" w:rsidRPr="00CE2427" w:rsidRDefault="003705C8" w:rsidP="00643000">
            <w:pPr>
              <w:spacing w:line="360" w:lineRule="auto"/>
              <w:rPr>
                <w:lang w:val="en-GB" w:eastAsia="en-GB"/>
              </w:rPr>
            </w:pPr>
            <w:r w:rsidRPr="00CE2427">
              <w:rPr>
                <w:lang w:val="en-GB" w:eastAsia="en-GB"/>
              </w:rPr>
              <w:t>260,000</w:t>
            </w:r>
          </w:p>
        </w:tc>
        <w:tc>
          <w:tcPr>
            <w:tcW w:w="899" w:type="pct"/>
            <w:hideMark/>
          </w:tcPr>
          <w:p w14:paraId="5E1E8D45" w14:textId="77777777" w:rsidR="003705C8" w:rsidRPr="00CE2427" w:rsidRDefault="003705C8" w:rsidP="00643000">
            <w:pPr>
              <w:spacing w:line="360" w:lineRule="auto"/>
              <w:rPr>
                <w:lang w:val="en-GB" w:eastAsia="en-GB"/>
              </w:rPr>
            </w:pPr>
            <w:r w:rsidRPr="00CE2427">
              <w:rPr>
                <w:lang w:val="en-GB" w:eastAsia="en-GB"/>
              </w:rPr>
              <w:t>283,200</w:t>
            </w:r>
          </w:p>
        </w:tc>
        <w:tc>
          <w:tcPr>
            <w:tcW w:w="1081" w:type="pct"/>
            <w:hideMark/>
          </w:tcPr>
          <w:p w14:paraId="551E736C" w14:textId="77777777" w:rsidR="003705C8" w:rsidRPr="00CE2427" w:rsidRDefault="003705C8" w:rsidP="00643000">
            <w:pPr>
              <w:spacing w:line="360" w:lineRule="auto"/>
              <w:rPr>
                <w:lang w:val="en-GB" w:eastAsia="en-GB"/>
              </w:rPr>
            </w:pPr>
            <w:r w:rsidRPr="00CE2427">
              <w:rPr>
                <w:lang w:val="en-GB" w:eastAsia="en-GB"/>
              </w:rPr>
              <w:t>+8.9</w:t>
            </w:r>
          </w:p>
        </w:tc>
      </w:tr>
      <w:tr w:rsidR="00754814" w:rsidRPr="00CE2427" w14:paraId="10E43EAD" w14:textId="77777777" w:rsidTr="002469C5">
        <w:tc>
          <w:tcPr>
            <w:tcW w:w="400" w:type="pct"/>
            <w:hideMark/>
          </w:tcPr>
          <w:p w14:paraId="5FEC8425" w14:textId="77777777" w:rsidR="003705C8" w:rsidRPr="00CE2427" w:rsidRDefault="003705C8" w:rsidP="00643000">
            <w:pPr>
              <w:spacing w:line="360" w:lineRule="auto"/>
              <w:rPr>
                <w:lang w:val="en-GB" w:eastAsia="en-GB"/>
              </w:rPr>
            </w:pPr>
            <w:r w:rsidRPr="00CE2427">
              <w:rPr>
                <w:lang w:val="en-GB" w:eastAsia="en-GB"/>
              </w:rPr>
              <w:t>7</w:t>
            </w:r>
          </w:p>
        </w:tc>
        <w:tc>
          <w:tcPr>
            <w:tcW w:w="1646" w:type="pct"/>
            <w:hideMark/>
          </w:tcPr>
          <w:p w14:paraId="0F9656E3" w14:textId="77777777" w:rsidR="003705C8" w:rsidRPr="00CE2427" w:rsidRDefault="003705C8" w:rsidP="00643000">
            <w:pPr>
              <w:spacing w:line="360" w:lineRule="auto"/>
              <w:rPr>
                <w:lang w:val="en-GB" w:eastAsia="en-GB"/>
              </w:rPr>
            </w:pPr>
            <w:r w:rsidRPr="00CE2427">
              <w:rPr>
                <w:lang w:val="en-GB" w:eastAsia="en-GB"/>
              </w:rPr>
              <w:t>Health</w:t>
            </w:r>
          </w:p>
        </w:tc>
        <w:tc>
          <w:tcPr>
            <w:tcW w:w="973" w:type="pct"/>
            <w:hideMark/>
          </w:tcPr>
          <w:p w14:paraId="158FF4F8" w14:textId="77777777" w:rsidR="003705C8" w:rsidRPr="00CE2427" w:rsidRDefault="003705C8" w:rsidP="00643000">
            <w:pPr>
              <w:spacing w:line="360" w:lineRule="auto"/>
              <w:rPr>
                <w:lang w:val="en-GB" w:eastAsia="en-GB"/>
              </w:rPr>
            </w:pPr>
            <w:r w:rsidRPr="00CE2427">
              <w:rPr>
                <w:lang w:val="en-GB" w:eastAsia="en-GB"/>
              </w:rPr>
              <w:t>368,000</w:t>
            </w:r>
          </w:p>
        </w:tc>
        <w:tc>
          <w:tcPr>
            <w:tcW w:w="899" w:type="pct"/>
            <w:hideMark/>
          </w:tcPr>
          <w:p w14:paraId="4EB591E7" w14:textId="77777777" w:rsidR="003705C8" w:rsidRPr="00CE2427" w:rsidRDefault="003705C8" w:rsidP="00643000">
            <w:pPr>
              <w:spacing w:line="360" w:lineRule="auto"/>
              <w:rPr>
                <w:lang w:val="en-GB" w:eastAsia="en-GB"/>
              </w:rPr>
            </w:pPr>
            <w:r w:rsidRPr="00CE2427">
              <w:rPr>
                <w:lang w:val="en-GB" w:eastAsia="en-GB"/>
              </w:rPr>
              <w:t>396,909</w:t>
            </w:r>
          </w:p>
        </w:tc>
        <w:tc>
          <w:tcPr>
            <w:tcW w:w="1081" w:type="pct"/>
            <w:hideMark/>
          </w:tcPr>
          <w:p w14:paraId="26AB3385" w14:textId="77777777" w:rsidR="003705C8" w:rsidRPr="00CE2427" w:rsidRDefault="003705C8" w:rsidP="00643000">
            <w:pPr>
              <w:spacing w:line="360" w:lineRule="auto"/>
              <w:rPr>
                <w:lang w:val="en-GB" w:eastAsia="en-GB"/>
              </w:rPr>
            </w:pPr>
            <w:r w:rsidRPr="00CE2427">
              <w:rPr>
                <w:lang w:val="en-GB" w:eastAsia="en-GB"/>
              </w:rPr>
              <w:t>+7.9</w:t>
            </w:r>
          </w:p>
        </w:tc>
      </w:tr>
      <w:tr w:rsidR="00754814" w:rsidRPr="00CE2427" w14:paraId="0C62212D" w14:textId="77777777" w:rsidTr="002469C5">
        <w:tc>
          <w:tcPr>
            <w:tcW w:w="400" w:type="pct"/>
            <w:hideMark/>
          </w:tcPr>
          <w:p w14:paraId="1F451FA8" w14:textId="77777777" w:rsidR="003705C8" w:rsidRPr="00CE2427" w:rsidRDefault="003705C8" w:rsidP="00643000">
            <w:pPr>
              <w:spacing w:line="360" w:lineRule="auto"/>
              <w:rPr>
                <w:lang w:val="en-GB" w:eastAsia="en-GB"/>
              </w:rPr>
            </w:pPr>
            <w:r w:rsidRPr="00CE2427">
              <w:rPr>
                <w:lang w:val="en-GB" w:eastAsia="en-GB"/>
              </w:rPr>
              <w:t>8</w:t>
            </w:r>
          </w:p>
        </w:tc>
        <w:tc>
          <w:tcPr>
            <w:tcW w:w="1646" w:type="pct"/>
            <w:hideMark/>
          </w:tcPr>
          <w:p w14:paraId="39DC3B56" w14:textId="77777777" w:rsidR="003705C8" w:rsidRPr="00CE2427" w:rsidRDefault="003705C8" w:rsidP="00643000">
            <w:pPr>
              <w:spacing w:line="360" w:lineRule="auto"/>
              <w:rPr>
                <w:lang w:val="en-GB" w:eastAsia="en-GB"/>
              </w:rPr>
            </w:pPr>
            <w:r w:rsidRPr="00CE2427">
              <w:rPr>
                <w:lang w:val="en-GB" w:eastAsia="en-GB"/>
              </w:rPr>
              <w:t>Motor Trades</w:t>
            </w:r>
          </w:p>
        </w:tc>
        <w:tc>
          <w:tcPr>
            <w:tcW w:w="973" w:type="pct"/>
            <w:hideMark/>
          </w:tcPr>
          <w:p w14:paraId="50DD1AC6" w14:textId="77777777" w:rsidR="003705C8" w:rsidRPr="00CE2427" w:rsidRDefault="003705C8" w:rsidP="00643000">
            <w:pPr>
              <w:spacing w:line="360" w:lineRule="auto"/>
              <w:rPr>
                <w:lang w:val="en-GB" w:eastAsia="en-GB"/>
              </w:rPr>
            </w:pPr>
            <w:r w:rsidRPr="00CE2427">
              <w:rPr>
                <w:lang w:val="en-GB" w:eastAsia="en-GB"/>
              </w:rPr>
              <w:t>58,000</w:t>
            </w:r>
          </w:p>
        </w:tc>
        <w:tc>
          <w:tcPr>
            <w:tcW w:w="899" w:type="pct"/>
            <w:hideMark/>
          </w:tcPr>
          <w:p w14:paraId="4D58F12D" w14:textId="77777777" w:rsidR="003705C8" w:rsidRPr="00CE2427" w:rsidRDefault="003705C8" w:rsidP="00643000">
            <w:pPr>
              <w:spacing w:line="360" w:lineRule="auto"/>
              <w:rPr>
                <w:lang w:val="en-GB" w:eastAsia="en-GB"/>
              </w:rPr>
            </w:pPr>
            <w:r w:rsidRPr="00CE2427">
              <w:rPr>
                <w:lang w:val="en-GB" w:eastAsia="en-GB"/>
              </w:rPr>
              <w:t>60,218</w:t>
            </w:r>
          </w:p>
        </w:tc>
        <w:tc>
          <w:tcPr>
            <w:tcW w:w="1081" w:type="pct"/>
            <w:hideMark/>
          </w:tcPr>
          <w:p w14:paraId="68291D9E" w14:textId="77777777" w:rsidR="003705C8" w:rsidRPr="00CE2427" w:rsidRDefault="003705C8" w:rsidP="00643000">
            <w:pPr>
              <w:spacing w:line="360" w:lineRule="auto"/>
              <w:rPr>
                <w:lang w:val="en-GB" w:eastAsia="en-GB"/>
              </w:rPr>
            </w:pPr>
            <w:r w:rsidRPr="00CE2427">
              <w:rPr>
                <w:lang w:val="en-GB" w:eastAsia="en-GB"/>
              </w:rPr>
              <w:t>+3.8</w:t>
            </w:r>
          </w:p>
        </w:tc>
      </w:tr>
      <w:tr w:rsidR="00754814" w:rsidRPr="00CE2427" w14:paraId="429AD11C" w14:textId="77777777" w:rsidTr="002469C5">
        <w:tc>
          <w:tcPr>
            <w:tcW w:w="400" w:type="pct"/>
            <w:hideMark/>
          </w:tcPr>
          <w:p w14:paraId="2B9F689B" w14:textId="77777777" w:rsidR="003705C8" w:rsidRPr="00CE2427" w:rsidRDefault="003705C8" w:rsidP="00643000">
            <w:pPr>
              <w:spacing w:line="360" w:lineRule="auto"/>
              <w:rPr>
                <w:lang w:val="en-GB" w:eastAsia="en-GB"/>
              </w:rPr>
            </w:pPr>
            <w:r w:rsidRPr="00CE2427">
              <w:rPr>
                <w:lang w:val="en-GB" w:eastAsia="en-GB"/>
              </w:rPr>
              <w:t>9</w:t>
            </w:r>
          </w:p>
        </w:tc>
        <w:tc>
          <w:tcPr>
            <w:tcW w:w="1646" w:type="pct"/>
            <w:hideMark/>
          </w:tcPr>
          <w:p w14:paraId="1D7CD110" w14:textId="77777777" w:rsidR="003705C8" w:rsidRPr="00CE2427" w:rsidRDefault="003705C8" w:rsidP="00643000">
            <w:pPr>
              <w:spacing w:line="360" w:lineRule="auto"/>
              <w:rPr>
                <w:lang w:val="en-GB" w:eastAsia="en-GB"/>
              </w:rPr>
            </w:pPr>
            <w:r w:rsidRPr="00CE2427">
              <w:rPr>
                <w:lang w:val="en-GB" w:eastAsia="en-GB"/>
              </w:rPr>
              <w:t>Construction</w:t>
            </w:r>
          </w:p>
        </w:tc>
        <w:tc>
          <w:tcPr>
            <w:tcW w:w="973" w:type="pct"/>
            <w:hideMark/>
          </w:tcPr>
          <w:p w14:paraId="586D029E" w14:textId="77777777" w:rsidR="003705C8" w:rsidRPr="00CE2427" w:rsidRDefault="003705C8" w:rsidP="00643000">
            <w:pPr>
              <w:spacing w:line="360" w:lineRule="auto"/>
              <w:rPr>
                <w:lang w:val="en-GB" w:eastAsia="en-GB"/>
              </w:rPr>
            </w:pPr>
            <w:r w:rsidRPr="00CE2427">
              <w:rPr>
                <w:lang w:val="en-GB" w:eastAsia="en-GB"/>
              </w:rPr>
              <w:t>134,000</w:t>
            </w:r>
          </w:p>
        </w:tc>
        <w:tc>
          <w:tcPr>
            <w:tcW w:w="899" w:type="pct"/>
            <w:hideMark/>
          </w:tcPr>
          <w:p w14:paraId="690A3CE4" w14:textId="77777777" w:rsidR="003705C8" w:rsidRPr="00CE2427" w:rsidRDefault="003705C8" w:rsidP="00643000">
            <w:pPr>
              <w:spacing w:line="360" w:lineRule="auto"/>
              <w:rPr>
                <w:lang w:val="en-GB" w:eastAsia="en-GB"/>
              </w:rPr>
            </w:pPr>
            <w:r w:rsidRPr="00CE2427">
              <w:rPr>
                <w:lang w:val="en-GB" w:eastAsia="en-GB"/>
              </w:rPr>
              <w:t>138,382</w:t>
            </w:r>
          </w:p>
        </w:tc>
        <w:tc>
          <w:tcPr>
            <w:tcW w:w="1081" w:type="pct"/>
            <w:hideMark/>
          </w:tcPr>
          <w:p w14:paraId="48CEDA55" w14:textId="77777777" w:rsidR="003705C8" w:rsidRPr="00CE2427" w:rsidRDefault="003705C8" w:rsidP="00643000">
            <w:pPr>
              <w:spacing w:line="360" w:lineRule="auto"/>
              <w:rPr>
                <w:lang w:val="en-GB" w:eastAsia="en-GB"/>
              </w:rPr>
            </w:pPr>
            <w:r w:rsidRPr="00CE2427">
              <w:rPr>
                <w:lang w:val="en-GB" w:eastAsia="en-GB"/>
              </w:rPr>
              <w:t>+3.3</w:t>
            </w:r>
          </w:p>
        </w:tc>
      </w:tr>
      <w:tr w:rsidR="00754814" w:rsidRPr="00CE2427" w14:paraId="30B23384" w14:textId="77777777" w:rsidTr="002469C5">
        <w:tc>
          <w:tcPr>
            <w:tcW w:w="400" w:type="pct"/>
            <w:hideMark/>
          </w:tcPr>
          <w:p w14:paraId="4854FE08" w14:textId="77777777" w:rsidR="003705C8" w:rsidRPr="00CE2427" w:rsidRDefault="003705C8" w:rsidP="00643000">
            <w:pPr>
              <w:spacing w:line="360" w:lineRule="auto"/>
              <w:rPr>
                <w:lang w:val="en-GB" w:eastAsia="en-GB"/>
              </w:rPr>
            </w:pPr>
            <w:r w:rsidRPr="00CE2427">
              <w:rPr>
                <w:lang w:val="en-GB" w:eastAsia="en-GB"/>
              </w:rPr>
              <w:t>10</w:t>
            </w:r>
          </w:p>
        </w:tc>
        <w:tc>
          <w:tcPr>
            <w:tcW w:w="1646" w:type="pct"/>
            <w:hideMark/>
          </w:tcPr>
          <w:p w14:paraId="7FA25118" w14:textId="77777777" w:rsidR="003705C8" w:rsidRPr="00CE2427" w:rsidRDefault="003705C8" w:rsidP="00643000">
            <w:pPr>
              <w:spacing w:line="360" w:lineRule="auto"/>
              <w:rPr>
                <w:lang w:val="en-GB" w:eastAsia="en-GB"/>
              </w:rPr>
            </w:pPr>
            <w:r w:rsidRPr="00CE2427">
              <w:rPr>
                <w:lang w:val="en-GB" w:eastAsia="en-GB"/>
              </w:rPr>
              <w:t>Professional, Scientific &amp; Technical</w:t>
            </w:r>
          </w:p>
        </w:tc>
        <w:tc>
          <w:tcPr>
            <w:tcW w:w="973" w:type="pct"/>
            <w:hideMark/>
          </w:tcPr>
          <w:p w14:paraId="110DFDE8" w14:textId="77777777" w:rsidR="003705C8" w:rsidRPr="00CE2427" w:rsidRDefault="003705C8" w:rsidP="00643000">
            <w:pPr>
              <w:spacing w:line="360" w:lineRule="auto"/>
              <w:rPr>
                <w:lang w:val="en-GB" w:eastAsia="en-GB"/>
              </w:rPr>
            </w:pPr>
            <w:r w:rsidRPr="00CE2427">
              <w:rPr>
                <w:lang w:val="en-GB" w:eastAsia="en-GB"/>
              </w:rPr>
              <w:t>188,000</w:t>
            </w:r>
          </w:p>
        </w:tc>
        <w:tc>
          <w:tcPr>
            <w:tcW w:w="899" w:type="pct"/>
            <w:hideMark/>
          </w:tcPr>
          <w:p w14:paraId="60D26E3E" w14:textId="77777777" w:rsidR="003705C8" w:rsidRPr="00CE2427" w:rsidRDefault="003705C8" w:rsidP="00643000">
            <w:pPr>
              <w:spacing w:line="360" w:lineRule="auto"/>
              <w:rPr>
                <w:lang w:val="en-GB" w:eastAsia="en-GB"/>
              </w:rPr>
            </w:pPr>
            <w:r w:rsidRPr="00CE2427">
              <w:rPr>
                <w:lang w:val="en-GB" w:eastAsia="en-GB"/>
              </w:rPr>
              <w:t>189,455</w:t>
            </w:r>
          </w:p>
        </w:tc>
        <w:tc>
          <w:tcPr>
            <w:tcW w:w="1081" w:type="pct"/>
            <w:hideMark/>
          </w:tcPr>
          <w:p w14:paraId="03DC2CE0" w14:textId="77777777" w:rsidR="003705C8" w:rsidRPr="00CE2427" w:rsidRDefault="003705C8" w:rsidP="00643000">
            <w:pPr>
              <w:spacing w:line="360" w:lineRule="auto"/>
              <w:rPr>
                <w:lang w:val="en-GB" w:eastAsia="en-GB"/>
              </w:rPr>
            </w:pPr>
            <w:r w:rsidRPr="00CE2427">
              <w:rPr>
                <w:lang w:val="en-GB" w:eastAsia="en-GB"/>
              </w:rPr>
              <w:t>+0.8</w:t>
            </w:r>
          </w:p>
        </w:tc>
      </w:tr>
      <w:tr w:rsidR="00754814" w:rsidRPr="00CE2427" w14:paraId="16C3C1FD" w14:textId="77777777" w:rsidTr="002469C5">
        <w:tc>
          <w:tcPr>
            <w:tcW w:w="400" w:type="pct"/>
            <w:hideMark/>
          </w:tcPr>
          <w:p w14:paraId="3F6F13E3" w14:textId="77777777" w:rsidR="003705C8" w:rsidRPr="00CE2427" w:rsidRDefault="003705C8" w:rsidP="00643000">
            <w:pPr>
              <w:spacing w:line="360" w:lineRule="auto"/>
              <w:rPr>
                <w:lang w:val="en-GB" w:eastAsia="en-GB"/>
              </w:rPr>
            </w:pPr>
            <w:r w:rsidRPr="00CE2427">
              <w:rPr>
                <w:lang w:val="en-GB" w:eastAsia="en-GB"/>
              </w:rPr>
              <w:t>11</w:t>
            </w:r>
          </w:p>
        </w:tc>
        <w:tc>
          <w:tcPr>
            <w:tcW w:w="1646" w:type="pct"/>
            <w:hideMark/>
          </w:tcPr>
          <w:p w14:paraId="235AC980" w14:textId="77777777" w:rsidR="003705C8" w:rsidRPr="00CE2427" w:rsidRDefault="003705C8" w:rsidP="00643000">
            <w:pPr>
              <w:spacing w:line="360" w:lineRule="auto"/>
              <w:rPr>
                <w:lang w:val="en-GB" w:eastAsia="en-GB"/>
              </w:rPr>
            </w:pPr>
            <w:r w:rsidRPr="00CE2427">
              <w:rPr>
                <w:lang w:val="en-GB" w:eastAsia="en-GB"/>
              </w:rPr>
              <w:t>Business Administration &amp; Support</w:t>
            </w:r>
          </w:p>
        </w:tc>
        <w:tc>
          <w:tcPr>
            <w:tcW w:w="973" w:type="pct"/>
            <w:hideMark/>
          </w:tcPr>
          <w:p w14:paraId="6CF10BC3" w14:textId="77777777" w:rsidR="003705C8" w:rsidRPr="00CE2427" w:rsidRDefault="003705C8" w:rsidP="00643000">
            <w:pPr>
              <w:spacing w:line="360" w:lineRule="auto"/>
              <w:rPr>
                <w:lang w:val="en-GB" w:eastAsia="en-GB"/>
              </w:rPr>
            </w:pPr>
            <w:r w:rsidRPr="00CE2427">
              <w:rPr>
                <w:lang w:val="en-GB" w:eastAsia="en-GB"/>
              </w:rPr>
              <w:t>212,000</w:t>
            </w:r>
          </w:p>
        </w:tc>
        <w:tc>
          <w:tcPr>
            <w:tcW w:w="899" w:type="pct"/>
            <w:hideMark/>
          </w:tcPr>
          <w:p w14:paraId="765D36FD" w14:textId="77777777" w:rsidR="003705C8" w:rsidRPr="00CE2427" w:rsidRDefault="003705C8" w:rsidP="00643000">
            <w:pPr>
              <w:spacing w:line="360" w:lineRule="auto"/>
              <w:rPr>
                <w:lang w:val="en-GB" w:eastAsia="en-GB"/>
              </w:rPr>
            </w:pPr>
            <w:r w:rsidRPr="00CE2427">
              <w:rPr>
                <w:lang w:val="en-GB" w:eastAsia="en-GB"/>
              </w:rPr>
              <w:t>213,636</w:t>
            </w:r>
          </w:p>
        </w:tc>
        <w:tc>
          <w:tcPr>
            <w:tcW w:w="1081" w:type="pct"/>
            <w:hideMark/>
          </w:tcPr>
          <w:p w14:paraId="7113918D" w14:textId="77777777" w:rsidR="003705C8" w:rsidRPr="00CE2427" w:rsidRDefault="003705C8" w:rsidP="00643000">
            <w:pPr>
              <w:spacing w:line="360" w:lineRule="auto"/>
              <w:rPr>
                <w:lang w:val="en-GB" w:eastAsia="en-GB"/>
              </w:rPr>
            </w:pPr>
            <w:r w:rsidRPr="00CE2427">
              <w:rPr>
                <w:lang w:val="en-GB" w:eastAsia="en-GB"/>
              </w:rPr>
              <w:t>+0.8</w:t>
            </w:r>
          </w:p>
        </w:tc>
      </w:tr>
      <w:tr w:rsidR="00754814" w:rsidRPr="00CE2427" w14:paraId="103D6A3C" w14:textId="77777777" w:rsidTr="002469C5">
        <w:tc>
          <w:tcPr>
            <w:tcW w:w="400" w:type="pct"/>
            <w:hideMark/>
          </w:tcPr>
          <w:p w14:paraId="6EF5D2CF" w14:textId="77777777" w:rsidR="003705C8" w:rsidRPr="00CE2427" w:rsidRDefault="003705C8" w:rsidP="00643000">
            <w:pPr>
              <w:spacing w:line="360" w:lineRule="auto"/>
              <w:rPr>
                <w:lang w:val="en-GB" w:eastAsia="en-GB"/>
              </w:rPr>
            </w:pPr>
            <w:r w:rsidRPr="00CE2427">
              <w:rPr>
                <w:lang w:val="en-GB" w:eastAsia="en-GB"/>
              </w:rPr>
              <w:t>12</w:t>
            </w:r>
          </w:p>
        </w:tc>
        <w:tc>
          <w:tcPr>
            <w:tcW w:w="1646" w:type="pct"/>
            <w:hideMark/>
          </w:tcPr>
          <w:p w14:paraId="67A54F79" w14:textId="77777777" w:rsidR="003705C8" w:rsidRPr="00CE2427" w:rsidRDefault="003705C8" w:rsidP="00643000">
            <w:pPr>
              <w:spacing w:line="360" w:lineRule="auto"/>
              <w:rPr>
                <w:lang w:val="en-GB" w:eastAsia="en-GB"/>
              </w:rPr>
            </w:pPr>
            <w:r w:rsidRPr="00CE2427">
              <w:rPr>
                <w:lang w:val="en-GB" w:eastAsia="en-GB"/>
              </w:rPr>
              <w:t>Education</w:t>
            </w:r>
          </w:p>
        </w:tc>
        <w:tc>
          <w:tcPr>
            <w:tcW w:w="973" w:type="pct"/>
            <w:hideMark/>
          </w:tcPr>
          <w:p w14:paraId="4BE6D3F6" w14:textId="77777777" w:rsidR="003705C8" w:rsidRPr="00CE2427" w:rsidRDefault="003705C8" w:rsidP="00643000">
            <w:pPr>
              <w:spacing w:line="360" w:lineRule="auto"/>
              <w:rPr>
                <w:lang w:val="en-GB" w:eastAsia="en-GB"/>
              </w:rPr>
            </w:pPr>
            <w:r w:rsidRPr="00CE2427">
              <w:rPr>
                <w:lang w:val="en-GB" w:eastAsia="en-GB"/>
              </w:rPr>
              <w:t>225,000</w:t>
            </w:r>
          </w:p>
        </w:tc>
        <w:tc>
          <w:tcPr>
            <w:tcW w:w="899" w:type="pct"/>
            <w:hideMark/>
          </w:tcPr>
          <w:p w14:paraId="715E59A2" w14:textId="77777777" w:rsidR="003705C8" w:rsidRPr="00CE2427" w:rsidRDefault="003705C8" w:rsidP="00643000">
            <w:pPr>
              <w:spacing w:line="360" w:lineRule="auto"/>
              <w:rPr>
                <w:lang w:val="en-GB" w:eastAsia="en-GB"/>
              </w:rPr>
            </w:pPr>
            <w:r w:rsidRPr="00CE2427">
              <w:rPr>
                <w:lang w:val="en-GB" w:eastAsia="en-GB"/>
              </w:rPr>
              <w:t>225,164</w:t>
            </w:r>
          </w:p>
        </w:tc>
        <w:tc>
          <w:tcPr>
            <w:tcW w:w="1081" w:type="pct"/>
            <w:hideMark/>
          </w:tcPr>
          <w:p w14:paraId="4BA190D0" w14:textId="77777777" w:rsidR="003705C8" w:rsidRPr="00CE2427" w:rsidRDefault="003705C8" w:rsidP="00643000">
            <w:pPr>
              <w:spacing w:line="360" w:lineRule="auto"/>
              <w:rPr>
                <w:lang w:val="en-GB" w:eastAsia="en-GB"/>
              </w:rPr>
            </w:pPr>
            <w:r w:rsidRPr="00CE2427">
              <w:rPr>
                <w:lang w:val="en-GB" w:eastAsia="en-GB"/>
              </w:rPr>
              <w:t>+0.1</w:t>
            </w:r>
          </w:p>
        </w:tc>
      </w:tr>
      <w:tr w:rsidR="00754814" w:rsidRPr="00CE2427" w14:paraId="323FBA3F" w14:textId="77777777" w:rsidTr="002469C5">
        <w:tc>
          <w:tcPr>
            <w:tcW w:w="400" w:type="pct"/>
            <w:hideMark/>
          </w:tcPr>
          <w:p w14:paraId="1F213E24" w14:textId="77777777" w:rsidR="003705C8" w:rsidRPr="00CE2427" w:rsidRDefault="003705C8" w:rsidP="00643000">
            <w:pPr>
              <w:spacing w:line="360" w:lineRule="auto"/>
              <w:rPr>
                <w:lang w:val="en-GB" w:eastAsia="en-GB"/>
              </w:rPr>
            </w:pPr>
            <w:r w:rsidRPr="00CE2427">
              <w:rPr>
                <w:lang w:val="en-GB" w:eastAsia="en-GB"/>
              </w:rPr>
              <w:t>13</w:t>
            </w:r>
          </w:p>
        </w:tc>
        <w:tc>
          <w:tcPr>
            <w:tcW w:w="1646" w:type="pct"/>
            <w:hideMark/>
          </w:tcPr>
          <w:p w14:paraId="5959A359" w14:textId="77777777" w:rsidR="003705C8" w:rsidRPr="00CE2427" w:rsidRDefault="003705C8" w:rsidP="00643000">
            <w:pPr>
              <w:spacing w:line="360" w:lineRule="auto"/>
              <w:rPr>
                <w:lang w:val="en-GB" w:eastAsia="en-GB"/>
              </w:rPr>
            </w:pPr>
            <w:r w:rsidRPr="00CE2427">
              <w:rPr>
                <w:lang w:val="en-GB" w:eastAsia="en-GB"/>
              </w:rPr>
              <w:t>Mining, Quarrying &amp; Utilities</w:t>
            </w:r>
          </w:p>
        </w:tc>
        <w:tc>
          <w:tcPr>
            <w:tcW w:w="973" w:type="pct"/>
            <w:hideMark/>
          </w:tcPr>
          <w:p w14:paraId="5EDC76FB" w14:textId="77777777" w:rsidR="003705C8" w:rsidRPr="00CE2427" w:rsidRDefault="003705C8" w:rsidP="00643000">
            <w:pPr>
              <w:spacing w:line="360" w:lineRule="auto"/>
              <w:rPr>
                <w:lang w:val="en-GB" w:eastAsia="en-GB"/>
              </w:rPr>
            </w:pPr>
            <w:r w:rsidRPr="00CE2427">
              <w:rPr>
                <w:lang w:val="en-GB" w:eastAsia="en-GB"/>
              </w:rPr>
              <w:t>31,000</w:t>
            </w:r>
          </w:p>
        </w:tc>
        <w:tc>
          <w:tcPr>
            <w:tcW w:w="899" w:type="pct"/>
            <w:hideMark/>
          </w:tcPr>
          <w:p w14:paraId="4ACD595E" w14:textId="77777777" w:rsidR="003705C8" w:rsidRPr="00CE2427" w:rsidRDefault="003705C8" w:rsidP="00643000">
            <w:pPr>
              <w:spacing w:line="360" w:lineRule="auto"/>
              <w:rPr>
                <w:lang w:val="en-GB" w:eastAsia="en-GB"/>
              </w:rPr>
            </w:pPr>
            <w:r w:rsidRPr="00CE2427">
              <w:rPr>
                <w:lang w:val="en-GB" w:eastAsia="en-GB"/>
              </w:rPr>
              <w:t>30,618</w:t>
            </w:r>
          </w:p>
        </w:tc>
        <w:tc>
          <w:tcPr>
            <w:tcW w:w="1081" w:type="pct"/>
            <w:hideMark/>
          </w:tcPr>
          <w:p w14:paraId="42EA515A" w14:textId="77777777" w:rsidR="003705C8" w:rsidRPr="00CE2427" w:rsidRDefault="003705C8" w:rsidP="00643000">
            <w:pPr>
              <w:spacing w:line="360" w:lineRule="auto"/>
              <w:rPr>
                <w:lang w:val="en-GB" w:eastAsia="en-GB"/>
              </w:rPr>
            </w:pPr>
            <w:r w:rsidRPr="00CE2427">
              <w:rPr>
                <w:lang w:val="en-GB" w:eastAsia="en-GB"/>
              </w:rPr>
              <w:t>–1.2</w:t>
            </w:r>
          </w:p>
        </w:tc>
      </w:tr>
      <w:tr w:rsidR="00754814" w:rsidRPr="00CE2427" w14:paraId="070C5D7A" w14:textId="77777777" w:rsidTr="002469C5">
        <w:tc>
          <w:tcPr>
            <w:tcW w:w="400" w:type="pct"/>
            <w:hideMark/>
          </w:tcPr>
          <w:p w14:paraId="51D8C07A" w14:textId="77777777" w:rsidR="003705C8" w:rsidRPr="00CE2427" w:rsidRDefault="003705C8" w:rsidP="00643000">
            <w:pPr>
              <w:spacing w:line="360" w:lineRule="auto"/>
              <w:rPr>
                <w:lang w:val="en-GB" w:eastAsia="en-GB"/>
              </w:rPr>
            </w:pPr>
            <w:r w:rsidRPr="00CE2427">
              <w:rPr>
                <w:lang w:val="en-GB" w:eastAsia="en-GB"/>
              </w:rPr>
              <w:t>14</w:t>
            </w:r>
          </w:p>
        </w:tc>
        <w:tc>
          <w:tcPr>
            <w:tcW w:w="1646" w:type="pct"/>
            <w:hideMark/>
          </w:tcPr>
          <w:p w14:paraId="035CEE01" w14:textId="77777777" w:rsidR="003705C8" w:rsidRPr="00CE2427" w:rsidRDefault="003705C8" w:rsidP="00643000">
            <w:pPr>
              <w:spacing w:line="360" w:lineRule="auto"/>
              <w:rPr>
                <w:lang w:val="en-GB" w:eastAsia="en-GB"/>
              </w:rPr>
            </w:pPr>
            <w:r w:rsidRPr="00CE2427">
              <w:rPr>
                <w:lang w:val="en-GB" w:eastAsia="en-GB"/>
              </w:rPr>
              <w:t>Retail</w:t>
            </w:r>
          </w:p>
        </w:tc>
        <w:tc>
          <w:tcPr>
            <w:tcW w:w="973" w:type="pct"/>
            <w:hideMark/>
          </w:tcPr>
          <w:p w14:paraId="1F233C23" w14:textId="77777777" w:rsidR="003705C8" w:rsidRPr="00CE2427" w:rsidRDefault="003705C8" w:rsidP="00643000">
            <w:pPr>
              <w:spacing w:line="360" w:lineRule="auto"/>
              <w:rPr>
                <w:lang w:val="en-GB" w:eastAsia="en-GB"/>
              </w:rPr>
            </w:pPr>
            <w:r w:rsidRPr="00CE2427">
              <w:rPr>
                <w:lang w:val="en-GB" w:eastAsia="en-GB"/>
              </w:rPr>
              <w:t>200,000</w:t>
            </w:r>
          </w:p>
        </w:tc>
        <w:tc>
          <w:tcPr>
            <w:tcW w:w="899" w:type="pct"/>
            <w:hideMark/>
          </w:tcPr>
          <w:p w14:paraId="25C6BECB" w14:textId="77777777" w:rsidR="003705C8" w:rsidRPr="00CE2427" w:rsidRDefault="003705C8" w:rsidP="00643000">
            <w:pPr>
              <w:spacing w:line="360" w:lineRule="auto"/>
              <w:rPr>
                <w:lang w:val="en-GB" w:eastAsia="en-GB"/>
              </w:rPr>
            </w:pPr>
            <w:r w:rsidRPr="00CE2427">
              <w:rPr>
                <w:lang w:val="en-GB" w:eastAsia="en-GB"/>
              </w:rPr>
              <w:t>196,145</w:t>
            </w:r>
          </w:p>
        </w:tc>
        <w:tc>
          <w:tcPr>
            <w:tcW w:w="1081" w:type="pct"/>
            <w:hideMark/>
          </w:tcPr>
          <w:p w14:paraId="54922E70" w14:textId="77777777" w:rsidR="003705C8" w:rsidRPr="00CE2427" w:rsidRDefault="003705C8" w:rsidP="00643000">
            <w:pPr>
              <w:spacing w:line="360" w:lineRule="auto"/>
              <w:rPr>
                <w:lang w:val="en-GB" w:eastAsia="en-GB"/>
              </w:rPr>
            </w:pPr>
            <w:r w:rsidRPr="00CE2427">
              <w:rPr>
                <w:lang w:val="en-GB" w:eastAsia="en-GB"/>
              </w:rPr>
              <w:t>–1.9</w:t>
            </w:r>
          </w:p>
        </w:tc>
      </w:tr>
      <w:tr w:rsidR="00754814" w:rsidRPr="00CE2427" w14:paraId="50ABD5C6" w14:textId="77777777" w:rsidTr="002469C5">
        <w:tc>
          <w:tcPr>
            <w:tcW w:w="400" w:type="pct"/>
            <w:hideMark/>
          </w:tcPr>
          <w:p w14:paraId="006ABC2F" w14:textId="77777777" w:rsidR="003705C8" w:rsidRPr="00CE2427" w:rsidRDefault="003705C8" w:rsidP="00643000">
            <w:pPr>
              <w:spacing w:line="360" w:lineRule="auto"/>
              <w:rPr>
                <w:lang w:val="en-GB" w:eastAsia="en-GB"/>
              </w:rPr>
            </w:pPr>
            <w:r w:rsidRPr="00CE2427">
              <w:rPr>
                <w:lang w:val="en-GB" w:eastAsia="en-GB"/>
              </w:rPr>
              <w:t>15</w:t>
            </w:r>
          </w:p>
        </w:tc>
        <w:tc>
          <w:tcPr>
            <w:tcW w:w="1646" w:type="pct"/>
            <w:hideMark/>
          </w:tcPr>
          <w:p w14:paraId="19C206A8" w14:textId="77777777" w:rsidR="003705C8" w:rsidRPr="00CE2427" w:rsidRDefault="003705C8" w:rsidP="00643000">
            <w:pPr>
              <w:spacing w:line="360" w:lineRule="auto"/>
              <w:rPr>
                <w:lang w:val="en-GB" w:eastAsia="en-GB"/>
              </w:rPr>
            </w:pPr>
            <w:r w:rsidRPr="00CE2427">
              <w:rPr>
                <w:lang w:val="en-GB" w:eastAsia="en-GB"/>
              </w:rPr>
              <w:t>Arts, Entertainment &amp; Recreation</w:t>
            </w:r>
          </w:p>
        </w:tc>
        <w:tc>
          <w:tcPr>
            <w:tcW w:w="973" w:type="pct"/>
            <w:hideMark/>
          </w:tcPr>
          <w:p w14:paraId="43861B9F" w14:textId="77777777" w:rsidR="003705C8" w:rsidRPr="00CE2427" w:rsidRDefault="003705C8" w:rsidP="00643000">
            <w:pPr>
              <w:spacing w:line="360" w:lineRule="auto"/>
              <w:rPr>
                <w:lang w:val="en-GB" w:eastAsia="en-GB"/>
              </w:rPr>
            </w:pPr>
            <w:r w:rsidRPr="00CE2427">
              <w:rPr>
                <w:lang w:val="en-GB" w:eastAsia="en-GB"/>
              </w:rPr>
              <w:t>104,000</w:t>
            </w:r>
          </w:p>
        </w:tc>
        <w:tc>
          <w:tcPr>
            <w:tcW w:w="899" w:type="pct"/>
            <w:hideMark/>
          </w:tcPr>
          <w:p w14:paraId="0ADE77C5" w14:textId="77777777" w:rsidR="003705C8" w:rsidRPr="00CE2427" w:rsidRDefault="003705C8" w:rsidP="00643000">
            <w:pPr>
              <w:spacing w:line="360" w:lineRule="auto"/>
              <w:rPr>
                <w:lang w:val="en-GB" w:eastAsia="en-GB"/>
              </w:rPr>
            </w:pPr>
            <w:r w:rsidRPr="00CE2427">
              <w:rPr>
                <w:lang w:val="en-GB" w:eastAsia="en-GB"/>
              </w:rPr>
              <w:t>100,200</w:t>
            </w:r>
          </w:p>
        </w:tc>
        <w:tc>
          <w:tcPr>
            <w:tcW w:w="1081" w:type="pct"/>
            <w:hideMark/>
          </w:tcPr>
          <w:p w14:paraId="13A58A00" w14:textId="77777777" w:rsidR="003705C8" w:rsidRPr="00CE2427" w:rsidRDefault="003705C8" w:rsidP="00643000">
            <w:pPr>
              <w:spacing w:line="360" w:lineRule="auto"/>
              <w:rPr>
                <w:lang w:val="en-GB" w:eastAsia="en-GB"/>
              </w:rPr>
            </w:pPr>
            <w:r w:rsidRPr="00CE2427">
              <w:rPr>
                <w:lang w:val="en-GB" w:eastAsia="en-GB"/>
              </w:rPr>
              <w:t>–3.7</w:t>
            </w:r>
          </w:p>
        </w:tc>
      </w:tr>
      <w:tr w:rsidR="00754814" w:rsidRPr="00CE2427" w14:paraId="3A0F51FB" w14:textId="77777777" w:rsidTr="002469C5">
        <w:tc>
          <w:tcPr>
            <w:tcW w:w="400" w:type="pct"/>
            <w:hideMark/>
          </w:tcPr>
          <w:p w14:paraId="6B34FA79" w14:textId="77777777" w:rsidR="003705C8" w:rsidRPr="00CE2427" w:rsidRDefault="003705C8" w:rsidP="00643000">
            <w:pPr>
              <w:spacing w:line="360" w:lineRule="auto"/>
              <w:rPr>
                <w:lang w:val="en-GB" w:eastAsia="en-GB"/>
              </w:rPr>
            </w:pPr>
            <w:r w:rsidRPr="00CE2427">
              <w:rPr>
                <w:lang w:val="en-GB" w:eastAsia="en-GB"/>
              </w:rPr>
              <w:t>16</w:t>
            </w:r>
          </w:p>
        </w:tc>
        <w:tc>
          <w:tcPr>
            <w:tcW w:w="1646" w:type="pct"/>
            <w:hideMark/>
          </w:tcPr>
          <w:p w14:paraId="6A79E339" w14:textId="77777777" w:rsidR="003705C8" w:rsidRPr="00CE2427" w:rsidRDefault="003705C8" w:rsidP="00643000">
            <w:pPr>
              <w:spacing w:line="360" w:lineRule="auto"/>
              <w:rPr>
                <w:lang w:val="en-GB" w:eastAsia="en-GB"/>
              </w:rPr>
            </w:pPr>
            <w:r w:rsidRPr="00CE2427">
              <w:rPr>
                <w:lang w:val="en-GB" w:eastAsia="en-GB"/>
              </w:rPr>
              <w:t>Financial &amp; Insurance</w:t>
            </w:r>
          </w:p>
        </w:tc>
        <w:tc>
          <w:tcPr>
            <w:tcW w:w="973" w:type="pct"/>
            <w:hideMark/>
          </w:tcPr>
          <w:p w14:paraId="610EF7DE" w14:textId="77777777" w:rsidR="003705C8" w:rsidRPr="00CE2427" w:rsidRDefault="003705C8" w:rsidP="00643000">
            <w:pPr>
              <w:spacing w:line="360" w:lineRule="auto"/>
              <w:rPr>
                <w:lang w:val="en-GB" w:eastAsia="en-GB"/>
              </w:rPr>
            </w:pPr>
            <w:r w:rsidRPr="00CE2427">
              <w:rPr>
                <w:lang w:val="en-GB" w:eastAsia="en-GB"/>
              </w:rPr>
              <w:t>67,000</w:t>
            </w:r>
          </w:p>
        </w:tc>
        <w:tc>
          <w:tcPr>
            <w:tcW w:w="899" w:type="pct"/>
            <w:hideMark/>
          </w:tcPr>
          <w:p w14:paraId="1647EAA6" w14:textId="77777777" w:rsidR="003705C8" w:rsidRPr="00CE2427" w:rsidRDefault="003705C8" w:rsidP="00643000">
            <w:pPr>
              <w:spacing w:line="360" w:lineRule="auto"/>
              <w:rPr>
                <w:lang w:val="en-GB" w:eastAsia="en-GB"/>
              </w:rPr>
            </w:pPr>
            <w:r w:rsidRPr="00CE2427">
              <w:rPr>
                <w:lang w:val="en-GB" w:eastAsia="en-GB"/>
              </w:rPr>
              <w:t>64,073</w:t>
            </w:r>
          </w:p>
        </w:tc>
        <w:tc>
          <w:tcPr>
            <w:tcW w:w="1081" w:type="pct"/>
            <w:hideMark/>
          </w:tcPr>
          <w:p w14:paraId="6001A477" w14:textId="77777777" w:rsidR="003705C8" w:rsidRPr="00CE2427" w:rsidRDefault="003705C8" w:rsidP="00643000">
            <w:pPr>
              <w:spacing w:line="360" w:lineRule="auto"/>
              <w:rPr>
                <w:lang w:val="en-GB" w:eastAsia="en-GB"/>
              </w:rPr>
            </w:pPr>
            <w:r w:rsidRPr="00CE2427">
              <w:rPr>
                <w:lang w:val="en-GB" w:eastAsia="en-GB"/>
              </w:rPr>
              <w:t>–4.4</w:t>
            </w:r>
          </w:p>
        </w:tc>
      </w:tr>
      <w:tr w:rsidR="00754814" w:rsidRPr="00CE2427" w14:paraId="1B4A93D1" w14:textId="77777777" w:rsidTr="002469C5">
        <w:tc>
          <w:tcPr>
            <w:tcW w:w="400" w:type="pct"/>
            <w:hideMark/>
          </w:tcPr>
          <w:p w14:paraId="78C8E179" w14:textId="77777777" w:rsidR="003705C8" w:rsidRPr="00CE2427" w:rsidRDefault="003705C8" w:rsidP="00643000">
            <w:pPr>
              <w:spacing w:line="360" w:lineRule="auto"/>
              <w:rPr>
                <w:lang w:val="en-GB" w:eastAsia="en-GB"/>
              </w:rPr>
            </w:pPr>
            <w:r w:rsidRPr="00CE2427">
              <w:rPr>
                <w:lang w:val="en-GB" w:eastAsia="en-GB"/>
              </w:rPr>
              <w:t>17</w:t>
            </w:r>
          </w:p>
        </w:tc>
        <w:tc>
          <w:tcPr>
            <w:tcW w:w="1646" w:type="pct"/>
            <w:hideMark/>
          </w:tcPr>
          <w:p w14:paraId="4D7ED040" w14:textId="77777777" w:rsidR="003705C8" w:rsidRPr="00CE2427" w:rsidRDefault="003705C8" w:rsidP="00643000">
            <w:pPr>
              <w:spacing w:line="360" w:lineRule="auto"/>
              <w:rPr>
                <w:lang w:val="en-GB" w:eastAsia="en-GB"/>
              </w:rPr>
            </w:pPr>
            <w:r w:rsidRPr="00CE2427">
              <w:rPr>
                <w:lang w:val="en-GB" w:eastAsia="en-GB"/>
              </w:rPr>
              <w:t>Wholesale</w:t>
            </w:r>
          </w:p>
        </w:tc>
        <w:tc>
          <w:tcPr>
            <w:tcW w:w="973" w:type="pct"/>
            <w:hideMark/>
          </w:tcPr>
          <w:p w14:paraId="1507F34E" w14:textId="77777777" w:rsidR="003705C8" w:rsidRPr="00CE2427" w:rsidRDefault="003705C8" w:rsidP="00643000">
            <w:pPr>
              <w:spacing w:line="360" w:lineRule="auto"/>
              <w:rPr>
                <w:lang w:val="en-GB" w:eastAsia="en-GB"/>
              </w:rPr>
            </w:pPr>
            <w:r w:rsidRPr="00CE2427">
              <w:rPr>
                <w:lang w:val="en-GB" w:eastAsia="en-GB"/>
              </w:rPr>
              <w:t>105,000</w:t>
            </w:r>
          </w:p>
        </w:tc>
        <w:tc>
          <w:tcPr>
            <w:tcW w:w="899" w:type="pct"/>
            <w:hideMark/>
          </w:tcPr>
          <w:p w14:paraId="6D0DB8D2" w14:textId="77777777" w:rsidR="003705C8" w:rsidRPr="00CE2427" w:rsidRDefault="003705C8" w:rsidP="00643000">
            <w:pPr>
              <w:spacing w:line="360" w:lineRule="auto"/>
              <w:rPr>
                <w:lang w:val="en-GB" w:eastAsia="en-GB"/>
              </w:rPr>
            </w:pPr>
            <w:r w:rsidRPr="00CE2427">
              <w:rPr>
                <w:lang w:val="en-GB" w:eastAsia="en-GB"/>
              </w:rPr>
              <w:t>96,855</w:t>
            </w:r>
          </w:p>
        </w:tc>
        <w:tc>
          <w:tcPr>
            <w:tcW w:w="1081" w:type="pct"/>
            <w:hideMark/>
          </w:tcPr>
          <w:p w14:paraId="4278470D" w14:textId="77777777" w:rsidR="003705C8" w:rsidRPr="00CE2427" w:rsidRDefault="003705C8" w:rsidP="00643000">
            <w:pPr>
              <w:spacing w:line="360" w:lineRule="auto"/>
              <w:rPr>
                <w:lang w:val="en-GB" w:eastAsia="en-GB"/>
              </w:rPr>
            </w:pPr>
            <w:r w:rsidRPr="00CE2427">
              <w:rPr>
                <w:lang w:val="en-GB" w:eastAsia="en-GB"/>
              </w:rPr>
              <w:t>–7.8</w:t>
            </w:r>
          </w:p>
        </w:tc>
      </w:tr>
      <w:tr w:rsidR="00754814" w:rsidRPr="00CE2427" w14:paraId="65034D95" w14:textId="77777777" w:rsidTr="002469C5">
        <w:tc>
          <w:tcPr>
            <w:tcW w:w="400" w:type="pct"/>
            <w:hideMark/>
          </w:tcPr>
          <w:p w14:paraId="17158774" w14:textId="77777777" w:rsidR="003705C8" w:rsidRPr="00CE2427" w:rsidRDefault="003705C8" w:rsidP="00643000">
            <w:pPr>
              <w:spacing w:line="360" w:lineRule="auto"/>
              <w:rPr>
                <w:lang w:val="en-GB" w:eastAsia="en-GB"/>
              </w:rPr>
            </w:pPr>
            <w:r w:rsidRPr="00CE2427">
              <w:rPr>
                <w:lang w:val="en-GB" w:eastAsia="en-GB"/>
              </w:rPr>
              <w:t>18</w:t>
            </w:r>
          </w:p>
        </w:tc>
        <w:tc>
          <w:tcPr>
            <w:tcW w:w="1646" w:type="pct"/>
            <w:hideMark/>
          </w:tcPr>
          <w:p w14:paraId="2FFA2E68" w14:textId="77777777" w:rsidR="003705C8" w:rsidRPr="00CE2427" w:rsidRDefault="003705C8" w:rsidP="00643000">
            <w:pPr>
              <w:spacing w:line="360" w:lineRule="auto"/>
              <w:rPr>
                <w:lang w:val="en-GB" w:eastAsia="en-GB"/>
              </w:rPr>
            </w:pPr>
            <w:r w:rsidRPr="00CE2427">
              <w:rPr>
                <w:lang w:val="en-GB" w:eastAsia="en-GB"/>
              </w:rPr>
              <w:t>Agriculture, Forestry &amp; Fishing</w:t>
            </w:r>
          </w:p>
        </w:tc>
        <w:tc>
          <w:tcPr>
            <w:tcW w:w="973" w:type="pct"/>
            <w:hideMark/>
          </w:tcPr>
          <w:p w14:paraId="2BD30747" w14:textId="77777777" w:rsidR="003705C8" w:rsidRPr="00CE2427" w:rsidRDefault="003705C8" w:rsidP="00643000">
            <w:pPr>
              <w:spacing w:line="360" w:lineRule="auto"/>
              <w:rPr>
                <w:lang w:val="en-GB" w:eastAsia="en-GB"/>
              </w:rPr>
            </w:pPr>
            <w:r w:rsidRPr="00CE2427">
              <w:rPr>
                <w:lang w:val="en-GB" w:eastAsia="en-GB"/>
              </w:rPr>
              <w:t>11,000</w:t>
            </w:r>
          </w:p>
        </w:tc>
        <w:tc>
          <w:tcPr>
            <w:tcW w:w="899" w:type="pct"/>
            <w:hideMark/>
          </w:tcPr>
          <w:p w14:paraId="59CAEACF" w14:textId="77777777" w:rsidR="003705C8" w:rsidRPr="00CE2427" w:rsidRDefault="003705C8" w:rsidP="00643000">
            <w:pPr>
              <w:spacing w:line="360" w:lineRule="auto"/>
              <w:rPr>
                <w:lang w:val="en-GB" w:eastAsia="en-GB"/>
              </w:rPr>
            </w:pPr>
            <w:r w:rsidRPr="00CE2427">
              <w:rPr>
                <w:lang w:val="en-GB" w:eastAsia="en-GB"/>
              </w:rPr>
              <w:t>9,982</w:t>
            </w:r>
          </w:p>
        </w:tc>
        <w:tc>
          <w:tcPr>
            <w:tcW w:w="1081" w:type="pct"/>
            <w:hideMark/>
          </w:tcPr>
          <w:p w14:paraId="589EF3FE" w14:textId="77777777" w:rsidR="003705C8" w:rsidRPr="00CE2427" w:rsidRDefault="003705C8" w:rsidP="00643000">
            <w:pPr>
              <w:spacing w:line="360" w:lineRule="auto"/>
              <w:rPr>
                <w:lang w:val="en-GB" w:eastAsia="en-GB"/>
              </w:rPr>
            </w:pPr>
            <w:r w:rsidRPr="00CE2427">
              <w:rPr>
                <w:lang w:val="en-GB" w:eastAsia="en-GB"/>
              </w:rPr>
              <w:t>–9.3</w:t>
            </w:r>
          </w:p>
        </w:tc>
      </w:tr>
    </w:tbl>
    <w:p w14:paraId="6AB0D762" w14:textId="548D9BB7" w:rsidR="00EF4E84" w:rsidRDefault="00EF4E84" w:rsidP="00643000">
      <w:pPr>
        <w:spacing w:line="360" w:lineRule="auto"/>
      </w:pPr>
    </w:p>
    <w:p w14:paraId="448F9D2D" w14:textId="7DF1CCF2" w:rsidR="00F903B0" w:rsidRDefault="00EF4E84" w:rsidP="00643000">
      <w:pPr>
        <w:spacing w:line="360" w:lineRule="auto"/>
      </w:pPr>
      <w:r>
        <w:br w:type="page"/>
      </w:r>
    </w:p>
    <w:p w14:paraId="16C05BC6" w14:textId="6D6873CF" w:rsidR="00723593" w:rsidRPr="00723593" w:rsidRDefault="00723593" w:rsidP="00643000">
      <w:pPr>
        <w:spacing w:line="360" w:lineRule="auto"/>
        <w:rPr>
          <w:b/>
          <w:bCs/>
        </w:rPr>
      </w:pPr>
      <w:r w:rsidRPr="00723593">
        <w:rPr>
          <w:b/>
          <w:bCs/>
        </w:rPr>
        <w:lastRenderedPageBreak/>
        <w:t>Figure 5</w:t>
      </w:r>
    </w:p>
    <w:p w14:paraId="53B01DF1" w14:textId="1D2E3A4A" w:rsidR="00723593" w:rsidRPr="00723593" w:rsidRDefault="00723593" w:rsidP="00643000">
      <w:pPr>
        <w:spacing w:line="360" w:lineRule="auto"/>
        <w:rPr>
          <w:i/>
          <w:iCs/>
        </w:rPr>
      </w:pPr>
      <w:r w:rsidRPr="00723593">
        <w:rPr>
          <w:i/>
          <w:iCs/>
        </w:rPr>
        <w:t>Predicted employment growth by Yorkshire industry between 2024 and 2030</w:t>
      </w:r>
    </w:p>
    <w:p w14:paraId="2B6F8818" w14:textId="305A6423" w:rsidR="00323384" w:rsidRDefault="00D5609A" w:rsidP="00643000">
      <w:pPr>
        <w:spacing w:line="360" w:lineRule="auto"/>
      </w:pPr>
      <w:r>
        <w:rPr>
          <w:noProof/>
        </w:rPr>
        <w:drawing>
          <wp:inline distT="0" distB="0" distL="0" distR="0" wp14:anchorId="17141B60" wp14:editId="388DBB62">
            <wp:extent cx="6095365" cy="4690161"/>
            <wp:effectExtent l="0" t="0" r="635" b="0"/>
            <wp:docPr id="308559251" name="Picture 9" descr="A graph of a graph showing a green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59251" name="Picture 9" descr="A graph of a graph showing a green and red graph&#10;&#10;AI-generated content may be incorrect."/>
                    <pic:cNvPicPr/>
                  </pic:nvPicPr>
                  <pic:blipFill rotWithShape="1">
                    <a:blip r:embed="rId13" cstate="print">
                      <a:extLst>
                        <a:ext uri="{28A0092B-C50C-407E-A947-70E740481C1C}">
                          <a14:useLocalDpi xmlns:a14="http://schemas.microsoft.com/office/drawing/2010/main" val="0"/>
                        </a:ext>
                      </a:extLst>
                    </a:blip>
                    <a:srcRect t="3820"/>
                    <a:stretch>
                      <a:fillRect/>
                    </a:stretch>
                  </pic:blipFill>
                  <pic:spPr bwMode="auto">
                    <a:xfrm>
                      <a:off x="0" y="0"/>
                      <a:ext cx="6099548" cy="4693380"/>
                    </a:xfrm>
                    <a:prstGeom prst="rect">
                      <a:avLst/>
                    </a:prstGeom>
                    <a:ln>
                      <a:noFill/>
                    </a:ln>
                    <a:extLst>
                      <a:ext uri="{53640926-AAD7-44D8-BBD7-CCE9431645EC}">
                        <a14:shadowObscured xmlns:a14="http://schemas.microsoft.com/office/drawing/2010/main"/>
                      </a:ext>
                    </a:extLst>
                  </pic:spPr>
                </pic:pic>
              </a:graphicData>
            </a:graphic>
          </wp:inline>
        </w:drawing>
      </w:r>
    </w:p>
    <w:p w14:paraId="537D4865" w14:textId="5913AAE8" w:rsidR="008437CF" w:rsidRDefault="00723593" w:rsidP="00643000">
      <w:pPr>
        <w:spacing w:line="360" w:lineRule="auto"/>
        <w:rPr>
          <w:i/>
          <w:iCs/>
        </w:rPr>
      </w:pPr>
      <w:r w:rsidRPr="00723593">
        <w:rPr>
          <w:i/>
          <w:iCs/>
        </w:rPr>
        <w:t>Note.</w:t>
      </w:r>
      <w:r>
        <w:rPr>
          <w:b/>
          <w:bCs/>
        </w:rPr>
        <w:t xml:space="preserve"> </w:t>
      </w:r>
      <w:r w:rsidR="005D544E" w:rsidRPr="00723593">
        <w:t>Positive projected growth is shown in green, while negative growth is in red. Industries are ordered by projected growth percentage, with value labels indicating the percentage change.</w:t>
      </w:r>
    </w:p>
    <w:p w14:paraId="7CD479FC" w14:textId="77777777" w:rsidR="00643000" w:rsidRDefault="00643000">
      <w:pPr>
        <w:rPr>
          <w:b/>
          <w:bCs/>
        </w:rPr>
      </w:pPr>
      <w:r>
        <w:rPr>
          <w:b/>
          <w:bCs/>
        </w:rPr>
        <w:br w:type="page"/>
      </w:r>
    </w:p>
    <w:p w14:paraId="19BF2119" w14:textId="36191F59" w:rsidR="00723593" w:rsidRDefault="00723593" w:rsidP="00643000">
      <w:pPr>
        <w:spacing w:line="360" w:lineRule="auto"/>
        <w:rPr>
          <w:b/>
          <w:bCs/>
        </w:rPr>
      </w:pPr>
      <w:r w:rsidRPr="00723593">
        <w:rPr>
          <w:b/>
          <w:bCs/>
        </w:rPr>
        <w:lastRenderedPageBreak/>
        <w:t>Figure 6</w:t>
      </w:r>
    </w:p>
    <w:p w14:paraId="47AFBB80" w14:textId="4CD6AAF1" w:rsidR="00723593" w:rsidRPr="00723593" w:rsidRDefault="00723593" w:rsidP="00643000">
      <w:pPr>
        <w:spacing w:line="360" w:lineRule="auto"/>
      </w:pPr>
      <w:r w:rsidRPr="00723593">
        <w:t>Historical employment trends (2015–2024) with predicted employment for 2030 across Yorkshire industries</w:t>
      </w:r>
    </w:p>
    <w:p w14:paraId="368BEE51" w14:textId="30F3F307" w:rsidR="00166FED" w:rsidRDefault="00E03A17" w:rsidP="00643000">
      <w:pPr>
        <w:spacing w:line="360" w:lineRule="auto"/>
      </w:pPr>
      <w:r>
        <w:rPr>
          <w:noProof/>
        </w:rPr>
        <w:drawing>
          <wp:inline distT="0" distB="0" distL="0" distR="0" wp14:anchorId="4101B6FA" wp14:editId="1C16C799">
            <wp:extent cx="6148886" cy="4425738"/>
            <wp:effectExtent l="0" t="0" r="4445" b="0"/>
            <wp:docPr id="1851282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82040" name="Picture 1851282040"/>
                    <pic:cNvPicPr/>
                  </pic:nvPicPr>
                  <pic:blipFill rotWithShape="1">
                    <a:blip r:embed="rId14" cstate="print">
                      <a:extLst>
                        <a:ext uri="{28A0092B-C50C-407E-A947-70E740481C1C}">
                          <a14:useLocalDpi xmlns:a14="http://schemas.microsoft.com/office/drawing/2010/main" val="0"/>
                        </a:ext>
                      </a:extLst>
                    </a:blip>
                    <a:srcRect t="4039"/>
                    <a:stretch>
                      <a:fillRect/>
                    </a:stretch>
                  </pic:blipFill>
                  <pic:spPr bwMode="auto">
                    <a:xfrm>
                      <a:off x="0" y="0"/>
                      <a:ext cx="6155408" cy="4430432"/>
                    </a:xfrm>
                    <a:prstGeom prst="rect">
                      <a:avLst/>
                    </a:prstGeom>
                    <a:ln>
                      <a:noFill/>
                    </a:ln>
                    <a:extLst>
                      <a:ext uri="{53640926-AAD7-44D8-BBD7-CCE9431645EC}">
                        <a14:shadowObscured xmlns:a14="http://schemas.microsoft.com/office/drawing/2010/main"/>
                      </a:ext>
                    </a:extLst>
                  </pic:spPr>
                </pic:pic>
              </a:graphicData>
            </a:graphic>
          </wp:inline>
        </w:drawing>
      </w:r>
    </w:p>
    <w:p w14:paraId="1C8B364F" w14:textId="4B6EAF6B" w:rsidR="005D544E" w:rsidRPr="00723593" w:rsidRDefault="00723593" w:rsidP="00643000">
      <w:pPr>
        <w:spacing w:line="360" w:lineRule="auto"/>
        <w:rPr>
          <w:i/>
          <w:iCs/>
        </w:rPr>
      </w:pPr>
      <w:r w:rsidRPr="00723593">
        <w:t>Note.</w:t>
      </w:r>
      <w:r w:rsidRPr="00723593">
        <w:rPr>
          <w:i/>
          <w:iCs/>
        </w:rPr>
        <w:t xml:space="preserve"> </w:t>
      </w:r>
      <w:r w:rsidR="005D632F" w:rsidRPr="00723593">
        <w:rPr>
          <w:i/>
          <w:iCs/>
        </w:rPr>
        <w:t>The line plot shows historical data, while the 2030 predictions are highlighted with triangle markers to indicate expected future employment levels.</w:t>
      </w:r>
    </w:p>
    <w:p w14:paraId="2E861A8C" w14:textId="77777777" w:rsidR="00643000" w:rsidRDefault="00643000">
      <w:pPr>
        <w:rPr>
          <w:b/>
          <w:bCs/>
        </w:rPr>
      </w:pPr>
      <w:r>
        <w:rPr>
          <w:b/>
          <w:bCs/>
        </w:rPr>
        <w:br w:type="page"/>
      </w:r>
    </w:p>
    <w:p w14:paraId="54E5D8C3" w14:textId="7E58C4E2" w:rsidR="00723593" w:rsidRDefault="00723593" w:rsidP="00643000">
      <w:pPr>
        <w:spacing w:line="360" w:lineRule="auto"/>
        <w:rPr>
          <w:b/>
          <w:bCs/>
        </w:rPr>
      </w:pPr>
      <w:r w:rsidRPr="00723593">
        <w:rPr>
          <w:b/>
          <w:bCs/>
        </w:rPr>
        <w:lastRenderedPageBreak/>
        <w:t>Figure 7</w:t>
      </w:r>
    </w:p>
    <w:p w14:paraId="2D76D8F2" w14:textId="295483C1" w:rsidR="00723593" w:rsidRPr="00723593" w:rsidRDefault="00723593" w:rsidP="00643000">
      <w:pPr>
        <w:spacing w:line="360" w:lineRule="auto"/>
      </w:pPr>
      <w:r w:rsidRPr="00723593">
        <w:t>Predicted distribution of employment across industries in Yorkshire for 2030.</w:t>
      </w:r>
    </w:p>
    <w:p w14:paraId="677C0A42" w14:textId="2E1774BA" w:rsidR="002B645D" w:rsidRDefault="007B3B48" w:rsidP="00643000">
      <w:pPr>
        <w:spacing w:line="360" w:lineRule="auto"/>
      </w:pPr>
      <w:r>
        <w:rPr>
          <w:noProof/>
        </w:rPr>
        <w:drawing>
          <wp:inline distT="0" distB="0" distL="0" distR="0" wp14:anchorId="357EB200" wp14:editId="10126E20">
            <wp:extent cx="5731510" cy="2976880"/>
            <wp:effectExtent l="0" t="0" r="2540" b="0"/>
            <wp:docPr id="667258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8124" name="Picture 667258124"/>
                    <pic:cNvPicPr/>
                  </pic:nvPicPr>
                  <pic:blipFill rotWithShape="1">
                    <a:blip r:embed="rId15" cstate="print">
                      <a:extLst>
                        <a:ext uri="{28A0092B-C50C-407E-A947-70E740481C1C}">
                          <a14:useLocalDpi xmlns:a14="http://schemas.microsoft.com/office/drawing/2010/main" val="0"/>
                        </a:ext>
                      </a:extLst>
                    </a:blip>
                    <a:srcRect t="21145" b="18263"/>
                    <a:stretch>
                      <a:fillRect/>
                    </a:stretch>
                  </pic:blipFill>
                  <pic:spPr bwMode="auto">
                    <a:xfrm>
                      <a:off x="0" y="0"/>
                      <a:ext cx="5731510" cy="2976880"/>
                    </a:xfrm>
                    <a:prstGeom prst="rect">
                      <a:avLst/>
                    </a:prstGeom>
                    <a:ln>
                      <a:noFill/>
                    </a:ln>
                    <a:extLst>
                      <a:ext uri="{53640926-AAD7-44D8-BBD7-CCE9431645EC}">
                        <a14:shadowObscured xmlns:a14="http://schemas.microsoft.com/office/drawing/2010/main"/>
                      </a:ext>
                    </a:extLst>
                  </pic:spPr>
                </pic:pic>
              </a:graphicData>
            </a:graphic>
          </wp:inline>
        </w:drawing>
      </w:r>
    </w:p>
    <w:p w14:paraId="11DE5DC1" w14:textId="02BD7566" w:rsidR="009B6BC6" w:rsidRPr="00723593" w:rsidRDefault="00723593" w:rsidP="00643000">
      <w:pPr>
        <w:spacing w:line="360" w:lineRule="auto"/>
        <w:rPr>
          <w:i/>
          <w:iCs/>
        </w:rPr>
      </w:pPr>
      <w:r w:rsidRPr="00723593">
        <w:t>Note.</w:t>
      </w:r>
      <w:r w:rsidRPr="00723593">
        <w:rPr>
          <w:b/>
          <w:bCs/>
          <w:i/>
          <w:iCs/>
        </w:rPr>
        <w:t xml:space="preserve"> </w:t>
      </w:r>
      <w:r w:rsidR="00A218CC" w:rsidRPr="00723593">
        <w:rPr>
          <w:i/>
          <w:iCs/>
        </w:rPr>
        <w:t>The pie chart shows each industry’s share of total employment, highlighting the relative sizes of sectors based on projected growth trends</w:t>
      </w:r>
      <w:r w:rsidR="003C2638" w:rsidRPr="00723593">
        <w:rPr>
          <w:i/>
          <w:iCs/>
        </w:rPr>
        <w:t>.</w:t>
      </w:r>
    </w:p>
    <w:p w14:paraId="6912E1F5" w14:textId="77777777" w:rsidR="00643000" w:rsidRDefault="00643000">
      <w:pPr>
        <w:rPr>
          <w:rFonts w:asciiTheme="majorHAnsi" w:eastAsiaTheme="majorEastAsia" w:hAnsiTheme="majorHAnsi" w:cstheme="majorBidi"/>
          <w:b/>
          <w:bCs/>
          <w:smallCaps/>
          <w:color w:val="000000" w:themeColor="text1"/>
          <w:sz w:val="36"/>
          <w:szCs w:val="36"/>
        </w:rPr>
      </w:pPr>
      <w:r>
        <w:br w:type="page"/>
      </w:r>
    </w:p>
    <w:p w14:paraId="4E273E48" w14:textId="69B53DDB" w:rsidR="00C47621" w:rsidRDefault="00AD586C" w:rsidP="00643000">
      <w:pPr>
        <w:pStyle w:val="Heading1"/>
        <w:spacing w:line="360" w:lineRule="auto"/>
      </w:pPr>
      <w:r>
        <w:lastRenderedPageBreak/>
        <w:t>Discussion</w:t>
      </w:r>
    </w:p>
    <w:p w14:paraId="092D5252" w14:textId="24F492FC" w:rsidR="00AB4841" w:rsidRDefault="002D06D9" w:rsidP="00643000">
      <w:pPr>
        <w:pStyle w:val="Heading2"/>
        <w:spacing w:line="360" w:lineRule="auto"/>
      </w:pPr>
      <w:r>
        <w:t>Interpret</w:t>
      </w:r>
      <w:r w:rsidR="00F612B6">
        <w:t>ing Employment Trends</w:t>
      </w:r>
    </w:p>
    <w:p w14:paraId="002D6332" w14:textId="19BF1988" w:rsidR="00F612B6" w:rsidRDefault="00C120E3" w:rsidP="00643000">
      <w:pPr>
        <w:spacing w:line="360" w:lineRule="auto"/>
      </w:pPr>
      <w:r w:rsidRPr="00C120E3">
        <w:t>The analysis of employment in Yorkshire and the Humber from 2015 to 2024 demonstrates a combination of stability in traditional sectors and gradual diversification towards emerging industries. Health and Manufacturing continue to dominate in absolute employment, reflecting sustained demand for healthcare services and ongoing industrial activity, as illustrated in Figures 1 and 2. In contrast, sectors such as Information &amp; Communication, Professional, Scientific &amp; Technical services, and Accommodation &amp; Food Services exhibit higher proportional growth, highlighting the region’s gradual transition towards knowledge- and service-oriented employment. These findings indicate that while established industries remain critical to regional employment, growth is increasingly driven by technology and services</w:t>
      </w:r>
      <w:r w:rsidR="009445EB">
        <w:t>.</w:t>
      </w:r>
    </w:p>
    <w:p w14:paraId="645A168D" w14:textId="3870E507" w:rsidR="009445EB" w:rsidRDefault="009445EB" w:rsidP="00643000">
      <w:pPr>
        <w:pStyle w:val="Heading2"/>
        <w:spacing w:line="360" w:lineRule="auto"/>
      </w:pPr>
      <w:r>
        <w:t>Industries with Consistent Growth</w:t>
      </w:r>
      <w:r w:rsidR="00B442FC">
        <w:t xml:space="preserve"> (RQ1)</w:t>
      </w:r>
    </w:p>
    <w:p w14:paraId="58479E4D" w14:textId="354D6CF7" w:rsidR="009445EB" w:rsidRDefault="005A0088" w:rsidP="00643000">
      <w:pPr>
        <w:spacing w:line="360" w:lineRule="auto"/>
      </w:pPr>
      <w:r w:rsidRPr="005A0088">
        <w:t xml:space="preserve">Industries showing consistent growth over the period 2015–2024, particularly Motor Trades, Construction, Professional &amp; Technical Services, and Information &amp; Communication, represent emerging strengths within the regional economy. Figure 3 demonstrates that these sectors recorded the highest proportional increases, suggesting that they are key drivers of diversification. Conversely, traditionally large industries such as Retail, Education, and Business Administration &amp; Support Services displayed slower growth or modest decline, reflecting </w:t>
      </w:r>
      <w:proofErr w:type="spellStart"/>
      <w:r w:rsidRPr="005A0088">
        <w:t>stabilisation</w:t>
      </w:r>
      <w:proofErr w:type="spellEnd"/>
      <w:r w:rsidRPr="005A0088">
        <w:t xml:space="preserve"> rather than contraction. This pattern underscores the ongoing shift in the regional employment landscape, with high-growth sectors complementing the continued presence of established industries</w:t>
      </w:r>
      <w:r w:rsidR="00B442FC">
        <w:t>.</w:t>
      </w:r>
    </w:p>
    <w:p w14:paraId="2A4F7D2C" w14:textId="77777777" w:rsidR="00643000" w:rsidRDefault="00643000">
      <w:pPr>
        <w:rPr>
          <w:rFonts w:asciiTheme="majorHAnsi" w:eastAsiaTheme="majorEastAsia" w:hAnsiTheme="majorHAnsi" w:cstheme="majorBidi"/>
          <w:b/>
          <w:bCs/>
          <w:smallCaps/>
          <w:color w:val="000000" w:themeColor="text1"/>
          <w:sz w:val="28"/>
          <w:szCs w:val="28"/>
        </w:rPr>
      </w:pPr>
      <w:r>
        <w:br w:type="page"/>
      </w:r>
    </w:p>
    <w:p w14:paraId="59616C4A" w14:textId="14736752" w:rsidR="00B442FC" w:rsidRDefault="00B442FC" w:rsidP="00643000">
      <w:pPr>
        <w:pStyle w:val="Heading2"/>
        <w:spacing w:line="360" w:lineRule="auto"/>
      </w:pPr>
      <w:r>
        <w:lastRenderedPageBreak/>
        <w:t>COVID-19 Employment Impact (RQ2)</w:t>
      </w:r>
    </w:p>
    <w:p w14:paraId="03BBDF62" w14:textId="4EB5AADD" w:rsidR="00B442FC" w:rsidRDefault="005A0088" w:rsidP="00643000">
      <w:pPr>
        <w:spacing w:line="360" w:lineRule="auto"/>
      </w:pPr>
      <w:r w:rsidRPr="005A0088">
        <w:t>The COVID-19 pandemic had an uneven impact on employment across industries, as shown in Figure 4. Sectors such as Property, Transport &amp; Storage, and Accommodation &amp; Food Services demonstrated short-term growth, reflecting adaptability to changes in demand and operational flexibility. In contrast, Construction, Retail, and Arts-related industries experienced notable declines due to restrictions on physical operations and reduced consumer activity. These findings highlight the vulnerability of industries reliant on face-to-face interactions and discretionary spending, while digitally enabled and essential services were able to maintain or even expand employment. The pandemic thus accentuated structural differences in sectoral resilience within the region</w:t>
      </w:r>
      <w:r w:rsidR="00F10345">
        <w:t>.</w:t>
      </w:r>
    </w:p>
    <w:p w14:paraId="7A278A09" w14:textId="2B3FE241" w:rsidR="00F10345" w:rsidRDefault="00F10345" w:rsidP="00643000">
      <w:pPr>
        <w:pStyle w:val="Heading2"/>
        <w:spacing w:line="360" w:lineRule="auto"/>
      </w:pPr>
      <w:r>
        <w:t>Predicting Future Employment (RQ3)</w:t>
      </w:r>
    </w:p>
    <w:p w14:paraId="0901C95A" w14:textId="546F72CA" w:rsidR="00F10345" w:rsidRDefault="005A0088" w:rsidP="00643000">
      <w:pPr>
        <w:spacing w:line="360" w:lineRule="auto"/>
      </w:pPr>
      <w:r w:rsidRPr="005A0088">
        <w:t>Projections to 2030, based on linear regression models of historical data, indicate both continuity and change in the regional workforce. Health and Manufacturing are expected to maintain dominance in absolute employment, while sectors such as Information &amp; Communication and Property are forecast to experience substantial proportional growth (Figures 5 and 6). Some traditionally large sectors, including Wholesale, Agriculture, and Financial &amp; Insurance, are predicted to decline modestly. Figure 7 illustrates the projected distribution of employment in 2030, showing the increasing influence of high-growth sectors. These trends suggest that regional policymakers and workforce planners should focus on aligning skills development with growing industries while supporting sectors facing stagnation or decline</w:t>
      </w:r>
      <w:r w:rsidR="0066158D">
        <w:t>.</w:t>
      </w:r>
    </w:p>
    <w:p w14:paraId="58111E9E" w14:textId="619ACEA7" w:rsidR="0066158D" w:rsidRDefault="0066158D" w:rsidP="00643000">
      <w:pPr>
        <w:pStyle w:val="Heading2"/>
        <w:spacing w:line="360" w:lineRule="auto"/>
      </w:pPr>
      <w:r>
        <w:t>Policy and Strategic Considerations</w:t>
      </w:r>
    </w:p>
    <w:p w14:paraId="38370EB5" w14:textId="59296EF1" w:rsidR="0066158D" w:rsidRDefault="00E9435B" w:rsidP="00643000">
      <w:pPr>
        <w:spacing w:line="360" w:lineRule="auto"/>
      </w:pPr>
      <w:r w:rsidRPr="00E9435B">
        <w:t>The findings carry several implications for regional economic planning. Targeted skills development in digital, technical and professional domains can help ensure the workforce meets the demand of expanding sectors. Sustaining capacity in established industries such as Health and Manufacturing is crucial for economic stability, while support for declining sectors can mitigate risks associated with structural changes. Promoting diversification across industries reduces overreliance on a single sector and enhances the resilience and adaptability of the regional economy</w:t>
      </w:r>
      <w:r w:rsidR="003E3898">
        <w:t xml:space="preserve"> </w:t>
      </w:r>
      <w:r w:rsidR="003E3898" w:rsidRPr="003E3898">
        <w:t>(Yaman &amp; Tuncel, 2025)</w:t>
      </w:r>
      <w:r w:rsidRPr="00E9435B">
        <w:t xml:space="preserve">. The combination of historical trends and 2030 projections </w:t>
      </w:r>
      <w:proofErr w:type="gramStart"/>
      <w:r w:rsidRPr="00E9435B">
        <w:t>provides</w:t>
      </w:r>
      <w:proofErr w:type="gramEnd"/>
      <w:r w:rsidRPr="00E9435B">
        <w:t xml:space="preserve"> evidence to guide investment, training and policy priorities within Yorkshire and the Humber</w:t>
      </w:r>
      <w:r w:rsidR="0066158D">
        <w:t>.</w:t>
      </w:r>
    </w:p>
    <w:p w14:paraId="22AC6B2E" w14:textId="64E9B768" w:rsidR="0066158D" w:rsidRDefault="0066158D" w:rsidP="00643000">
      <w:pPr>
        <w:pStyle w:val="Heading2"/>
        <w:spacing w:line="360" w:lineRule="auto"/>
      </w:pPr>
      <w:r>
        <w:lastRenderedPageBreak/>
        <w:t>Limitations and Future Research</w:t>
      </w:r>
    </w:p>
    <w:p w14:paraId="02E15E38" w14:textId="3FCAC8C8" w:rsidR="00BB73A4" w:rsidRPr="0066158D" w:rsidRDefault="00E9435B" w:rsidP="00643000">
      <w:pPr>
        <w:spacing w:line="360" w:lineRule="auto"/>
      </w:pPr>
      <w:r w:rsidRPr="00E9435B">
        <w:t xml:space="preserve">This study is constrained by several limitations. Employment data were </w:t>
      </w:r>
      <w:proofErr w:type="spellStart"/>
      <w:r w:rsidRPr="00E9435B">
        <w:t>analysed</w:t>
      </w:r>
      <w:proofErr w:type="spellEnd"/>
      <w:r w:rsidRPr="00E9435B">
        <w:t xml:space="preserve"> at the industry level, which may obscure variations at the occupational level. Linear regression projections assume the continuation of historical trends and do not account for potential structural changes, policy interventions or economic shocks</w:t>
      </w:r>
      <w:r w:rsidR="00397C34" w:rsidRPr="00397C34">
        <w:t xml:space="preserve"> </w:t>
      </w:r>
      <w:r w:rsidR="00397C34" w:rsidRPr="00397C34">
        <w:t>(Xiao &amp; Jin, 2021)</w:t>
      </w:r>
      <w:r w:rsidRPr="00E9435B">
        <w:t>. Additionally, the regional focus does not consider broader national or global influences, such as migration, trade, or technological disruption</w:t>
      </w:r>
      <w:r w:rsidR="000B16F8" w:rsidRPr="000B16F8">
        <w:t xml:space="preserve"> </w:t>
      </w:r>
      <w:r w:rsidR="000B16F8" w:rsidRPr="000B16F8">
        <w:t>(Baldwin et al., 2025)</w:t>
      </w:r>
      <w:r w:rsidRPr="00E9435B">
        <w:t xml:space="preserve">. Future research could incorporate </w:t>
      </w:r>
      <w:proofErr w:type="gramStart"/>
      <w:r w:rsidRPr="00E9435B">
        <w:t>occupational</w:t>
      </w:r>
      <w:proofErr w:type="gramEnd"/>
      <w:r w:rsidRPr="00E9435B">
        <w:t xml:space="preserve">-level data, scenario-based predictive modelling, and analyses linking regional employment dynamics to wider economic and demographic factors. Such approaches would provide a more nuanced understanding of Yorkshire’s </w:t>
      </w:r>
      <w:proofErr w:type="spellStart"/>
      <w:r w:rsidRPr="00E9435B">
        <w:t>labour</w:t>
      </w:r>
      <w:proofErr w:type="spellEnd"/>
      <w:r w:rsidRPr="00E9435B">
        <w:t xml:space="preserve"> market and strengthen the evidence base for strategic planning</w:t>
      </w:r>
      <w:r w:rsidR="00BB73A4">
        <w:t>.</w:t>
      </w:r>
    </w:p>
    <w:p w14:paraId="7BA105C2" w14:textId="77777777" w:rsidR="00643000" w:rsidRDefault="00643000">
      <w:pPr>
        <w:rPr>
          <w:rFonts w:asciiTheme="majorHAnsi" w:eastAsiaTheme="majorEastAsia" w:hAnsiTheme="majorHAnsi" w:cstheme="majorBidi"/>
          <w:b/>
          <w:bCs/>
          <w:smallCaps/>
          <w:color w:val="000000" w:themeColor="text1"/>
          <w:sz w:val="36"/>
          <w:szCs w:val="36"/>
        </w:rPr>
      </w:pPr>
      <w:r>
        <w:br w:type="page"/>
      </w:r>
    </w:p>
    <w:p w14:paraId="27C4C0ED" w14:textId="4681C64B" w:rsidR="006579F3" w:rsidRPr="006579F3" w:rsidRDefault="00C47621" w:rsidP="00643000">
      <w:pPr>
        <w:pStyle w:val="Heading1"/>
        <w:spacing w:line="360" w:lineRule="auto"/>
      </w:pPr>
      <w:r>
        <w:lastRenderedPageBreak/>
        <w:t>Conclusion</w:t>
      </w:r>
    </w:p>
    <w:p w14:paraId="6404FAC8" w14:textId="758966A1" w:rsidR="006579F3" w:rsidRDefault="00E97734" w:rsidP="00643000">
      <w:pPr>
        <w:pStyle w:val="Heading2"/>
        <w:spacing w:line="360" w:lineRule="auto"/>
      </w:pPr>
      <w:r>
        <w:t>Summary of Key Findings</w:t>
      </w:r>
    </w:p>
    <w:p w14:paraId="271995F8" w14:textId="3CF3B321" w:rsidR="001C342D" w:rsidRDefault="00BB73A4" w:rsidP="00643000">
      <w:pPr>
        <w:spacing w:line="360" w:lineRule="auto"/>
      </w:pPr>
      <w:r w:rsidRPr="00BB73A4">
        <w:t>This study examined employment trends across Yorkshire and the Humber from 2015 to 2024, the impact of the COVID-19 pandemic, and projections to 2030. Traditional sectors such as Health and Manufacturing remain central to the region’s employment, showing both historical stability and strong absolute workforce sizes. Emerging sectors, including Information &amp; Communication, Professional &amp; Technical Services, and Accommodation &amp; Food Services, are driving proportional growth, highlighting a gradual shift towards knowledge- and service-based employment. The COVID-19 pandemic affected industries unevenly, with digitally enabled and essential services proving more resilient, while sectors reliant on physical presence experienced notable declines. Projections to 2030 indicate continued growth in high-demand sectors, alongside modest declines in some traditional industries, suggesting the need for strategic workforce planning</w:t>
      </w:r>
      <w:r w:rsidR="001C342D">
        <w:t>.</w:t>
      </w:r>
    </w:p>
    <w:p w14:paraId="5687F881" w14:textId="18E5A317" w:rsidR="00BB73A4" w:rsidRDefault="00BB73A4" w:rsidP="00643000">
      <w:pPr>
        <w:pStyle w:val="Heading2"/>
        <w:spacing w:line="360" w:lineRule="auto"/>
      </w:pPr>
      <w:r>
        <w:t>Broader Implications</w:t>
      </w:r>
    </w:p>
    <w:p w14:paraId="07F86B62" w14:textId="7B84DA9C" w:rsidR="00BB73A4" w:rsidRDefault="00D94D20" w:rsidP="00643000">
      <w:pPr>
        <w:spacing w:line="360" w:lineRule="auto"/>
      </w:pPr>
      <w:r w:rsidRPr="00D94D20">
        <w:t>These findings emphasise the importance of targeted skills development, policy support, and sectoral investment. By aligning workforce capabilities with emerging sectoral demand, regional stakeholders can foster both economic resilience and diversification. Maintaining capacity in established industries ensures stability, while supporting sectors facing stagnation or decline helps mitigate the risks of structural shifts. The analysis underscores the potential for a balanced regional economy in which traditional sectors coexist with high-growth, technology- and service-oriented industries</w:t>
      </w:r>
      <w:r>
        <w:t>.</w:t>
      </w:r>
    </w:p>
    <w:p w14:paraId="13ACEFB6" w14:textId="4C4FF268" w:rsidR="00D94D20" w:rsidRDefault="00D94D20" w:rsidP="00643000">
      <w:pPr>
        <w:pStyle w:val="Heading2"/>
        <w:spacing w:line="360" w:lineRule="auto"/>
      </w:pPr>
      <w:r>
        <w:t>Reflection on Limitations and Future Work</w:t>
      </w:r>
    </w:p>
    <w:p w14:paraId="2BDD94E0" w14:textId="51EF9D9D" w:rsidR="00D94D20" w:rsidRDefault="00D94D20" w:rsidP="00643000">
      <w:pPr>
        <w:spacing w:line="360" w:lineRule="auto"/>
      </w:pPr>
      <w:r w:rsidRPr="00D94D20">
        <w:t xml:space="preserve">While the study provides valuable insights, it is constrained by reliance on industry-level data, assumptions inherent in linear forecasting, and the exclusion of broader national or global economic influences. Future research could address these limitations by incorporating occupational-level data, scenario-based modelling that accounts for policy and technological changes, and analyses linking regional trends with wider economic and demographic factors. Such approaches would strengthen understanding of Yorkshire’s evolving </w:t>
      </w:r>
      <w:proofErr w:type="spellStart"/>
      <w:r w:rsidRPr="00D94D20">
        <w:t>labour</w:t>
      </w:r>
      <w:proofErr w:type="spellEnd"/>
      <w:r w:rsidRPr="00D94D20">
        <w:t xml:space="preserve"> market and enhance the evidence base for strategic decision-making</w:t>
      </w:r>
      <w:r>
        <w:t>.</w:t>
      </w:r>
    </w:p>
    <w:p w14:paraId="3C012FF0" w14:textId="09A06B75" w:rsidR="00D94D20" w:rsidRDefault="00D94D20" w:rsidP="00643000">
      <w:pPr>
        <w:pStyle w:val="Heading2"/>
        <w:spacing w:line="360" w:lineRule="auto"/>
      </w:pPr>
      <w:r>
        <w:lastRenderedPageBreak/>
        <w:t>Lessons Learned</w:t>
      </w:r>
    </w:p>
    <w:p w14:paraId="5D6CDA09" w14:textId="1196D33A" w:rsidR="00272FE3" w:rsidRPr="00272FE3" w:rsidRDefault="00272FE3" w:rsidP="00643000">
      <w:pPr>
        <w:spacing w:line="360" w:lineRule="auto"/>
      </w:pPr>
      <w:r w:rsidRPr="00272FE3">
        <w:t xml:space="preserve">The project demonstrates the power of combining historical data analysis, predictive modelling, and </w:t>
      </w:r>
      <w:proofErr w:type="spellStart"/>
      <w:r w:rsidRPr="00272FE3">
        <w:t>visualisation</w:t>
      </w:r>
      <w:proofErr w:type="spellEnd"/>
      <w:r w:rsidRPr="00272FE3">
        <w:t xml:space="preserve"> to understand regional employment dynamics. It highlights the value of interpreting quantitative results within socioeconomic contexts and the importance of clear communication in conveying insights. Overall, the study reinforces the role of data-driven approaches in informing workforce planning, policy development, and sustainable regional growth</w:t>
      </w:r>
      <w:r>
        <w:t>.</w:t>
      </w:r>
    </w:p>
    <w:p w14:paraId="61E6823D" w14:textId="77777777" w:rsidR="00643000" w:rsidRDefault="00643000">
      <w:pPr>
        <w:rPr>
          <w:rFonts w:asciiTheme="majorHAnsi" w:eastAsiaTheme="majorEastAsia" w:hAnsiTheme="majorHAnsi" w:cstheme="majorBidi"/>
          <w:b/>
          <w:bCs/>
          <w:smallCaps/>
          <w:color w:val="000000" w:themeColor="text1"/>
          <w:sz w:val="36"/>
          <w:szCs w:val="36"/>
        </w:rPr>
      </w:pPr>
      <w:r>
        <w:br w:type="page"/>
      </w:r>
    </w:p>
    <w:p w14:paraId="28A122D6" w14:textId="6B66CD7F" w:rsidR="00E97734" w:rsidRDefault="00E97734" w:rsidP="00643000">
      <w:pPr>
        <w:pStyle w:val="Heading1"/>
        <w:spacing w:line="360" w:lineRule="auto"/>
      </w:pPr>
      <w:r>
        <w:lastRenderedPageBreak/>
        <w:t>Engagement Reflection</w:t>
      </w:r>
    </w:p>
    <w:p w14:paraId="698447EE" w14:textId="0C9D2967" w:rsidR="00E97734" w:rsidRDefault="00E97734" w:rsidP="00643000">
      <w:pPr>
        <w:pStyle w:val="Heading2"/>
        <w:spacing w:line="360" w:lineRule="auto"/>
      </w:pPr>
      <w:r>
        <w:t>Insights from Industry and Alumni Events</w:t>
      </w:r>
    </w:p>
    <w:p w14:paraId="09F67C20" w14:textId="2690D061" w:rsidR="00F45634" w:rsidRDefault="003A5434" w:rsidP="00643000">
      <w:pPr>
        <w:spacing w:line="360" w:lineRule="auto"/>
      </w:pPr>
      <w:r w:rsidRPr="003A5434">
        <w:t xml:space="preserve">Participation in industry sessions and alumni events provided practical perspectives on the priorities and challenges within data science. Discussions with professionals </w:t>
      </w:r>
      <w:proofErr w:type="spellStart"/>
      <w:r w:rsidRPr="003A5434">
        <w:t>emphasised</w:t>
      </w:r>
      <w:proofErr w:type="spellEnd"/>
      <w:r w:rsidRPr="003A5434">
        <w:t xml:space="preserve"> the growing demand for regional economic analytics, predictive modelling and evidence-based decision-making in both public and private sectors. Insights gained highlighted the importance of interpreting employment data not just statistically but in the context of local policy, demographic trends, and technological change</w:t>
      </w:r>
      <w:r>
        <w:t>.</w:t>
      </w:r>
    </w:p>
    <w:p w14:paraId="6437AC1C" w14:textId="7872D950" w:rsidR="003A5434" w:rsidRPr="00F45634" w:rsidRDefault="003A5434" w:rsidP="00643000">
      <w:pPr>
        <w:spacing w:line="360" w:lineRule="auto"/>
      </w:pPr>
      <w:r w:rsidRPr="003A5434">
        <w:t xml:space="preserve">Alumni reflections reinforced the value of communicating data effectively to non-technical stakeholders, such as local councils, business leaders, and workforce planners. The sessions also underscored the necessity of understanding sector-specific drivers of employment growth, such as </w:t>
      </w:r>
      <w:proofErr w:type="spellStart"/>
      <w:r w:rsidRPr="003A5434">
        <w:t>digitalisation</w:t>
      </w:r>
      <w:proofErr w:type="spellEnd"/>
      <w:r w:rsidRPr="003A5434">
        <w:t xml:space="preserve"> in services, automation in manufacturing, and demographic shifts in healthcare. These interactions helped frame the analysis in a real-world context, ensuring that the project outcomes are relevant and actionable for regional economic planning</w:t>
      </w:r>
    </w:p>
    <w:p w14:paraId="263D77F4" w14:textId="787C2A64" w:rsidR="00E97734" w:rsidRDefault="00555481" w:rsidP="00643000">
      <w:pPr>
        <w:pStyle w:val="Heading2"/>
        <w:spacing w:line="360" w:lineRule="auto"/>
      </w:pPr>
      <w:r>
        <w:t>Broader Understan</w:t>
      </w:r>
      <w:r w:rsidR="00BC0433">
        <w:t xml:space="preserve">ding of </w:t>
      </w:r>
      <w:r w:rsidR="00D021B3">
        <w:t>Data Science Practice</w:t>
      </w:r>
    </w:p>
    <w:p w14:paraId="6ACAF22B" w14:textId="55C5A202" w:rsidR="00DB59B9" w:rsidRDefault="00DB59B9" w:rsidP="00643000">
      <w:pPr>
        <w:spacing w:line="360" w:lineRule="auto"/>
      </w:pPr>
      <w:r w:rsidRPr="00DB59B9">
        <w:t xml:space="preserve">This project, combined with engagement activities, broadened my appreciation of data science as both a technical and strategic discipline. Beyond coding and statistical modelling, data science involves problem framing, stakeholder communication, and ethical handling of data. The experience </w:t>
      </w:r>
      <w:proofErr w:type="spellStart"/>
      <w:r w:rsidRPr="00DB59B9">
        <w:t>emphasised</w:t>
      </w:r>
      <w:proofErr w:type="spellEnd"/>
      <w:r w:rsidRPr="00DB59B9">
        <w:t xml:space="preserve"> the importance of reproducibility, transparency, and clear </w:t>
      </w:r>
      <w:proofErr w:type="spellStart"/>
      <w:r w:rsidRPr="00DB59B9">
        <w:t>visualisation</w:t>
      </w:r>
      <w:proofErr w:type="spellEnd"/>
      <w:r w:rsidRPr="00DB59B9">
        <w:t xml:space="preserve"> when presenting findings to diverse audiences</w:t>
      </w:r>
      <w:r>
        <w:t>.</w:t>
      </w:r>
    </w:p>
    <w:p w14:paraId="7F4DCE5A" w14:textId="37C7D6D6" w:rsidR="00BD4B55" w:rsidRPr="00BD4B55" w:rsidRDefault="00DB59B9" w:rsidP="00643000">
      <w:pPr>
        <w:spacing w:line="360" w:lineRule="auto"/>
      </w:pPr>
      <w:r w:rsidRPr="00DB59B9">
        <w:t>Additionally, engagement with professionals illustrated how data-driven insights can influence policy, business strategy and resource allocation. I gained a stronger understanding of the iterative nature of analysis, where exploration, cleaning and modelling are continuously refined based on domain knowledge and stakeholder needs. These lessons reinforce that successful data science projects require a combination of technical proficiency, contextual understanding, and communication skills, which are critical for both academic and professional practice</w:t>
      </w:r>
      <w:r w:rsidR="00A3427B">
        <w:t>.</w:t>
      </w:r>
    </w:p>
    <w:p w14:paraId="3F862BBE" w14:textId="77777777" w:rsidR="00643000" w:rsidRDefault="00643000">
      <w:pPr>
        <w:rPr>
          <w:rFonts w:asciiTheme="majorHAnsi" w:eastAsiaTheme="majorEastAsia" w:hAnsiTheme="majorHAnsi" w:cstheme="majorBidi"/>
          <w:b/>
          <w:bCs/>
          <w:smallCaps/>
          <w:color w:val="000000" w:themeColor="text1"/>
          <w:sz w:val="36"/>
          <w:szCs w:val="36"/>
        </w:rPr>
      </w:pPr>
      <w:r>
        <w:br w:type="page"/>
      </w:r>
    </w:p>
    <w:p w14:paraId="373E0D0D" w14:textId="631F36CC" w:rsidR="00D021B3" w:rsidRDefault="00D021B3" w:rsidP="00643000">
      <w:pPr>
        <w:pStyle w:val="Heading1"/>
        <w:spacing w:line="360" w:lineRule="auto"/>
      </w:pPr>
      <w:r>
        <w:lastRenderedPageBreak/>
        <w:t xml:space="preserve">References </w:t>
      </w:r>
    </w:p>
    <w:p w14:paraId="3876511A" w14:textId="1F0DF4C4" w:rsidR="00643000" w:rsidRDefault="00643000" w:rsidP="00643000">
      <w:pPr>
        <w:spacing w:line="360" w:lineRule="auto"/>
        <w:ind w:left="720" w:hanging="720"/>
      </w:pPr>
      <w:r>
        <w:t xml:space="preserve">Aparicio, G., Iturralde, T., &amp; Rodríguez, A. V. (2021). Developments in the knowledge-based economy research field: a bibliometric literature review. </w:t>
      </w:r>
      <w:r>
        <w:rPr>
          <w:i/>
          <w:iCs/>
        </w:rPr>
        <w:t>Management Review Quarterly</w:t>
      </w:r>
      <w:r>
        <w:t xml:space="preserve">. </w:t>
      </w:r>
      <w:hyperlink r:id="rId16" w:history="1">
        <w:r w:rsidRPr="009C7CF8">
          <w:rPr>
            <w:rStyle w:val="Hyperlink"/>
          </w:rPr>
          <w:t>https://doi.org/10.1007/s11301-021-00241-w</w:t>
        </w:r>
      </w:hyperlink>
    </w:p>
    <w:p w14:paraId="19D795E1" w14:textId="77777777" w:rsidR="00643000" w:rsidRDefault="00643000" w:rsidP="00643000">
      <w:pPr>
        <w:spacing w:line="360" w:lineRule="auto"/>
        <w:ind w:left="720" w:hanging="720"/>
        <w:rPr>
          <w:sz w:val="24"/>
          <w:szCs w:val="24"/>
        </w:rPr>
      </w:pPr>
    </w:p>
    <w:p w14:paraId="2E12331B" w14:textId="6C45A6B2" w:rsidR="00643000" w:rsidRDefault="00643000" w:rsidP="00643000">
      <w:pPr>
        <w:spacing w:line="360" w:lineRule="auto"/>
        <w:ind w:left="720" w:hanging="720"/>
      </w:pPr>
      <w:r>
        <w:t xml:space="preserve">Baldwin, R., Haaland, J. I., &amp; Venables, A. J. (2025). Technical change, jobs, and wages in the global economy. </w:t>
      </w:r>
      <w:r>
        <w:rPr>
          <w:i/>
          <w:iCs/>
        </w:rPr>
        <w:t>Journal of International Economics</w:t>
      </w:r>
      <w:r>
        <w:t xml:space="preserve">, </w:t>
      </w:r>
      <w:r>
        <w:rPr>
          <w:i/>
          <w:iCs/>
        </w:rPr>
        <w:t>155</w:t>
      </w:r>
      <w:r>
        <w:t xml:space="preserve">, 104065. </w:t>
      </w:r>
      <w:hyperlink r:id="rId17" w:history="1">
        <w:r w:rsidRPr="009C7CF8">
          <w:rPr>
            <w:rStyle w:val="Hyperlink"/>
          </w:rPr>
          <w:t>https://doi.org/10.1016/j.jinteco.2025.104065</w:t>
        </w:r>
      </w:hyperlink>
    </w:p>
    <w:p w14:paraId="638275AE" w14:textId="77777777" w:rsidR="00643000" w:rsidRDefault="00643000" w:rsidP="00643000">
      <w:pPr>
        <w:spacing w:line="360" w:lineRule="auto"/>
        <w:ind w:left="720" w:hanging="720"/>
      </w:pPr>
    </w:p>
    <w:p w14:paraId="0B3F526D" w14:textId="5BC00652" w:rsidR="00643000" w:rsidRDefault="00643000" w:rsidP="00643000">
      <w:pPr>
        <w:spacing w:line="360" w:lineRule="auto"/>
        <w:ind w:left="720" w:hanging="720"/>
      </w:pPr>
      <w:proofErr w:type="spellStart"/>
      <w:r>
        <w:t>Barzotto</w:t>
      </w:r>
      <w:proofErr w:type="spellEnd"/>
      <w:r>
        <w:t xml:space="preserve">, M., Corradini, C., &amp; </w:t>
      </w:r>
      <w:proofErr w:type="spellStart"/>
      <w:r>
        <w:t>Labory</w:t>
      </w:r>
      <w:proofErr w:type="spellEnd"/>
      <w:r>
        <w:t xml:space="preserve">, S. (2025). Work, places and industries in the post-COVID-19 economy. </w:t>
      </w:r>
      <w:r>
        <w:rPr>
          <w:i/>
          <w:iCs/>
        </w:rPr>
        <w:t>Regional Studies</w:t>
      </w:r>
      <w:r>
        <w:t xml:space="preserve">, </w:t>
      </w:r>
      <w:r>
        <w:rPr>
          <w:i/>
          <w:iCs/>
        </w:rPr>
        <w:t>59</w:t>
      </w:r>
      <w:r>
        <w:t xml:space="preserve">(1). </w:t>
      </w:r>
      <w:hyperlink r:id="rId18" w:history="1">
        <w:r w:rsidRPr="009C7CF8">
          <w:rPr>
            <w:rStyle w:val="Hyperlink"/>
          </w:rPr>
          <w:t>https://doi.org/10.1080/00343404.2025.2524578</w:t>
        </w:r>
      </w:hyperlink>
    </w:p>
    <w:p w14:paraId="3325D102" w14:textId="77777777" w:rsidR="00643000" w:rsidRDefault="00643000" w:rsidP="00643000">
      <w:pPr>
        <w:spacing w:line="360" w:lineRule="auto"/>
        <w:ind w:left="720" w:hanging="720"/>
      </w:pPr>
    </w:p>
    <w:p w14:paraId="1749DB3E" w14:textId="67EB11A5" w:rsidR="00643000" w:rsidRDefault="00643000" w:rsidP="00643000">
      <w:pPr>
        <w:spacing w:line="360" w:lineRule="auto"/>
        <w:ind w:left="720" w:hanging="720"/>
      </w:pPr>
      <w:r>
        <w:t xml:space="preserve">Beatty, C., &amp; Fothergill, S. (2021). </w:t>
      </w:r>
      <w:r>
        <w:rPr>
          <w:i/>
          <w:iCs/>
        </w:rPr>
        <w:t>BEYOND THE PANDEMIC: Older industrial Britain in the wake of the crisis</w:t>
      </w:r>
      <w:r>
        <w:t xml:space="preserve">. </w:t>
      </w:r>
      <w:hyperlink r:id="rId19" w:history="1">
        <w:r w:rsidRPr="009C7CF8">
          <w:rPr>
            <w:rStyle w:val="Hyperlink"/>
          </w:rPr>
          <w:t>https://shura.shu.ac.uk/29414/1/beyond-the-pandemic.pdf</w:t>
        </w:r>
      </w:hyperlink>
    </w:p>
    <w:p w14:paraId="68F4EC2C" w14:textId="77777777" w:rsidR="00643000" w:rsidRDefault="00643000" w:rsidP="00643000">
      <w:pPr>
        <w:spacing w:line="360" w:lineRule="auto"/>
        <w:ind w:left="720" w:hanging="720"/>
      </w:pPr>
    </w:p>
    <w:p w14:paraId="076CA37B" w14:textId="26A00622" w:rsidR="00643000" w:rsidRDefault="00643000" w:rsidP="00643000">
      <w:pPr>
        <w:spacing w:line="360" w:lineRule="auto"/>
        <w:ind w:left="720" w:hanging="720"/>
      </w:pPr>
      <w:r>
        <w:t xml:space="preserve">Casson, R. J., &amp; Farmer, L. D. (2014). Understanding and checking the assumptions of linear regression: a primer for medical researchers. </w:t>
      </w:r>
      <w:r>
        <w:rPr>
          <w:i/>
          <w:iCs/>
        </w:rPr>
        <w:t>Clinical &amp; Experimental Ophthalmology</w:t>
      </w:r>
      <w:r>
        <w:t xml:space="preserve">, </w:t>
      </w:r>
      <w:r>
        <w:rPr>
          <w:i/>
          <w:iCs/>
        </w:rPr>
        <w:t>42</w:t>
      </w:r>
      <w:r>
        <w:t xml:space="preserve">(6), 590–596. </w:t>
      </w:r>
      <w:hyperlink r:id="rId20" w:history="1">
        <w:r w:rsidRPr="009C7CF8">
          <w:rPr>
            <w:rStyle w:val="Hyperlink"/>
          </w:rPr>
          <w:t>https://doi.org/10.1111/ceo.12358</w:t>
        </w:r>
      </w:hyperlink>
    </w:p>
    <w:p w14:paraId="0BEF440A" w14:textId="77777777" w:rsidR="00643000" w:rsidRDefault="00643000" w:rsidP="00643000">
      <w:pPr>
        <w:spacing w:line="360" w:lineRule="auto"/>
        <w:ind w:left="720" w:hanging="720"/>
      </w:pPr>
    </w:p>
    <w:p w14:paraId="6DC863DF" w14:textId="67A17C14" w:rsidR="00643000" w:rsidRDefault="00643000" w:rsidP="00643000">
      <w:pPr>
        <w:spacing w:line="360" w:lineRule="auto"/>
        <w:ind w:left="720" w:hanging="720"/>
      </w:pPr>
      <w:r>
        <w:t xml:space="preserve">Harari, D., &amp; Ward, M. (2022). Regional and National Economic Indicators. </w:t>
      </w:r>
      <w:r>
        <w:rPr>
          <w:i/>
          <w:iCs/>
        </w:rPr>
        <w:t>Commonslibrary.parliament.uk</w:t>
      </w:r>
      <w:r>
        <w:t xml:space="preserve">. </w:t>
      </w:r>
      <w:hyperlink r:id="rId21" w:history="1">
        <w:r w:rsidRPr="009C7CF8">
          <w:rPr>
            <w:rStyle w:val="Hyperlink"/>
          </w:rPr>
          <w:t>https://commonslibrary.parliament.uk/research-briefings/sn06924/</w:t>
        </w:r>
      </w:hyperlink>
    </w:p>
    <w:p w14:paraId="2F5BFF9C" w14:textId="77777777" w:rsidR="00643000" w:rsidRDefault="00643000" w:rsidP="00643000">
      <w:pPr>
        <w:spacing w:line="360" w:lineRule="auto"/>
        <w:ind w:left="720" w:hanging="720"/>
      </w:pPr>
    </w:p>
    <w:p w14:paraId="3BAC5913" w14:textId="1C28924B" w:rsidR="00643000" w:rsidRDefault="00643000" w:rsidP="00643000">
      <w:pPr>
        <w:spacing w:line="360" w:lineRule="auto"/>
        <w:ind w:left="720" w:hanging="720"/>
      </w:pPr>
      <w:r>
        <w:t xml:space="preserve">Kaye, A. (2020). Economic impact of covid-19 pandemic on health care facilities and systems: International perspectives. </w:t>
      </w:r>
      <w:r>
        <w:rPr>
          <w:i/>
          <w:iCs/>
        </w:rPr>
        <w:t xml:space="preserve">Best Practice &amp; Research Clinical </w:t>
      </w:r>
      <w:proofErr w:type="spellStart"/>
      <w:r>
        <w:rPr>
          <w:i/>
          <w:iCs/>
        </w:rPr>
        <w:t>Anaesthesiology</w:t>
      </w:r>
      <w:proofErr w:type="spellEnd"/>
      <w:r>
        <w:t xml:space="preserve">, </w:t>
      </w:r>
      <w:r>
        <w:rPr>
          <w:i/>
          <w:iCs/>
        </w:rPr>
        <w:t>35</w:t>
      </w:r>
      <w:r>
        <w:t xml:space="preserve">(3). </w:t>
      </w:r>
      <w:hyperlink r:id="rId22" w:history="1">
        <w:r w:rsidRPr="009C7CF8">
          <w:rPr>
            <w:rStyle w:val="Hyperlink"/>
          </w:rPr>
          <w:t>https://doi.org/10.1016/j.bpa.2020.11.009</w:t>
        </w:r>
      </w:hyperlink>
    </w:p>
    <w:p w14:paraId="5E5E3B0F" w14:textId="77777777" w:rsidR="00643000" w:rsidRDefault="00643000" w:rsidP="00643000">
      <w:pPr>
        <w:spacing w:line="360" w:lineRule="auto"/>
        <w:ind w:left="720" w:hanging="720"/>
      </w:pPr>
    </w:p>
    <w:p w14:paraId="5DE1F981" w14:textId="02A073F2" w:rsidR="00643000" w:rsidRDefault="00643000" w:rsidP="00643000">
      <w:pPr>
        <w:spacing w:line="360" w:lineRule="auto"/>
        <w:ind w:left="720" w:hanging="720"/>
      </w:pPr>
      <w:r>
        <w:lastRenderedPageBreak/>
        <w:t xml:space="preserve">Martin, R., &amp; Sunley, P. (2015). On the notion of regional economic resilience: conceptualization and explanation. </w:t>
      </w:r>
      <w:r>
        <w:rPr>
          <w:i/>
          <w:iCs/>
        </w:rPr>
        <w:t>Journal of Economic Geography</w:t>
      </w:r>
      <w:r>
        <w:t xml:space="preserve">, </w:t>
      </w:r>
      <w:r>
        <w:rPr>
          <w:i/>
          <w:iCs/>
        </w:rPr>
        <w:t>15</w:t>
      </w:r>
      <w:r>
        <w:t xml:space="preserve">(1), 1–42. </w:t>
      </w:r>
      <w:hyperlink r:id="rId23" w:history="1">
        <w:r w:rsidRPr="009C7CF8">
          <w:rPr>
            <w:rStyle w:val="Hyperlink"/>
          </w:rPr>
          <w:t>https://doi.org/10.1093/jeg/lbu015</w:t>
        </w:r>
      </w:hyperlink>
    </w:p>
    <w:p w14:paraId="03A5D323" w14:textId="77777777" w:rsidR="00643000" w:rsidRDefault="00643000" w:rsidP="00643000">
      <w:pPr>
        <w:spacing w:line="360" w:lineRule="auto"/>
        <w:ind w:left="720" w:hanging="720"/>
      </w:pPr>
    </w:p>
    <w:p w14:paraId="412DAE44" w14:textId="3CEABD57" w:rsidR="00643000" w:rsidRDefault="00643000" w:rsidP="00643000">
      <w:pPr>
        <w:spacing w:line="360" w:lineRule="auto"/>
        <w:ind w:left="720" w:hanging="720"/>
      </w:pPr>
      <w:r>
        <w:t xml:space="preserve">Office for National Statistics. (2020). </w:t>
      </w:r>
      <w:r>
        <w:rPr>
          <w:i/>
          <w:iCs/>
        </w:rPr>
        <w:t xml:space="preserve">Early insights of how the coronavirus (COVID-19) pandemic impacted the </w:t>
      </w:r>
      <w:proofErr w:type="spellStart"/>
      <w:r>
        <w:rPr>
          <w:i/>
          <w:iCs/>
        </w:rPr>
        <w:t>labour</w:t>
      </w:r>
      <w:proofErr w:type="spellEnd"/>
      <w:r>
        <w:rPr>
          <w:i/>
          <w:iCs/>
        </w:rPr>
        <w:t xml:space="preserve"> market - Office for National Statistics</w:t>
      </w:r>
      <w:r>
        <w:t xml:space="preserve">. Www.ons.gov.uk. </w:t>
      </w:r>
      <w:hyperlink r:id="rId24" w:history="1">
        <w:r w:rsidRPr="009C7CF8">
          <w:rPr>
            <w:rStyle w:val="Hyperlink"/>
          </w:rPr>
          <w:t>https://www.ons.gov.uk/employmentandlabourmarket/peopleinwork/employmentandemployeetypes/articles/earlyinsightsofhowthecoronaviruscovid19pandemicimpactedthelabourmarket/july2020</w:t>
        </w:r>
      </w:hyperlink>
    </w:p>
    <w:p w14:paraId="38E33F75" w14:textId="77777777" w:rsidR="00643000" w:rsidRDefault="00643000" w:rsidP="00643000">
      <w:pPr>
        <w:spacing w:line="360" w:lineRule="auto"/>
        <w:ind w:left="720" w:hanging="720"/>
      </w:pPr>
    </w:p>
    <w:p w14:paraId="10834FD5" w14:textId="41A8D633" w:rsidR="00643000" w:rsidRDefault="00643000" w:rsidP="00643000">
      <w:pPr>
        <w:spacing w:line="360" w:lineRule="auto"/>
        <w:ind w:left="720" w:hanging="720"/>
      </w:pPr>
      <w:r>
        <w:t xml:space="preserve">ONS. (2023). </w:t>
      </w:r>
      <w:r>
        <w:rPr>
          <w:i/>
          <w:iCs/>
        </w:rPr>
        <w:t>Office for National Statistics</w:t>
      </w:r>
      <w:r>
        <w:t xml:space="preserve">. Ons.gov.uk. </w:t>
      </w:r>
      <w:hyperlink r:id="rId25" w:history="1">
        <w:r w:rsidRPr="009C7CF8">
          <w:rPr>
            <w:rStyle w:val="Hyperlink"/>
          </w:rPr>
          <w:t>https://www.ons.gov.uk/</w:t>
        </w:r>
      </w:hyperlink>
    </w:p>
    <w:p w14:paraId="7A68B9FB" w14:textId="77777777" w:rsidR="00643000" w:rsidRDefault="00643000" w:rsidP="00643000">
      <w:pPr>
        <w:spacing w:line="360" w:lineRule="auto"/>
        <w:ind w:left="720" w:hanging="720"/>
      </w:pPr>
    </w:p>
    <w:p w14:paraId="189A4BCA" w14:textId="13B40C5C" w:rsidR="00643000" w:rsidRDefault="00643000" w:rsidP="00643000">
      <w:pPr>
        <w:spacing w:line="360" w:lineRule="auto"/>
        <w:ind w:left="720" w:hanging="720"/>
      </w:pPr>
      <w:r>
        <w:t xml:space="preserve">PWC. (2023, June 20). </w:t>
      </w:r>
      <w:r>
        <w:rPr>
          <w:i/>
          <w:iCs/>
        </w:rPr>
        <w:t xml:space="preserve">One in four workers </w:t>
      </w:r>
      <w:proofErr w:type="gramStart"/>
      <w:r>
        <w:rPr>
          <w:i/>
          <w:iCs/>
        </w:rPr>
        <w:t>looking</w:t>
      </w:r>
      <w:proofErr w:type="gramEnd"/>
      <w:r>
        <w:rPr>
          <w:i/>
          <w:iCs/>
        </w:rPr>
        <w:t xml:space="preserve"> for new jobs as </w:t>
      </w:r>
      <w:proofErr w:type="gramStart"/>
      <w:r>
        <w:rPr>
          <w:i/>
          <w:iCs/>
        </w:rPr>
        <w:t>cost of living</w:t>
      </w:r>
      <w:proofErr w:type="gramEnd"/>
      <w:r>
        <w:rPr>
          <w:i/>
          <w:iCs/>
        </w:rPr>
        <w:t xml:space="preserve"> concerns bite: PwC Global Workforce Hopes &amp; Fears Survey</w:t>
      </w:r>
      <w:r>
        <w:t xml:space="preserve">. PwC. </w:t>
      </w:r>
      <w:hyperlink r:id="rId26" w:history="1">
        <w:r w:rsidRPr="009C7CF8">
          <w:rPr>
            <w:rStyle w:val="Hyperlink"/>
          </w:rPr>
          <w:t>https://www.pwc.com/gx/en/news-room/press-releases/2023/pwc-global-workforce-hopes-and-fears-survey-2023.html</w:t>
        </w:r>
      </w:hyperlink>
    </w:p>
    <w:p w14:paraId="0CD5490B" w14:textId="77777777" w:rsidR="00643000" w:rsidRDefault="00643000" w:rsidP="00643000">
      <w:pPr>
        <w:spacing w:line="360" w:lineRule="auto"/>
        <w:ind w:left="720" w:hanging="720"/>
      </w:pPr>
    </w:p>
    <w:p w14:paraId="725A3AB4" w14:textId="605AB915" w:rsidR="00643000" w:rsidRDefault="00643000" w:rsidP="00643000">
      <w:pPr>
        <w:spacing w:line="360" w:lineRule="auto"/>
        <w:ind w:left="720" w:hanging="720"/>
      </w:pPr>
      <w:r>
        <w:t xml:space="preserve">Xiao, Y., &amp; Jin, Z. (2021). The Forecast Research of Linear Regression Forecast Model in National Economy. </w:t>
      </w:r>
      <w:proofErr w:type="spellStart"/>
      <w:r>
        <w:rPr>
          <w:i/>
          <w:iCs/>
        </w:rPr>
        <w:t>OALib</w:t>
      </w:r>
      <w:proofErr w:type="spellEnd"/>
      <w:r>
        <w:t xml:space="preserve">, </w:t>
      </w:r>
      <w:r>
        <w:rPr>
          <w:i/>
          <w:iCs/>
        </w:rPr>
        <w:t>08</w:t>
      </w:r>
      <w:r>
        <w:t xml:space="preserve">(08), 1–17. </w:t>
      </w:r>
      <w:hyperlink r:id="rId27" w:history="1">
        <w:r w:rsidRPr="009C7CF8">
          <w:rPr>
            <w:rStyle w:val="Hyperlink"/>
          </w:rPr>
          <w:t>https://doi.org/10.4236/oalib.1107797</w:t>
        </w:r>
      </w:hyperlink>
    </w:p>
    <w:p w14:paraId="1AF6348E" w14:textId="77777777" w:rsidR="00643000" w:rsidRDefault="00643000" w:rsidP="00643000">
      <w:pPr>
        <w:spacing w:line="360" w:lineRule="auto"/>
        <w:ind w:left="720" w:hanging="720"/>
      </w:pPr>
    </w:p>
    <w:p w14:paraId="0A8AFFAF" w14:textId="77777777" w:rsidR="00643000" w:rsidRDefault="00643000" w:rsidP="00643000">
      <w:pPr>
        <w:spacing w:line="360" w:lineRule="auto"/>
        <w:ind w:left="720" w:hanging="720"/>
      </w:pPr>
      <w:r>
        <w:t xml:space="preserve">Yaman, S., &amp; Tuncel, M. B. (2025). The benefits of sectoral diversification for investors with different risk perceptions. </w:t>
      </w:r>
      <w:r>
        <w:rPr>
          <w:i/>
          <w:iCs/>
        </w:rPr>
        <w:t>Borsa Istanbul Review</w:t>
      </w:r>
      <w:r>
        <w:t>. https://doi.org/10.1016/j.bir.2025.02.008</w:t>
      </w:r>
    </w:p>
    <w:p w14:paraId="5567EB8D" w14:textId="77777777" w:rsidR="00643000" w:rsidRPr="00643000" w:rsidRDefault="00643000" w:rsidP="00643000">
      <w:pPr>
        <w:spacing w:line="360" w:lineRule="auto"/>
      </w:pPr>
    </w:p>
    <w:p w14:paraId="1CC4505C" w14:textId="77777777" w:rsidR="00643000" w:rsidRDefault="00643000">
      <w:pPr>
        <w:rPr>
          <w:rFonts w:asciiTheme="majorHAnsi" w:eastAsiaTheme="majorEastAsia" w:hAnsiTheme="majorHAnsi" w:cstheme="majorBidi"/>
          <w:b/>
          <w:bCs/>
          <w:smallCaps/>
          <w:color w:val="000000" w:themeColor="text1"/>
          <w:sz w:val="36"/>
          <w:szCs w:val="36"/>
        </w:rPr>
      </w:pPr>
      <w:r>
        <w:br w:type="page"/>
      </w:r>
    </w:p>
    <w:p w14:paraId="1DA2A43B" w14:textId="1948E6A0" w:rsidR="00D021B3" w:rsidRDefault="00D021B3" w:rsidP="00643000">
      <w:pPr>
        <w:pStyle w:val="Heading1"/>
        <w:spacing w:line="360" w:lineRule="auto"/>
      </w:pPr>
      <w:r>
        <w:lastRenderedPageBreak/>
        <w:t>Appendix</w:t>
      </w:r>
    </w:p>
    <w:p w14:paraId="4557C8E6" w14:textId="61E751C8" w:rsidR="00D021B3" w:rsidRDefault="00D021B3" w:rsidP="00643000">
      <w:pPr>
        <w:pStyle w:val="Heading2"/>
        <w:spacing w:line="360" w:lineRule="auto"/>
      </w:pPr>
      <w:r>
        <w:t xml:space="preserve">Appendix A </w:t>
      </w:r>
      <w:r w:rsidR="00537A9C">
        <w:t>–</w:t>
      </w:r>
      <w:r>
        <w:t xml:space="preserve"> R</w:t>
      </w:r>
      <w:r w:rsidR="00537A9C">
        <w:t xml:space="preserve"> Code</w:t>
      </w:r>
    </w:p>
    <w:p w14:paraId="36A1DE0C"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w:t>
      </w:r>
    </w:p>
    <w:p w14:paraId="7AD045C0"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Yorkshire Industry Employment Analysis (2015–2024)#</w:t>
      </w:r>
    </w:p>
    <w:p w14:paraId="2310DD53"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w:t>
      </w:r>
    </w:p>
    <w:p w14:paraId="59077552" w14:textId="77777777" w:rsidR="00D01FFA" w:rsidRPr="00753599" w:rsidRDefault="00D01FFA" w:rsidP="00753599">
      <w:pPr>
        <w:spacing w:line="240" w:lineRule="auto"/>
        <w:rPr>
          <w:rFonts w:ascii="Consolas" w:hAnsi="Consolas"/>
          <w:sz w:val="20"/>
          <w:szCs w:val="20"/>
        </w:rPr>
      </w:pPr>
    </w:p>
    <w:p w14:paraId="0E2C9F29" w14:textId="77777777" w:rsidR="00D01FFA" w:rsidRPr="00753599" w:rsidRDefault="00D01FFA" w:rsidP="00753599">
      <w:pPr>
        <w:spacing w:line="240" w:lineRule="auto"/>
        <w:rPr>
          <w:rFonts w:ascii="Consolas" w:hAnsi="Consolas"/>
          <w:sz w:val="20"/>
          <w:szCs w:val="20"/>
        </w:rPr>
      </w:pPr>
      <w:proofErr w:type="gramStart"/>
      <w:r w:rsidRPr="00753599">
        <w:rPr>
          <w:rFonts w:ascii="Consolas" w:hAnsi="Consolas"/>
          <w:sz w:val="20"/>
          <w:szCs w:val="20"/>
        </w:rPr>
        <w:t>#-------------------------#</w:t>
      </w:r>
      <w:proofErr w:type="gramEnd"/>
    </w:p>
    <w:p w14:paraId="60E2AF99"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Libraries         #</w:t>
      </w:r>
    </w:p>
    <w:p w14:paraId="73777A43" w14:textId="77777777" w:rsidR="00D01FFA" w:rsidRPr="00753599" w:rsidRDefault="00D01FFA" w:rsidP="00753599">
      <w:pPr>
        <w:spacing w:line="240" w:lineRule="auto"/>
        <w:rPr>
          <w:rFonts w:ascii="Consolas" w:hAnsi="Consolas"/>
          <w:sz w:val="20"/>
          <w:szCs w:val="20"/>
        </w:rPr>
      </w:pPr>
      <w:proofErr w:type="gramStart"/>
      <w:r w:rsidRPr="00753599">
        <w:rPr>
          <w:rFonts w:ascii="Consolas" w:hAnsi="Consolas"/>
          <w:sz w:val="20"/>
          <w:szCs w:val="20"/>
        </w:rPr>
        <w:t>#-------------------------#</w:t>
      </w:r>
      <w:proofErr w:type="gramEnd"/>
    </w:p>
    <w:p w14:paraId="499A5BF1"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library(</w:t>
      </w:r>
      <w:proofErr w:type="spellStart"/>
      <w:r w:rsidRPr="00753599">
        <w:rPr>
          <w:rFonts w:ascii="Consolas" w:hAnsi="Consolas"/>
          <w:sz w:val="20"/>
          <w:szCs w:val="20"/>
        </w:rPr>
        <w:t>readxl</w:t>
      </w:r>
      <w:proofErr w:type="spellEnd"/>
      <w:r w:rsidRPr="00753599">
        <w:rPr>
          <w:rFonts w:ascii="Consolas" w:hAnsi="Consolas"/>
          <w:sz w:val="20"/>
          <w:szCs w:val="20"/>
        </w:rPr>
        <w:t>)</w:t>
      </w:r>
    </w:p>
    <w:p w14:paraId="41C61347"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library(</w:t>
      </w:r>
      <w:proofErr w:type="spellStart"/>
      <w:r w:rsidRPr="00753599">
        <w:rPr>
          <w:rFonts w:ascii="Consolas" w:hAnsi="Consolas"/>
          <w:sz w:val="20"/>
          <w:szCs w:val="20"/>
        </w:rPr>
        <w:t>tidyverse</w:t>
      </w:r>
      <w:proofErr w:type="spellEnd"/>
      <w:r w:rsidRPr="00753599">
        <w:rPr>
          <w:rFonts w:ascii="Consolas" w:hAnsi="Consolas"/>
          <w:sz w:val="20"/>
          <w:szCs w:val="20"/>
        </w:rPr>
        <w:t>)</w:t>
      </w:r>
    </w:p>
    <w:p w14:paraId="66DE65C1"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library(</w:t>
      </w:r>
      <w:proofErr w:type="spellStart"/>
      <w:r w:rsidRPr="00753599">
        <w:rPr>
          <w:rFonts w:ascii="Consolas" w:hAnsi="Consolas"/>
          <w:sz w:val="20"/>
          <w:szCs w:val="20"/>
        </w:rPr>
        <w:t>stringr</w:t>
      </w:r>
      <w:proofErr w:type="spellEnd"/>
      <w:r w:rsidRPr="00753599">
        <w:rPr>
          <w:rFonts w:ascii="Consolas" w:hAnsi="Consolas"/>
          <w:sz w:val="20"/>
          <w:szCs w:val="20"/>
        </w:rPr>
        <w:t>)</w:t>
      </w:r>
    </w:p>
    <w:p w14:paraId="7CF28A95"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library(</w:t>
      </w:r>
      <w:proofErr w:type="spellStart"/>
      <w:r w:rsidRPr="00753599">
        <w:rPr>
          <w:rFonts w:ascii="Consolas" w:hAnsi="Consolas"/>
          <w:sz w:val="20"/>
          <w:szCs w:val="20"/>
        </w:rPr>
        <w:t>ggpubr</w:t>
      </w:r>
      <w:proofErr w:type="spellEnd"/>
      <w:r w:rsidRPr="00753599">
        <w:rPr>
          <w:rFonts w:ascii="Consolas" w:hAnsi="Consolas"/>
          <w:sz w:val="20"/>
          <w:szCs w:val="20"/>
        </w:rPr>
        <w:t>)</w:t>
      </w:r>
    </w:p>
    <w:p w14:paraId="7FBB5E6D"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library(</w:t>
      </w:r>
      <w:proofErr w:type="spellStart"/>
      <w:r w:rsidRPr="00753599">
        <w:rPr>
          <w:rFonts w:ascii="Consolas" w:hAnsi="Consolas"/>
          <w:sz w:val="20"/>
          <w:szCs w:val="20"/>
        </w:rPr>
        <w:t>ggrepel</w:t>
      </w:r>
      <w:proofErr w:type="spellEnd"/>
      <w:r w:rsidRPr="00753599">
        <w:rPr>
          <w:rFonts w:ascii="Consolas" w:hAnsi="Consolas"/>
          <w:sz w:val="20"/>
          <w:szCs w:val="20"/>
        </w:rPr>
        <w:t>)</w:t>
      </w:r>
    </w:p>
    <w:p w14:paraId="522275CE"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library(scales)</w:t>
      </w:r>
    </w:p>
    <w:p w14:paraId="0F0E4392" w14:textId="77777777" w:rsidR="00D01FFA" w:rsidRPr="00753599" w:rsidRDefault="00D01FFA" w:rsidP="00753599">
      <w:pPr>
        <w:spacing w:line="240" w:lineRule="auto"/>
        <w:rPr>
          <w:rFonts w:ascii="Consolas" w:hAnsi="Consolas"/>
          <w:sz w:val="20"/>
          <w:szCs w:val="20"/>
        </w:rPr>
      </w:pPr>
    </w:p>
    <w:p w14:paraId="3142E273" w14:textId="77777777" w:rsidR="00D01FFA" w:rsidRPr="00753599" w:rsidRDefault="00D01FFA" w:rsidP="00753599">
      <w:pPr>
        <w:spacing w:line="240" w:lineRule="auto"/>
        <w:rPr>
          <w:rFonts w:ascii="Consolas" w:hAnsi="Consolas"/>
          <w:sz w:val="20"/>
          <w:szCs w:val="20"/>
        </w:rPr>
      </w:pPr>
      <w:proofErr w:type="gramStart"/>
      <w:r w:rsidRPr="00753599">
        <w:rPr>
          <w:rFonts w:ascii="Consolas" w:hAnsi="Consolas"/>
          <w:sz w:val="20"/>
          <w:szCs w:val="20"/>
        </w:rPr>
        <w:t>#-------------------------#</w:t>
      </w:r>
      <w:proofErr w:type="gramEnd"/>
    </w:p>
    <w:p w14:paraId="6DF62845"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Loading Data      #</w:t>
      </w:r>
    </w:p>
    <w:p w14:paraId="1773DEBF" w14:textId="77777777" w:rsidR="00D01FFA" w:rsidRPr="00753599" w:rsidRDefault="00D01FFA" w:rsidP="00753599">
      <w:pPr>
        <w:spacing w:line="240" w:lineRule="auto"/>
        <w:rPr>
          <w:rFonts w:ascii="Consolas" w:hAnsi="Consolas"/>
          <w:sz w:val="20"/>
          <w:szCs w:val="20"/>
        </w:rPr>
      </w:pPr>
      <w:proofErr w:type="gramStart"/>
      <w:r w:rsidRPr="00753599">
        <w:rPr>
          <w:rFonts w:ascii="Consolas" w:hAnsi="Consolas"/>
          <w:sz w:val="20"/>
          <w:szCs w:val="20"/>
        </w:rPr>
        <w:t>#-------------------------#</w:t>
      </w:r>
      <w:proofErr w:type="gramEnd"/>
    </w:p>
    <w:p w14:paraId="53350CA5"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bres</w:t>
      </w:r>
      <w:proofErr w:type="spellEnd"/>
      <w:r w:rsidRPr="00753599">
        <w:rPr>
          <w:rFonts w:ascii="Consolas" w:hAnsi="Consolas"/>
          <w:sz w:val="20"/>
          <w:szCs w:val="20"/>
        </w:rPr>
        <w:t xml:space="preserve"> &lt;- </w:t>
      </w:r>
      <w:proofErr w:type="spellStart"/>
      <w:r w:rsidRPr="00753599">
        <w:rPr>
          <w:rFonts w:ascii="Consolas" w:hAnsi="Consolas"/>
          <w:sz w:val="20"/>
          <w:szCs w:val="20"/>
        </w:rPr>
        <w:t>read_excel</w:t>
      </w:r>
      <w:proofErr w:type="spellEnd"/>
      <w:r w:rsidRPr="00753599">
        <w:rPr>
          <w:rFonts w:ascii="Consolas" w:hAnsi="Consolas"/>
          <w:sz w:val="20"/>
          <w:szCs w:val="20"/>
        </w:rPr>
        <w:t xml:space="preserve">("bres_yorkshire_industry.xlsx") %&gt;% </w:t>
      </w:r>
    </w:p>
    <w:p w14:paraId="3532E5D1"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select(-contains("Flags")) %</w:t>
      </w:r>
      <w:proofErr w:type="gramStart"/>
      <w:r w:rsidRPr="00753599">
        <w:rPr>
          <w:rFonts w:ascii="Consolas" w:hAnsi="Consolas"/>
          <w:sz w:val="20"/>
          <w:szCs w:val="20"/>
        </w:rPr>
        <w:t>&gt;%  #</w:t>
      </w:r>
      <w:proofErr w:type="gramEnd"/>
      <w:r w:rsidRPr="00753599">
        <w:rPr>
          <w:rFonts w:ascii="Consolas" w:hAnsi="Consolas"/>
          <w:sz w:val="20"/>
          <w:szCs w:val="20"/>
        </w:rPr>
        <w:t xml:space="preserve"> Removes unnecessary columns</w:t>
      </w:r>
    </w:p>
    <w:p w14:paraId="7CA74E86"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mutate(Industry = </w:t>
      </w:r>
      <w:proofErr w:type="spellStart"/>
      <w:r w:rsidRPr="00753599">
        <w:rPr>
          <w:rFonts w:ascii="Consolas" w:hAnsi="Consolas"/>
          <w:sz w:val="20"/>
          <w:szCs w:val="20"/>
        </w:rPr>
        <w:t>str_replace</w:t>
      </w:r>
      <w:proofErr w:type="spellEnd"/>
      <w:r w:rsidRPr="00753599">
        <w:rPr>
          <w:rFonts w:ascii="Consolas" w:hAnsi="Consolas"/>
          <w:sz w:val="20"/>
          <w:szCs w:val="20"/>
        </w:rPr>
        <w:t>(Industry, "^\\d+\\s*:\\s*", "") %&gt;%</w:t>
      </w:r>
    </w:p>
    <w:p w14:paraId="397C7573"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str_replace</w:t>
      </w:r>
      <w:proofErr w:type="spellEnd"/>
      <w:r w:rsidRPr="00753599">
        <w:rPr>
          <w:rFonts w:ascii="Consolas" w:hAnsi="Consolas"/>
          <w:sz w:val="20"/>
          <w:szCs w:val="20"/>
        </w:rPr>
        <w:t>("\\s*\\([^)]*\\)$", ""))  # Clean names</w:t>
      </w:r>
    </w:p>
    <w:p w14:paraId="76B27F89" w14:textId="77777777" w:rsidR="00D01FFA" w:rsidRPr="00753599" w:rsidRDefault="00D01FFA" w:rsidP="00753599">
      <w:pPr>
        <w:spacing w:line="240" w:lineRule="auto"/>
        <w:rPr>
          <w:rFonts w:ascii="Consolas" w:hAnsi="Consolas"/>
          <w:sz w:val="20"/>
          <w:szCs w:val="20"/>
        </w:rPr>
      </w:pPr>
    </w:p>
    <w:p w14:paraId="38D3A4E7"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bres_long</w:t>
      </w:r>
      <w:proofErr w:type="spellEnd"/>
      <w:r w:rsidRPr="00753599">
        <w:rPr>
          <w:rFonts w:ascii="Consolas" w:hAnsi="Consolas"/>
          <w:sz w:val="20"/>
          <w:szCs w:val="20"/>
        </w:rPr>
        <w:t xml:space="preserve"> &lt;- </w:t>
      </w:r>
      <w:proofErr w:type="spellStart"/>
      <w:r w:rsidRPr="00753599">
        <w:rPr>
          <w:rFonts w:ascii="Consolas" w:hAnsi="Consolas"/>
          <w:sz w:val="20"/>
          <w:szCs w:val="20"/>
        </w:rPr>
        <w:t>bres</w:t>
      </w:r>
      <w:proofErr w:type="spellEnd"/>
      <w:r w:rsidRPr="00753599">
        <w:rPr>
          <w:rFonts w:ascii="Consolas" w:hAnsi="Consolas"/>
          <w:sz w:val="20"/>
          <w:szCs w:val="20"/>
        </w:rPr>
        <w:t xml:space="preserve"> %&gt;% </w:t>
      </w:r>
    </w:p>
    <w:p w14:paraId="2A6A0EC1"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pivot_longer</w:t>
      </w:r>
      <w:proofErr w:type="spellEnd"/>
      <w:r w:rsidRPr="00753599">
        <w:rPr>
          <w:rFonts w:ascii="Consolas" w:hAnsi="Consolas"/>
          <w:sz w:val="20"/>
          <w:szCs w:val="20"/>
        </w:rPr>
        <w:t xml:space="preserve">(cols = `2015`:`2024`, </w:t>
      </w:r>
      <w:proofErr w:type="spellStart"/>
      <w:r w:rsidRPr="00753599">
        <w:rPr>
          <w:rFonts w:ascii="Consolas" w:hAnsi="Consolas"/>
          <w:sz w:val="20"/>
          <w:szCs w:val="20"/>
        </w:rPr>
        <w:t>names_to</w:t>
      </w:r>
      <w:proofErr w:type="spellEnd"/>
      <w:r w:rsidRPr="00753599">
        <w:rPr>
          <w:rFonts w:ascii="Consolas" w:hAnsi="Consolas"/>
          <w:sz w:val="20"/>
          <w:szCs w:val="20"/>
        </w:rPr>
        <w:t xml:space="preserve"> = "Year", </w:t>
      </w:r>
      <w:proofErr w:type="spellStart"/>
      <w:r w:rsidRPr="00753599">
        <w:rPr>
          <w:rFonts w:ascii="Consolas" w:hAnsi="Consolas"/>
          <w:sz w:val="20"/>
          <w:szCs w:val="20"/>
        </w:rPr>
        <w:t>values_to</w:t>
      </w:r>
      <w:proofErr w:type="spellEnd"/>
      <w:r w:rsidRPr="00753599">
        <w:rPr>
          <w:rFonts w:ascii="Consolas" w:hAnsi="Consolas"/>
          <w:sz w:val="20"/>
          <w:szCs w:val="20"/>
        </w:rPr>
        <w:t xml:space="preserve"> = "Employees") %&gt;%</w:t>
      </w:r>
    </w:p>
    <w:p w14:paraId="41C4DDFA"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mutate(Year = </w:t>
      </w:r>
      <w:proofErr w:type="spellStart"/>
      <w:r w:rsidRPr="00753599">
        <w:rPr>
          <w:rFonts w:ascii="Consolas" w:hAnsi="Consolas"/>
          <w:sz w:val="20"/>
          <w:szCs w:val="20"/>
        </w:rPr>
        <w:t>as.numeric</w:t>
      </w:r>
      <w:proofErr w:type="spellEnd"/>
      <w:r w:rsidRPr="00753599">
        <w:rPr>
          <w:rFonts w:ascii="Consolas" w:hAnsi="Consolas"/>
          <w:sz w:val="20"/>
          <w:szCs w:val="20"/>
        </w:rPr>
        <w:t>(Year))</w:t>
      </w:r>
    </w:p>
    <w:p w14:paraId="38848DD2" w14:textId="77777777" w:rsidR="00D01FFA" w:rsidRPr="00753599" w:rsidRDefault="00D01FFA" w:rsidP="00753599">
      <w:pPr>
        <w:spacing w:line="240" w:lineRule="auto"/>
        <w:rPr>
          <w:rFonts w:ascii="Consolas" w:hAnsi="Consolas"/>
          <w:sz w:val="20"/>
          <w:szCs w:val="20"/>
        </w:rPr>
      </w:pPr>
    </w:p>
    <w:p w14:paraId="50418E80" w14:textId="77777777" w:rsidR="00D01FFA" w:rsidRPr="00753599" w:rsidRDefault="00D01FFA" w:rsidP="00753599">
      <w:pPr>
        <w:spacing w:line="240" w:lineRule="auto"/>
        <w:rPr>
          <w:rFonts w:ascii="Consolas" w:hAnsi="Consolas"/>
          <w:sz w:val="20"/>
          <w:szCs w:val="20"/>
        </w:rPr>
      </w:pPr>
      <w:proofErr w:type="gramStart"/>
      <w:r w:rsidRPr="00753599">
        <w:rPr>
          <w:rFonts w:ascii="Consolas" w:hAnsi="Consolas"/>
          <w:sz w:val="20"/>
          <w:szCs w:val="20"/>
        </w:rPr>
        <w:t>#-------------------------#</w:t>
      </w:r>
      <w:proofErr w:type="gramEnd"/>
    </w:p>
    <w:p w14:paraId="7E049CD6"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Exploratory Analysis  #</w:t>
      </w:r>
    </w:p>
    <w:p w14:paraId="1201C3DE" w14:textId="77777777" w:rsidR="00D01FFA" w:rsidRPr="00753599" w:rsidRDefault="00D01FFA" w:rsidP="00753599">
      <w:pPr>
        <w:spacing w:line="240" w:lineRule="auto"/>
        <w:rPr>
          <w:rFonts w:ascii="Consolas" w:hAnsi="Consolas"/>
          <w:sz w:val="20"/>
          <w:szCs w:val="20"/>
        </w:rPr>
      </w:pPr>
      <w:proofErr w:type="gramStart"/>
      <w:r w:rsidRPr="00753599">
        <w:rPr>
          <w:rFonts w:ascii="Consolas" w:hAnsi="Consolas"/>
          <w:sz w:val="20"/>
          <w:szCs w:val="20"/>
        </w:rPr>
        <w:t>#-------------------------#</w:t>
      </w:r>
      <w:proofErr w:type="gramEnd"/>
    </w:p>
    <w:p w14:paraId="68C3D484"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summary(</w:t>
      </w:r>
      <w:proofErr w:type="spellStart"/>
      <w:r w:rsidRPr="00753599">
        <w:rPr>
          <w:rFonts w:ascii="Consolas" w:hAnsi="Consolas"/>
          <w:sz w:val="20"/>
          <w:szCs w:val="20"/>
        </w:rPr>
        <w:t>bres_long$Employees</w:t>
      </w:r>
      <w:proofErr w:type="spellEnd"/>
      <w:r w:rsidRPr="00753599">
        <w:rPr>
          <w:rFonts w:ascii="Consolas" w:hAnsi="Consolas"/>
          <w:sz w:val="20"/>
          <w:szCs w:val="20"/>
        </w:rPr>
        <w:t>)</w:t>
      </w:r>
    </w:p>
    <w:p w14:paraId="3BBCC6FC"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length(unique(</w:t>
      </w:r>
      <w:proofErr w:type="spellStart"/>
      <w:r w:rsidRPr="00753599">
        <w:rPr>
          <w:rFonts w:ascii="Consolas" w:hAnsi="Consolas"/>
          <w:sz w:val="20"/>
          <w:szCs w:val="20"/>
        </w:rPr>
        <w:t>bres_long$Industry</w:t>
      </w:r>
      <w:proofErr w:type="spellEnd"/>
      <w:r w:rsidRPr="00753599">
        <w:rPr>
          <w:rFonts w:ascii="Consolas" w:hAnsi="Consolas"/>
          <w:sz w:val="20"/>
          <w:szCs w:val="20"/>
        </w:rPr>
        <w:t>))</w:t>
      </w:r>
    </w:p>
    <w:p w14:paraId="542A9520" w14:textId="77777777" w:rsidR="00D01FFA" w:rsidRPr="00753599" w:rsidRDefault="00D01FFA" w:rsidP="00753599">
      <w:pPr>
        <w:spacing w:line="240" w:lineRule="auto"/>
        <w:rPr>
          <w:rFonts w:ascii="Consolas" w:hAnsi="Consolas"/>
          <w:sz w:val="20"/>
          <w:szCs w:val="20"/>
        </w:rPr>
      </w:pPr>
    </w:p>
    <w:p w14:paraId="00A7D5D4"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regional_trend</w:t>
      </w:r>
      <w:proofErr w:type="spellEnd"/>
      <w:r w:rsidRPr="00753599">
        <w:rPr>
          <w:rFonts w:ascii="Consolas" w:hAnsi="Consolas"/>
          <w:sz w:val="20"/>
          <w:szCs w:val="20"/>
        </w:rPr>
        <w:t xml:space="preserve"> &lt;- </w:t>
      </w:r>
      <w:proofErr w:type="spellStart"/>
      <w:r w:rsidRPr="00753599">
        <w:rPr>
          <w:rFonts w:ascii="Consolas" w:hAnsi="Consolas"/>
          <w:sz w:val="20"/>
          <w:szCs w:val="20"/>
        </w:rPr>
        <w:t>bres_long</w:t>
      </w:r>
      <w:proofErr w:type="spellEnd"/>
      <w:r w:rsidRPr="00753599">
        <w:rPr>
          <w:rFonts w:ascii="Consolas" w:hAnsi="Consolas"/>
          <w:sz w:val="20"/>
          <w:szCs w:val="20"/>
        </w:rPr>
        <w:t xml:space="preserve"> %&gt;%</w:t>
      </w:r>
    </w:p>
    <w:p w14:paraId="41C2DA64"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group_by</w:t>
      </w:r>
      <w:proofErr w:type="spellEnd"/>
      <w:r w:rsidRPr="00753599">
        <w:rPr>
          <w:rFonts w:ascii="Consolas" w:hAnsi="Consolas"/>
          <w:sz w:val="20"/>
          <w:szCs w:val="20"/>
        </w:rPr>
        <w:t>(Year) %&gt;%</w:t>
      </w:r>
    </w:p>
    <w:p w14:paraId="6B4106E4"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summarise</w:t>
      </w:r>
      <w:proofErr w:type="spellEnd"/>
      <w:r w:rsidRPr="00753599">
        <w:rPr>
          <w:rFonts w:ascii="Consolas" w:hAnsi="Consolas"/>
          <w:sz w:val="20"/>
          <w:szCs w:val="20"/>
        </w:rPr>
        <w:t>(</w:t>
      </w:r>
      <w:proofErr w:type="spellStart"/>
      <w:r w:rsidRPr="00753599">
        <w:rPr>
          <w:rFonts w:ascii="Consolas" w:hAnsi="Consolas"/>
          <w:sz w:val="20"/>
          <w:szCs w:val="20"/>
        </w:rPr>
        <w:t>TotalEmployment</w:t>
      </w:r>
      <w:proofErr w:type="spellEnd"/>
      <w:r w:rsidRPr="00753599">
        <w:rPr>
          <w:rFonts w:ascii="Consolas" w:hAnsi="Consolas"/>
          <w:sz w:val="20"/>
          <w:szCs w:val="20"/>
        </w:rPr>
        <w:t xml:space="preserve"> = sum(Employees, na.rm = TRUE))</w:t>
      </w:r>
    </w:p>
    <w:p w14:paraId="38B258F5" w14:textId="77777777" w:rsidR="00D01FFA" w:rsidRPr="00753599" w:rsidRDefault="00D01FFA" w:rsidP="00753599">
      <w:pPr>
        <w:spacing w:line="240" w:lineRule="auto"/>
        <w:rPr>
          <w:rFonts w:ascii="Consolas" w:hAnsi="Consolas"/>
          <w:sz w:val="20"/>
          <w:szCs w:val="20"/>
        </w:rPr>
      </w:pPr>
    </w:p>
    <w:p w14:paraId="2D0B79DC" w14:textId="77777777" w:rsidR="00D01FFA" w:rsidRPr="00753599" w:rsidRDefault="00D01FFA" w:rsidP="00753599">
      <w:pPr>
        <w:spacing w:line="240" w:lineRule="auto"/>
        <w:rPr>
          <w:rFonts w:ascii="Consolas" w:hAnsi="Consolas"/>
          <w:sz w:val="20"/>
          <w:szCs w:val="20"/>
        </w:rPr>
      </w:pPr>
      <w:proofErr w:type="gramStart"/>
      <w:r w:rsidRPr="00753599">
        <w:rPr>
          <w:rFonts w:ascii="Consolas" w:hAnsi="Consolas"/>
          <w:sz w:val="20"/>
          <w:szCs w:val="20"/>
        </w:rPr>
        <w:t>#-------------------------#</w:t>
      </w:r>
      <w:proofErr w:type="gramEnd"/>
    </w:p>
    <w:p w14:paraId="2C4EB202"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Employment Trends     #</w:t>
      </w:r>
    </w:p>
    <w:p w14:paraId="620FBC55" w14:textId="77777777" w:rsidR="00D01FFA" w:rsidRPr="00753599" w:rsidRDefault="00D01FFA" w:rsidP="00753599">
      <w:pPr>
        <w:spacing w:line="240" w:lineRule="auto"/>
        <w:rPr>
          <w:rFonts w:ascii="Consolas" w:hAnsi="Consolas"/>
          <w:sz w:val="20"/>
          <w:szCs w:val="20"/>
        </w:rPr>
      </w:pPr>
      <w:proofErr w:type="gramStart"/>
      <w:r w:rsidRPr="00753599">
        <w:rPr>
          <w:rFonts w:ascii="Consolas" w:hAnsi="Consolas"/>
          <w:sz w:val="20"/>
          <w:szCs w:val="20"/>
        </w:rPr>
        <w:t>#-------------------------#</w:t>
      </w:r>
      <w:proofErr w:type="gramEnd"/>
    </w:p>
    <w:p w14:paraId="10B8FF45"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employment_trends_all_industries</w:t>
      </w:r>
      <w:proofErr w:type="spellEnd"/>
      <w:r w:rsidRPr="00753599">
        <w:rPr>
          <w:rFonts w:ascii="Consolas" w:hAnsi="Consolas"/>
          <w:sz w:val="20"/>
          <w:szCs w:val="20"/>
        </w:rPr>
        <w:t xml:space="preserve"> &lt;- </w:t>
      </w:r>
      <w:proofErr w:type="spellStart"/>
      <w:r w:rsidRPr="00753599">
        <w:rPr>
          <w:rFonts w:ascii="Consolas" w:hAnsi="Consolas"/>
          <w:sz w:val="20"/>
          <w:szCs w:val="20"/>
        </w:rPr>
        <w:t>ggplot</w:t>
      </w:r>
      <w:proofErr w:type="spellEnd"/>
      <w:r w:rsidRPr="00753599">
        <w:rPr>
          <w:rFonts w:ascii="Consolas" w:hAnsi="Consolas"/>
          <w:sz w:val="20"/>
          <w:szCs w:val="20"/>
        </w:rPr>
        <w:t>(</w:t>
      </w:r>
      <w:proofErr w:type="spellStart"/>
      <w:r w:rsidRPr="00753599">
        <w:rPr>
          <w:rFonts w:ascii="Consolas" w:hAnsi="Consolas"/>
          <w:sz w:val="20"/>
          <w:szCs w:val="20"/>
        </w:rPr>
        <w:t>bres_long</w:t>
      </w:r>
      <w:proofErr w:type="spellEnd"/>
      <w:r w:rsidRPr="00753599">
        <w:rPr>
          <w:rFonts w:ascii="Consolas" w:hAnsi="Consolas"/>
          <w:sz w:val="20"/>
          <w:szCs w:val="20"/>
        </w:rPr>
        <w:t xml:space="preserve">, </w:t>
      </w:r>
      <w:proofErr w:type="spellStart"/>
      <w:r w:rsidRPr="00753599">
        <w:rPr>
          <w:rFonts w:ascii="Consolas" w:hAnsi="Consolas"/>
          <w:sz w:val="20"/>
          <w:szCs w:val="20"/>
        </w:rPr>
        <w:t>aes</w:t>
      </w:r>
      <w:proofErr w:type="spellEnd"/>
      <w:r w:rsidRPr="00753599">
        <w:rPr>
          <w:rFonts w:ascii="Consolas" w:hAnsi="Consolas"/>
          <w:sz w:val="20"/>
          <w:szCs w:val="20"/>
        </w:rPr>
        <w:t xml:space="preserve">(Year, Employees, </w:t>
      </w:r>
      <w:proofErr w:type="spellStart"/>
      <w:r w:rsidRPr="00753599">
        <w:rPr>
          <w:rFonts w:ascii="Consolas" w:hAnsi="Consolas"/>
          <w:sz w:val="20"/>
          <w:szCs w:val="20"/>
        </w:rPr>
        <w:t>colour</w:t>
      </w:r>
      <w:proofErr w:type="spellEnd"/>
      <w:r w:rsidRPr="00753599">
        <w:rPr>
          <w:rFonts w:ascii="Consolas" w:hAnsi="Consolas"/>
          <w:sz w:val="20"/>
          <w:szCs w:val="20"/>
        </w:rPr>
        <w:t xml:space="preserve"> = Industry)) +</w:t>
      </w:r>
    </w:p>
    <w:p w14:paraId="2425AD3F"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geom_line</w:t>
      </w:r>
      <w:proofErr w:type="spellEnd"/>
      <w:r w:rsidRPr="00753599">
        <w:rPr>
          <w:rFonts w:ascii="Consolas" w:hAnsi="Consolas"/>
          <w:sz w:val="20"/>
          <w:szCs w:val="20"/>
        </w:rPr>
        <w:t>(size = 2) +</w:t>
      </w:r>
    </w:p>
    <w:p w14:paraId="5473FFAF"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geom_point</w:t>
      </w:r>
      <w:proofErr w:type="spellEnd"/>
      <w:r w:rsidRPr="00753599">
        <w:rPr>
          <w:rFonts w:ascii="Consolas" w:hAnsi="Consolas"/>
          <w:sz w:val="20"/>
          <w:szCs w:val="20"/>
        </w:rPr>
        <w:t>(size = 4) +</w:t>
      </w:r>
    </w:p>
    <w:p w14:paraId="0124C674"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scale_y_continuous</w:t>
      </w:r>
      <w:proofErr w:type="spellEnd"/>
      <w:r w:rsidRPr="00753599">
        <w:rPr>
          <w:rFonts w:ascii="Consolas" w:hAnsi="Consolas"/>
          <w:sz w:val="20"/>
          <w:szCs w:val="20"/>
        </w:rPr>
        <w:t>(labels = comma) +</w:t>
      </w:r>
    </w:p>
    <w:p w14:paraId="7ADDF680"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scale_x_continuous</w:t>
      </w:r>
      <w:proofErr w:type="spellEnd"/>
      <w:r w:rsidRPr="00753599">
        <w:rPr>
          <w:rFonts w:ascii="Consolas" w:hAnsi="Consolas"/>
          <w:sz w:val="20"/>
          <w:szCs w:val="20"/>
        </w:rPr>
        <w:t>(breaks = 2015:2024) +</w:t>
      </w:r>
    </w:p>
    <w:p w14:paraId="30468CB4"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labs(title = "Employment Trends by Industry (2015–2024)",</w:t>
      </w:r>
    </w:p>
    <w:p w14:paraId="1D90B2AE"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x = "Year", y = "Number of Employees", </w:t>
      </w:r>
      <w:proofErr w:type="spellStart"/>
      <w:r w:rsidRPr="00753599">
        <w:rPr>
          <w:rFonts w:ascii="Consolas" w:hAnsi="Consolas"/>
          <w:sz w:val="20"/>
          <w:szCs w:val="20"/>
        </w:rPr>
        <w:t>colour</w:t>
      </w:r>
      <w:proofErr w:type="spellEnd"/>
      <w:r w:rsidRPr="00753599">
        <w:rPr>
          <w:rFonts w:ascii="Consolas" w:hAnsi="Consolas"/>
          <w:sz w:val="20"/>
          <w:szCs w:val="20"/>
        </w:rPr>
        <w:t xml:space="preserve"> = "Industry") +</w:t>
      </w:r>
    </w:p>
    <w:p w14:paraId="53237628"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theme_minimal</w:t>
      </w:r>
      <w:proofErr w:type="spellEnd"/>
      <w:r w:rsidRPr="00753599">
        <w:rPr>
          <w:rFonts w:ascii="Consolas" w:hAnsi="Consolas"/>
          <w:sz w:val="20"/>
          <w:szCs w:val="20"/>
        </w:rPr>
        <w:t>(</w:t>
      </w:r>
      <w:proofErr w:type="spellStart"/>
      <w:r w:rsidRPr="00753599">
        <w:rPr>
          <w:rFonts w:ascii="Consolas" w:hAnsi="Consolas"/>
          <w:sz w:val="20"/>
          <w:szCs w:val="20"/>
        </w:rPr>
        <w:t>base_size</w:t>
      </w:r>
      <w:proofErr w:type="spellEnd"/>
      <w:r w:rsidRPr="00753599">
        <w:rPr>
          <w:rFonts w:ascii="Consolas" w:hAnsi="Consolas"/>
          <w:sz w:val="20"/>
          <w:szCs w:val="20"/>
        </w:rPr>
        <w:t xml:space="preserve"> = 20) +</w:t>
      </w:r>
    </w:p>
    <w:p w14:paraId="1278B82C"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theme(</w:t>
      </w:r>
      <w:proofErr w:type="spellStart"/>
      <w:r w:rsidRPr="00753599">
        <w:rPr>
          <w:rFonts w:ascii="Consolas" w:hAnsi="Consolas"/>
          <w:sz w:val="20"/>
          <w:szCs w:val="20"/>
        </w:rPr>
        <w:t>plot.title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 xml:space="preserve">(face = "bold", size = 26, </w:t>
      </w:r>
      <w:proofErr w:type="spellStart"/>
      <w:r w:rsidRPr="00753599">
        <w:rPr>
          <w:rFonts w:ascii="Consolas" w:hAnsi="Consolas"/>
          <w:sz w:val="20"/>
          <w:szCs w:val="20"/>
        </w:rPr>
        <w:t>hjust</w:t>
      </w:r>
      <w:proofErr w:type="spellEnd"/>
      <w:r w:rsidRPr="00753599">
        <w:rPr>
          <w:rFonts w:ascii="Consolas" w:hAnsi="Consolas"/>
          <w:sz w:val="20"/>
          <w:szCs w:val="20"/>
        </w:rPr>
        <w:t xml:space="preserve"> = 0.5),</w:t>
      </w:r>
    </w:p>
    <w:p w14:paraId="3C3E2915"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(face = "bold", size = 22),</w:t>
      </w:r>
    </w:p>
    <w:p w14:paraId="37BACDD7"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axis.text</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20),</w:t>
      </w:r>
    </w:p>
    <w:p w14:paraId="14778853"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22, face = "bold"),</w:t>
      </w:r>
    </w:p>
    <w:p w14:paraId="48B59C1D"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legend.text</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20),</w:t>
      </w:r>
    </w:p>
    <w:p w14:paraId="7A32D4B5"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legend.key.height</w:t>
      </w:r>
      <w:proofErr w:type="spellEnd"/>
      <w:r w:rsidRPr="00753599">
        <w:rPr>
          <w:rFonts w:ascii="Consolas" w:hAnsi="Consolas"/>
          <w:sz w:val="20"/>
          <w:szCs w:val="20"/>
        </w:rPr>
        <w:t xml:space="preserve"> = unit(1.2, "cm"),</w:t>
      </w:r>
    </w:p>
    <w:p w14:paraId="0B170B3C"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legend.key.width</w:t>
      </w:r>
      <w:proofErr w:type="spellEnd"/>
      <w:r w:rsidRPr="00753599">
        <w:rPr>
          <w:rFonts w:ascii="Consolas" w:hAnsi="Consolas"/>
          <w:sz w:val="20"/>
          <w:szCs w:val="20"/>
        </w:rPr>
        <w:t xml:space="preserve"> = unit(0.25, "cm"))</w:t>
      </w:r>
    </w:p>
    <w:p w14:paraId="0E16AA6E" w14:textId="77777777" w:rsidR="00D01FFA" w:rsidRPr="00753599" w:rsidRDefault="00D01FFA" w:rsidP="00753599">
      <w:pPr>
        <w:spacing w:line="240" w:lineRule="auto"/>
        <w:rPr>
          <w:rFonts w:ascii="Consolas" w:hAnsi="Consolas"/>
          <w:sz w:val="20"/>
          <w:szCs w:val="20"/>
        </w:rPr>
      </w:pPr>
    </w:p>
    <w:p w14:paraId="16950931"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ggsave</w:t>
      </w:r>
      <w:proofErr w:type="spellEnd"/>
      <w:r w:rsidRPr="00753599">
        <w:rPr>
          <w:rFonts w:ascii="Consolas" w:hAnsi="Consolas"/>
          <w:sz w:val="20"/>
          <w:szCs w:val="20"/>
        </w:rPr>
        <w:t xml:space="preserve">("employment_trends_all_industries.png", plot = </w:t>
      </w:r>
      <w:proofErr w:type="spellStart"/>
      <w:r w:rsidRPr="00753599">
        <w:rPr>
          <w:rFonts w:ascii="Consolas" w:hAnsi="Consolas"/>
          <w:sz w:val="20"/>
          <w:szCs w:val="20"/>
        </w:rPr>
        <w:t>employment_trends_all_industries</w:t>
      </w:r>
      <w:proofErr w:type="spellEnd"/>
      <w:r w:rsidRPr="00753599">
        <w:rPr>
          <w:rFonts w:ascii="Consolas" w:hAnsi="Consolas"/>
          <w:sz w:val="20"/>
          <w:szCs w:val="20"/>
        </w:rPr>
        <w:t>, width = 16, height = 12, dpi = 300)</w:t>
      </w:r>
    </w:p>
    <w:p w14:paraId="6E8E5E5C" w14:textId="77777777" w:rsidR="00D01FFA" w:rsidRPr="00753599" w:rsidRDefault="00D01FFA" w:rsidP="00753599">
      <w:pPr>
        <w:spacing w:line="240" w:lineRule="auto"/>
        <w:rPr>
          <w:rFonts w:ascii="Consolas" w:hAnsi="Consolas"/>
          <w:sz w:val="20"/>
          <w:szCs w:val="20"/>
        </w:rPr>
      </w:pPr>
    </w:p>
    <w:p w14:paraId="66C6ED26" w14:textId="77777777" w:rsidR="00D01FFA" w:rsidRPr="00753599" w:rsidRDefault="00D01FFA" w:rsidP="00753599">
      <w:pPr>
        <w:spacing w:line="240" w:lineRule="auto"/>
        <w:rPr>
          <w:rFonts w:ascii="Consolas" w:hAnsi="Consolas"/>
          <w:sz w:val="20"/>
          <w:szCs w:val="20"/>
        </w:rPr>
      </w:pPr>
      <w:proofErr w:type="gramStart"/>
      <w:r w:rsidRPr="00753599">
        <w:rPr>
          <w:rFonts w:ascii="Consolas" w:hAnsi="Consolas"/>
          <w:sz w:val="20"/>
          <w:szCs w:val="20"/>
        </w:rPr>
        <w:t>#-------------------------#</w:t>
      </w:r>
      <w:proofErr w:type="gramEnd"/>
    </w:p>
    <w:p w14:paraId="7884C336"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Top 5 Industries    #</w:t>
      </w:r>
    </w:p>
    <w:p w14:paraId="1841EADA" w14:textId="77777777" w:rsidR="00D01FFA" w:rsidRPr="00753599" w:rsidRDefault="00D01FFA" w:rsidP="00753599">
      <w:pPr>
        <w:spacing w:line="240" w:lineRule="auto"/>
        <w:rPr>
          <w:rFonts w:ascii="Consolas" w:hAnsi="Consolas"/>
          <w:sz w:val="20"/>
          <w:szCs w:val="20"/>
        </w:rPr>
      </w:pPr>
      <w:proofErr w:type="gramStart"/>
      <w:r w:rsidRPr="00753599">
        <w:rPr>
          <w:rFonts w:ascii="Consolas" w:hAnsi="Consolas"/>
          <w:sz w:val="20"/>
          <w:szCs w:val="20"/>
        </w:rPr>
        <w:t>#-------------------------#</w:t>
      </w:r>
      <w:proofErr w:type="gramEnd"/>
    </w:p>
    <w:p w14:paraId="33DB66F7"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top_industries</w:t>
      </w:r>
      <w:proofErr w:type="spellEnd"/>
      <w:r w:rsidRPr="00753599">
        <w:rPr>
          <w:rFonts w:ascii="Consolas" w:hAnsi="Consolas"/>
          <w:sz w:val="20"/>
          <w:szCs w:val="20"/>
        </w:rPr>
        <w:t xml:space="preserve"> &lt;- </w:t>
      </w:r>
      <w:proofErr w:type="spellStart"/>
      <w:r w:rsidRPr="00753599">
        <w:rPr>
          <w:rFonts w:ascii="Consolas" w:hAnsi="Consolas"/>
          <w:sz w:val="20"/>
          <w:szCs w:val="20"/>
        </w:rPr>
        <w:t>bres_long</w:t>
      </w:r>
      <w:proofErr w:type="spellEnd"/>
      <w:r w:rsidRPr="00753599">
        <w:rPr>
          <w:rFonts w:ascii="Consolas" w:hAnsi="Consolas"/>
          <w:sz w:val="20"/>
          <w:szCs w:val="20"/>
        </w:rPr>
        <w:t xml:space="preserve"> %&gt;%</w:t>
      </w:r>
    </w:p>
    <w:p w14:paraId="0309ED4C"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group_by</w:t>
      </w:r>
      <w:proofErr w:type="spellEnd"/>
      <w:r w:rsidRPr="00753599">
        <w:rPr>
          <w:rFonts w:ascii="Consolas" w:hAnsi="Consolas"/>
          <w:sz w:val="20"/>
          <w:szCs w:val="20"/>
        </w:rPr>
        <w:t>(Industry) %&gt;%</w:t>
      </w:r>
    </w:p>
    <w:p w14:paraId="2EE12EBD"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summarise</w:t>
      </w:r>
      <w:proofErr w:type="spellEnd"/>
      <w:r w:rsidRPr="00753599">
        <w:rPr>
          <w:rFonts w:ascii="Consolas" w:hAnsi="Consolas"/>
          <w:sz w:val="20"/>
          <w:szCs w:val="20"/>
        </w:rPr>
        <w:t>(</w:t>
      </w:r>
      <w:proofErr w:type="spellStart"/>
      <w:r w:rsidRPr="00753599">
        <w:rPr>
          <w:rFonts w:ascii="Consolas" w:hAnsi="Consolas"/>
          <w:sz w:val="20"/>
          <w:szCs w:val="20"/>
        </w:rPr>
        <w:t>TotalEmployees</w:t>
      </w:r>
      <w:proofErr w:type="spellEnd"/>
      <w:r w:rsidRPr="00753599">
        <w:rPr>
          <w:rFonts w:ascii="Consolas" w:hAnsi="Consolas"/>
          <w:sz w:val="20"/>
          <w:szCs w:val="20"/>
        </w:rPr>
        <w:t xml:space="preserve"> = sum(Employees, na.rm = TRUE)) %&gt;%</w:t>
      </w:r>
    </w:p>
    <w:p w14:paraId="0FCACFFF"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arrange(desc(</w:t>
      </w:r>
      <w:proofErr w:type="spellStart"/>
      <w:r w:rsidRPr="00753599">
        <w:rPr>
          <w:rFonts w:ascii="Consolas" w:hAnsi="Consolas"/>
          <w:sz w:val="20"/>
          <w:szCs w:val="20"/>
        </w:rPr>
        <w:t>TotalEmployees</w:t>
      </w:r>
      <w:proofErr w:type="spellEnd"/>
      <w:r w:rsidRPr="00753599">
        <w:rPr>
          <w:rFonts w:ascii="Consolas" w:hAnsi="Consolas"/>
          <w:sz w:val="20"/>
          <w:szCs w:val="20"/>
        </w:rPr>
        <w:t>)) %&gt;%</w:t>
      </w:r>
    </w:p>
    <w:p w14:paraId="729A311E"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slice_head</w:t>
      </w:r>
      <w:proofErr w:type="spellEnd"/>
      <w:r w:rsidRPr="00753599">
        <w:rPr>
          <w:rFonts w:ascii="Consolas" w:hAnsi="Consolas"/>
          <w:sz w:val="20"/>
          <w:szCs w:val="20"/>
        </w:rPr>
        <w:t>(n = 5)</w:t>
      </w:r>
    </w:p>
    <w:p w14:paraId="205B30AE" w14:textId="77777777" w:rsidR="00D01FFA" w:rsidRPr="00753599" w:rsidRDefault="00D01FFA" w:rsidP="00753599">
      <w:pPr>
        <w:spacing w:line="240" w:lineRule="auto"/>
        <w:rPr>
          <w:rFonts w:ascii="Consolas" w:hAnsi="Consolas"/>
          <w:sz w:val="20"/>
          <w:szCs w:val="20"/>
        </w:rPr>
      </w:pPr>
    </w:p>
    <w:p w14:paraId="65674286"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bres_top</w:t>
      </w:r>
      <w:proofErr w:type="spellEnd"/>
      <w:r w:rsidRPr="00753599">
        <w:rPr>
          <w:rFonts w:ascii="Consolas" w:hAnsi="Consolas"/>
          <w:sz w:val="20"/>
          <w:szCs w:val="20"/>
        </w:rPr>
        <w:t xml:space="preserve"> &lt;- </w:t>
      </w:r>
      <w:proofErr w:type="spellStart"/>
      <w:r w:rsidRPr="00753599">
        <w:rPr>
          <w:rFonts w:ascii="Consolas" w:hAnsi="Consolas"/>
          <w:sz w:val="20"/>
          <w:szCs w:val="20"/>
        </w:rPr>
        <w:t>bres_long</w:t>
      </w:r>
      <w:proofErr w:type="spellEnd"/>
      <w:r w:rsidRPr="00753599">
        <w:rPr>
          <w:rFonts w:ascii="Consolas" w:hAnsi="Consolas"/>
          <w:sz w:val="20"/>
          <w:szCs w:val="20"/>
        </w:rPr>
        <w:t xml:space="preserve"> %&gt;% filter(Industry %in% </w:t>
      </w:r>
      <w:proofErr w:type="spellStart"/>
      <w:r w:rsidRPr="00753599">
        <w:rPr>
          <w:rFonts w:ascii="Consolas" w:hAnsi="Consolas"/>
          <w:sz w:val="20"/>
          <w:szCs w:val="20"/>
        </w:rPr>
        <w:t>top_industries$Industry</w:t>
      </w:r>
      <w:proofErr w:type="spellEnd"/>
      <w:r w:rsidRPr="00753599">
        <w:rPr>
          <w:rFonts w:ascii="Consolas" w:hAnsi="Consolas"/>
          <w:sz w:val="20"/>
          <w:szCs w:val="20"/>
        </w:rPr>
        <w:t>)</w:t>
      </w:r>
    </w:p>
    <w:p w14:paraId="456FFB2D" w14:textId="77777777" w:rsidR="00D01FFA" w:rsidRPr="00753599" w:rsidRDefault="00D01FFA" w:rsidP="00753599">
      <w:pPr>
        <w:spacing w:line="240" w:lineRule="auto"/>
        <w:rPr>
          <w:rFonts w:ascii="Consolas" w:hAnsi="Consolas"/>
          <w:sz w:val="20"/>
          <w:szCs w:val="20"/>
        </w:rPr>
      </w:pPr>
    </w:p>
    <w:p w14:paraId="7403C7C9"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ggplot</w:t>
      </w:r>
      <w:proofErr w:type="spellEnd"/>
      <w:r w:rsidRPr="00753599">
        <w:rPr>
          <w:rFonts w:ascii="Consolas" w:hAnsi="Consolas"/>
          <w:sz w:val="20"/>
          <w:szCs w:val="20"/>
        </w:rPr>
        <w:t>(</w:t>
      </w:r>
      <w:proofErr w:type="spellStart"/>
      <w:r w:rsidRPr="00753599">
        <w:rPr>
          <w:rFonts w:ascii="Consolas" w:hAnsi="Consolas"/>
          <w:sz w:val="20"/>
          <w:szCs w:val="20"/>
        </w:rPr>
        <w:t>bres_top</w:t>
      </w:r>
      <w:proofErr w:type="spellEnd"/>
      <w:r w:rsidRPr="00753599">
        <w:rPr>
          <w:rFonts w:ascii="Consolas" w:hAnsi="Consolas"/>
          <w:sz w:val="20"/>
          <w:szCs w:val="20"/>
        </w:rPr>
        <w:t xml:space="preserve">, </w:t>
      </w:r>
      <w:proofErr w:type="spellStart"/>
      <w:r w:rsidRPr="00753599">
        <w:rPr>
          <w:rFonts w:ascii="Consolas" w:hAnsi="Consolas"/>
          <w:sz w:val="20"/>
          <w:szCs w:val="20"/>
        </w:rPr>
        <w:t>aes</w:t>
      </w:r>
      <w:proofErr w:type="spellEnd"/>
      <w:r w:rsidRPr="00753599">
        <w:rPr>
          <w:rFonts w:ascii="Consolas" w:hAnsi="Consolas"/>
          <w:sz w:val="20"/>
          <w:szCs w:val="20"/>
        </w:rPr>
        <w:t xml:space="preserve">(Year, Employees, </w:t>
      </w:r>
      <w:proofErr w:type="spellStart"/>
      <w:r w:rsidRPr="00753599">
        <w:rPr>
          <w:rFonts w:ascii="Consolas" w:hAnsi="Consolas"/>
          <w:sz w:val="20"/>
          <w:szCs w:val="20"/>
        </w:rPr>
        <w:t>colour</w:t>
      </w:r>
      <w:proofErr w:type="spellEnd"/>
      <w:r w:rsidRPr="00753599">
        <w:rPr>
          <w:rFonts w:ascii="Consolas" w:hAnsi="Consolas"/>
          <w:sz w:val="20"/>
          <w:szCs w:val="20"/>
        </w:rPr>
        <w:t xml:space="preserve"> = Industry)) +</w:t>
      </w:r>
    </w:p>
    <w:p w14:paraId="50144D13"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geom_line</w:t>
      </w:r>
      <w:proofErr w:type="spellEnd"/>
      <w:r w:rsidRPr="00753599">
        <w:rPr>
          <w:rFonts w:ascii="Consolas" w:hAnsi="Consolas"/>
          <w:sz w:val="20"/>
          <w:szCs w:val="20"/>
        </w:rPr>
        <w:t>(size = 2) +</w:t>
      </w:r>
    </w:p>
    <w:p w14:paraId="35DDB0D6"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geom_point</w:t>
      </w:r>
      <w:proofErr w:type="spellEnd"/>
      <w:r w:rsidRPr="00753599">
        <w:rPr>
          <w:rFonts w:ascii="Consolas" w:hAnsi="Consolas"/>
          <w:sz w:val="20"/>
          <w:szCs w:val="20"/>
        </w:rPr>
        <w:t>(size = 4) +</w:t>
      </w:r>
    </w:p>
    <w:p w14:paraId="14D5E0E7"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scale_y_continuous</w:t>
      </w:r>
      <w:proofErr w:type="spellEnd"/>
      <w:r w:rsidRPr="00753599">
        <w:rPr>
          <w:rFonts w:ascii="Consolas" w:hAnsi="Consolas"/>
          <w:sz w:val="20"/>
          <w:szCs w:val="20"/>
        </w:rPr>
        <w:t>(labels = comma) +</w:t>
      </w:r>
    </w:p>
    <w:p w14:paraId="6C21CB9E"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scale_x_continuous</w:t>
      </w:r>
      <w:proofErr w:type="spellEnd"/>
      <w:r w:rsidRPr="00753599">
        <w:rPr>
          <w:rFonts w:ascii="Consolas" w:hAnsi="Consolas"/>
          <w:sz w:val="20"/>
          <w:szCs w:val="20"/>
        </w:rPr>
        <w:t>(breaks = 2015:2024) +</w:t>
      </w:r>
    </w:p>
    <w:p w14:paraId="678D5419"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labs(title = "Employment Trends for the Top 5 Industries (2015–2024)",</w:t>
      </w:r>
    </w:p>
    <w:p w14:paraId="33E02BE8"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x = "Year", y = "Number of Employees", </w:t>
      </w:r>
      <w:proofErr w:type="spellStart"/>
      <w:r w:rsidRPr="00753599">
        <w:rPr>
          <w:rFonts w:ascii="Consolas" w:hAnsi="Consolas"/>
          <w:sz w:val="20"/>
          <w:szCs w:val="20"/>
        </w:rPr>
        <w:t>colour</w:t>
      </w:r>
      <w:proofErr w:type="spellEnd"/>
      <w:r w:rsidRPr="00753599">
        <w:rPr>
          <w:rFonts w:ascii="Consolas" w:hAnsi="Consolas"/>
          <w:sz w:val="20"/>
          <w:szCs w:val="20"/>
        </w:rPr>
        <w:t xml:space="preserve"> = "Industry") +</w:t>
      </w:r>
    </w:p>
    <w:p w14:paraId="3A01418B"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theme_minimal</w:t>
      </w:r>
      <w:proofErr w:type="spellEnd"/>
      <w:r w:rsidRPr="00753599">
        <w:rPr>
          <w:rFonts w:ascii="Consolas" w:hAnsi="Consolas"/>
          <w:sz w:val="20"/>
          <w:szCs w:val="20"/>
        </w:rPr>
        <w:t>(</w:t>
      </w:r>
      <w:proofErr w:type="spellStart"/>
      <w:r w:rsidRPr="00753599">
        <w:rPr>
          <w:rFonts w:ascii="Consolas" w:hAnsi="Consolas"/>
          <w:sz w:val="20"/>
          <w:szCs w:val="20"/>
        </w:rPr>
        <w:t>base_size</w:t>
      </w:r>
      <w:proofErr w:type="spellEnd"/>
      <w:r w:rsidRPr="00753599">
        <w:rPr>
          <w:rFonts w:ascii="Consolas" w:hAnsi="Consolas"/>
          <w:sz w:val="20"/>
          <w:szCs w:val="20"/>
        </w:rPr>
        <w:t xml:space="preserve"> = 20) +</w:t>
      </w:r>
    </w:p>
    <w:p w14:paraId="5D3C384D"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theme(</w:t>
      </w:r>
      <w:proofErr w:type="spellStart"/>
      <w:r w:rsidRPr="00753599">
        <w:rPr>
          <w:rFonts w:ascii="Consolas" w:hAnsi="Consolas"/>
          <w:sz w:val="20"/>
          <w:szCs w:val="20"/>
        </w:rPr>
        <w:t>plot.title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 xml:space="preserve">(face = "bold", size = 26, </w:t>
      </w:r>
      <w:proofErr w:type="spellStart"/>
      <w:r w:rsidRPr="00753599">
        <w:rPr>
          <w:rFonts w:ascii="Consolas" w:hAnsi="Consolas"/>
          <w:sz w:val="20"/>
          <w:szCs w:val="20"/>
        </w:rPr>
        <w:t>hjust</w:t>
      </w:r>
      <w:proofErr w:type="spellEnd"/>
      <w:r w:rsidRPr="00753599">
        <w:rPr>
          <w:rFonts w:ascii="Consolas" w:hAnsi="Consolas"/>
          <w:sz w:val="20"/>
          <w:szCs w:val="20"/>
        </w:rPr>
        <w:t xml:space="preserve"> = 0.5),</w:t>
      </w:r>
    </w:p>
    <w:p w14:paraId="6A48D4C3"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(face = "bold", size = 22),</w:t>
      </w:r>
    </w:p>
    <w:p w14:paraId="0717212C"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axis.text</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20),</w:t>
      </w:r>
    </w:p>
    <w:p w14:paraId="1D6050C8"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22, face = "bold"),</w:t>
      </w:r>
    </w:p>
    <w:p w14:paraId="1307BA30"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legend.text</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20),</w:t>
      </w:r>
    </w:p>
    <w:p w14:paraId="2A7E7963"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legend.key.height</w:t>
      </w:r>
      <w:proofErr w:type="spellEnd"/>
      <w:r w:rsidRPr="00753599">
        <w:rPr>
          <w:rFonts w:ascii="Consolas" w:hAnsi="Consolas"/>
          <w:sz w:val="20"/>
          <w:szCs w:val="20"/>
        </w:rPr>
        <w:t xml:space="preserve"> = unit(1.2, "cm"),</w:t>
      </w:r>
    </w:p>
    <w:p w14:paraId="51039C69"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legend.key.width</w:t>
      </w:r>
      <w:proofErr w:type="spellEnd"/>
      <w:r w:rsidRPr="00753599">
        <w:rPr>
          <w:rFonts w:ascii="Consolas" w:hAnsi="Consolas"/>
          <w:sz w:val="20"/>
          <w:szCs w:val="20"/>
        </w:rPr>
        <w:t xml:space="preserve"> = unit(0.25, "cm"))</w:t>
      </w:r>
    </w:p>
    <w:p w14:paraId="129452FF" w14:textId="77777777" w:rsidR="00D01FFA" w:rsidRPr="00753599" w:rsidRDefault="00D01FFA" w:rsidP="00753599">
      <w:pPr>
        <w:spacing w:line="240" w:lineRule="auto"/>
        <w:rPr>
          <w:rFonts w:ascii="Consolas" w:hAnsi="Consolas"/>
          <w:sz w:val="20"/>
          <w:szCs w:val="20"/>
        </w:rPr>
      </w:pPr>
    </w:p>
    <w:p w14:paraId="5F40B4DC"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ggsave</w:t>
      </w:r>
      <w:proofErr w:type="spellEnd"/>
      <w:r w:rsidRPr="00753599">
        <w:rPr>
          <w:rFonts w:ascii="Consolas" w:hAnsi="Consolas"/>
          <w:sz w:val="20"/>
          <w:szCs w:val="20"/>
        </w:rPr>
        <w:t>("employment_trends_top5_industries.png", width = 16, height = 12, dpi = 300)</w:t>
      </w:r>
    </w:p>
    <w:p w14:paraId="50674CEA" w14:textId="77777777" w:rsidR="00D01FFA" w:rsidRPr="00753599" w:rsidRDefault="00D01FFA" w:rsidP="00753599">
      <w:pPr>
        <w:spacing w:line="240" w:lineRule="auto"/>
        <w:rPr>
          <w:rFonts w:ascii="Consolas" w:hAnsi="Consolas"/>
          <w:sz w:val="20"/>
          <w:szCs w:val="20"/>
        </w:rPr>
      </w:pPr>
    </w:p>
    <w:p w14:paraId="25FE838D"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w:t>
      </w:r>
    </w:p>
    <w:p w14:paraId="30098A32"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RQ1                               #</w:t>
      </w:r>
    </w:p>
    <w:p w14:paraId="79076F0F"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Industries with the most consistent growth           #</w:t>
      </w:r>
    </w:p>
    <w:p w14:paraId="2D3C9CEB"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w:t>
      </w:r>
    </w:p>
    <w:p w14:paraId="095CB0A0"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industry_growth</w:t>
      </w:r>
      <w:proofErr w:type="spellEnd"/>
      <w:r w:rsidRPr="00753599">
        <w:rPr>
          <w:rFonts w:ascii="Consolas" w:hAnsi="Consolas"/>
          <w:sz w:val="20"/>
          <w:szCs w:val="20"/>
        </w:rPr>
        <w:t xml:space="preserve"> &lt;- </w:t>
      </w:r>
      <w:proofErr w:type="spellStart"/>
      <w:r w:rsidRPr="00753599">
        <w:rPr>
          <w:rFonts w:ascii="Consolas" w:hAnsi="Consolas"/>
          <w:sz w:val="20"/>
          <w:szCs w:val="20"/>
        </w:rPr>
        <w:t>bres_long</w:t>
      </w:r>
      <w:proofErr w:type="spellEnd"/>
      <w:r w:rsidRPr="00753599">
        <w:rPr>
          <w:rFonts w:ascii="Consolas" w:hAnsi="Consolas"/>
          <w:sz w:val="20"/>
          <w:szCs w:val="20"/>
        </w:rPr>
        <w:t xml:space="preserve"> %&gt;% </w:t>
      </w:r>
    </w:p>
    <w:p w14:paraId="43F0A804"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group_by</w:t>
      </w:r>
      <w:proofErr w:type="spellEnd"/>
      <w:r w:rsidRPr="00753599">
        <w:rPr>
          <w:rFonts w:ascii="Consolas" w:hAnsi="Consolas"/>
          <w:sz w:val="20"/>
          <w:szCs w:val="20"/>
        </w:rPr>
        <w:t xml:space="preserve">(Industry) %&gt;% </w:t>
      </w:r>
    </w:p>
    <w:p w14:paraId="026A7CA5"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summarise</w:t>
      </w:r>
      <w:proofErr w:type="spellEnd"/>
      <w:r w:rsidRPr="00753599">
        <w:rPr>
          <w:rFonts w:ascii="Consolas" w:hAnsi="Consolas"/>
          <w:sz w:val="20"/>
          <w:szCs w:val="20"/>
        </w:rPr>
        <w:t>(</w:t>
      </w:r>
      <w:proofErr w:type="spellStart"/>
      <w:r w:rsidRPr="00753599">
        <w:rPr>
          <w:rFonts w:ascii="Consolas" w:hAnsi="Consolas"/>
          <w:sz w:val="20"/>
          <w:szCs w:val="20"/>
        </w:rPr>
        <w:t>GrowthPercent</w:t>
      </w:r>
      <w:proofErr w:type="spellEnd"/>
      <w:r w:rsidRPr="00753599">
        <w:rPr>
          <w:rFonts w:ascii="Consolas" w:hAnsi="Consolas"/>
          <w:sz w:val="20"/>
          <w:szCs w:val="20"/>
        </w:rPr>
        <w:t xml:space="preserve"> = ((last(Employees) - first(Employees)) / first(Employees)) * 100) %&gt;%</w:t>
      </w:r>
    </w:p>
    <w:p w14:paraId="4A3C7B97"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arrange(desc(</w:t>
      </w:r>
      <w:proofErr w:type="spellStart"/>
      <w:r w:rsidRPr="00753599">
        <w:rPr>
          <w:rFonts w:ascii="Consolas" w:hAnsi="Consolas"/>
          <w:sz w:val="20"/>
          <w:szCs w:val="20"/>
        </w:rPr>
        <w:t>GrowthPercent</w:t>
      </w:r>
      <w:proofErr w:type="spellEnd"/>
      <w:r w:rsidRPr="00753599">
        <w:rPr>
          <w:rFonts w:ascii="Consolas" w:hAnsi="Consolas"/>
          <w:sz w:val="20"/>
          <w:szCs w:val="20"/>
        </w:rPr>
        <w:t>))</w:t>
      </w:r>
    </w:p>
    <w:p w14:paraId="0D5E2BCC" w14:textId="77777777" w:rsidR="00D01FFA" w:rsidRPr="00753599" w:rsidRDefault="00D01FFA" w:rsidP="00753599">
      <w:pPr>
        <w:spacing w:line="240" w:lineRule="auto"/>
        <w:rPr>
          <w:rFonts w:ascii="Consolas" w:hAnsi="Consolas"/>
          <w:sz w:val="20"/>
          <w:szCs w:val="20"/>
        </w:rPr>
      </w:pPr>
    </w:p>
    <w:p w14:paraId="70C2F6B7"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ggplot</w:t>
      </w:r>
      <w:proofErr w:type="spellEnd"/>
      <w:r w:rsidRPr="00753599">
        <w:rPr>
          <w:rFonts w:ascii="Consolas" w:hAnsi="Consolas"/>
          <w:sz w:val="20"/>
          <w:szCs w:val="20"/>
        </w:rPr>
        <w:t>(</w:t>
      </w:r>
      <w:proofErr w:type="spellStart"/>
      <w:r w:rsidRPr="00753599">
        <w:rPr>
          <w:rFonts w:ascii="Consolas" w:hAnsi="Consolas"/>
          <w:sz w:val="20"/>
          <w:szCs w:val="20"/>
        </w:rPr>
        <w:t>industry_growth</w:t>
      </w:r>
      <w:proofErr w:type="spellEnd"/>
      <w:r w:rsidRPr="00753599">
        <w:rPr>
          <w:rFonts w:ascii="Consolas" w:hAnsi="Consolas"/>
          <w:sz w:val="20"/>
          <w:szCs w:val="20"/>
        </w:rPr>
        <w:t xml:space="preserve">, </w:t>
      </w:r>
      <w:proofErr w:type="spellStart"/>
      <w:r w:rsidRPr="00753599">
        <w:rPr>
          <w:rFonts w:ascii="Consolas" w:hAnsi="Consolas"/>
          <w:sz w:val="20"/>
          <w:szCs w:val="20"/>
        </w:rPr>
        <w:t>aes</w:t>
      </w:r>
      <w:proofErr w:type="spellEnd"/>
      <w:r w:rsidRPr="00753599">
        <w:rPr>
          <w:rFonts w:ascii="Consolas" w:hAnsi="Consolas"/>
          <w:sz w:val="20"/>
          <w:szCs w:val="20"/>
        </w:rPr>
        <w:t xml:space="preserve">(reorder(Industry, </w:t>
      </w:r>
      <w:proofErr w:type="spellStart"/>
      <w:r w:rsidRPr="00753599">
        <w:rPr>
          <w:rFonts w:ascii="Consolas" w:hAnsi="Consolas"/>
          <w:sz w:val="20"/>
          <w:szCs w:val="20"/>
        </w:rPr>
        <w:t>GrowthPercent</w:t>
      </w:r>
      <w:proofErr w:type="spellEnd"/>
      <w:r w:rsidRPr="00753599">
        <w:rPr>
          <w:rFonts w:ascii="Consolas" w:hAnsi="Consolas"/>
          <w:sz w:val="20"/>
          <w:szCs w:val="20"/>
        </w:rPr>
        <w:t xml:space="preserve">), </w:t>
      </w:r>
      <w:proofErr w:type="spellStart"/>
      <w:r w:rsidRPr="00753599">
        <w:rPr>
          <w:rFonts w:ascii="Consolas" w:hAnsi="Consolas"/>
          <w:sz w:val="20"/>
          <w:szCs w:val="20"/>
        </w:rPr>
        <w:t>GrowthPercent</w:t>
      </w:r>
      <w:proofErr w:type="spellEnd"/>
      <w:r w:rsidRPr="00753599">
        <w:rPr>
          <w:rFonts w:ascii="Consolas" w:hAnsi="Consolas"/>
          <w:sz w:val="20"/>
          <w:szCs w:val="20"/>
        </w:rPr>
        <w:t xml:space="preserve">, fill = </w:t>
      </w:r>
      <w:proofErr w:type="spellStart"/>
      <w:r w:rsidRPr="00753599">
        <w:rPr>
          <w:rFonts w:ascii="Consolas" w:hAnsi="Consolas"/>
          <w:sz w:val="20"/>
          <w:szCs w:val="20"/>
        </w:rPr>
        <w:t>GrowthPercent</w:t>
      </w:r>
      <w:proofErr w:type="spellEnd"/>
      <w:r w:rsidRPr="00753599">
        <w:rPr>
          <w:rFonts w:ascii="Consolas" w:hAnsi="Consolas"/>
          <w:sz w:val="20"/>
          <w:szCs w:val="20"/>
        </w:rPr>
        <w:t>)) +</w:t>
      </w:r>
    </w:p>
    <w:p w14:paraId="027FC0DF"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geom_col</w:t>
      </w:r>
      <w:proofErr w:type="spellEnd"/>
      <w:r w:rsidRPr="00753599">
        <w:rPr>
          <w:rFonts w:ascii="Consolas" w:hAnsi="Consolas"/>
          <w:sz w:val="20"/>
          <w:szCs w:val="20"/>
        </w:rPr>
        <w:t>(</w:t>
      </w:r>
      <w:proofErr w:type="spellStart"/>
      <w:r w:rsidRPr="00753599">
        <w:rPr>
          <w:rFonts w:ascii="Consolas" w:hAnsi="Consolas"/>
          <w:sz w:val="20"/>
          <w:szCs w:val="20"/>
        </w:rPr>
        <w:t>show.legend</w:t>
      </w:r>
      <w:proofErr w:type="spellEnd"/>
      <w:r w:rsidRPr="00753599">
        <w:rPr>
          <w:rFonts w:ascii="Consolas" w:hAnsi="Consolas"/>
          <w:sz w:val="20"/>
          <w:szCs w:val="20"/>
        </w:rPr>
        <w:t xml:space="preserve"> = FALSE) +</w:t>
      </w:r>
    </w:p>
    <w:p w14:paraId="7A16DE2F"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geom_text</w:t>
      </w:r>
      <w:proofErr w:type="spellEnd"/>
      <w:r w:rsidRPr="00753599">
        <w:rPr>
          <w:rFonts w:ascii="Consolas" w:hAnsi="Consolas"/>
          <w:sz w:val="20"/>
          <w:szCs w:val="20"/>
        </w:rPr>
        <w:t>(</w:t>
      </w:r>
      <w:proofErr w:type="spellStart"/>
      <w:r w:rsidRPr="00753599">
        <w:rPr>
          <w:rFonts w:ascii="Consolas" w:hAnsi="Consolas"/>
          <w:sz w:val="20"/>
          <w:szCs w:val="20"/>
        </w:rPr>
        <w:t>aes</w:t>
      </w:r>
      <w:proofErr w:type="spellEnd"/>
      <w:r w:rsidRPr="00753599">
        <w:rPr>
          <w:rFonts w:ascii="Consolas" w:hAnsi="Consolas"/>
          <w:sz w:val="20"/>
          <w:szCs w:val="20"/>
        </w:rPr>
        <w:t>(label = round(</w:t>
      </w:r>
      <w:proofErr w:type="spellStart"/>
      <w:r w:rsidRPr="00753599">
        <w:rPr>
          <w:rFonts w:ascii="Consolas" w:hAnsi="Consolas"/>
          <w:sz w:val="20"/>
          <w:szCs w:val="20"/>
        </w:rPr>
        <w:t>GrowthPercent</w:t>
      </w:r>
      <w:proofErr w:type="spellEnd"/>
      <w:r w:rsidRPr="00753599">
        <w:rPr>
          <w:rFonts w:ascii="Consolas" w:hAnsi="Consolas"/>
          <w:sz w:val="20"/>
          <w:szCs w:val="20"/>
        </w:rPr>
        <w:t xml:space="preserve">, 1)), </w:t>
      </w:r>
      <w:proofErr w:type="spellStart"/>
      <w:r w:rsidRPr="00753599">
        <w:rPr>
          <w:rFonts w:ascii="Consolas" w:hAnsi="Consolas"/>
          <w:sz w:val="20"/>
          <w:szCs w:val="20"/>
        </w:rPr>
        <w:t>hjust</w:t>
      </w:r>
      <w:proofErr w:type="spellEnd"/>
      <w:r w:rsidRPr="00753599">
        <w:rPr>
          <w:rFonts w:ascii="Consolas" w:hAnsi="Consolas"/>
          <w:sz w:val="20"/>
          <w:szCs w:val="20"/>
        </w:rPr>
        <w:t xml:space="preserve"> = -0.1, size = 5) +</w:t>
      </w:r>
    </w:p>
    <w:p w14:paraId="5A56B39A"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coord_flip</w:t>
      </w:r>
      <w:proofErr w:type="spellEnd"/>
      <w:r w:rsidRPr="00753599">
        <w:rPr>
          <w:rFonts w:ascii="Consolas" w:hAnsi="Consolas"/>
          <w:sz w:val="20"/>
          <w:szCs w:val="20"/>
        </w:rPr>
        <w:t>() +</w:t>
      </w:r>
    </w:p>
    <w:p w14:paraId="4B34F589"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lastRenderedPageBreak/>
        <w:t xml:space="preserve">  </w:t>
      </w:r>
      <w:proofErr w:type="spellStart"/>
      <w:r w:rsidRPr="00753599">
        <w:rPr>
          <w:rFonts w:ascii="Consolas" w:hAnsi="Consolas"/>
          <w:sz w:val="20"/>
          <w:szCs w:val="20"/>
        </w:rPr>
        <w:t>scale_fill_gradient</w:t>
      </w:r>
      <w:proofErr w:type="spellEnd"/>
      <w:r w:rsidRPr="00753599">
        <w:rPr>
          <w:rFonts w:ascii="Consolas" w:hAnsi="Consolas"/>
          <w:sz w:val="20"/>
          <w:szCs w:val="20"/>
        </w:rPr>
        <w:t>(low = "</w:t>
      </w:r>
      <w:proofErr w:type="spellStart"/>
      <w:r w:rsidRPr="00753599">
        <w:rPr>
          <w:rFonts w:ascii="Consolas" w:hAnsi="Consolas"/>
          <w:sz w:val="20"/>
          <w:szCs w:val="20"/>
        </w:rPr>
        <w:t>lightblue</w:t>
      </w:r>
      <w:proofErr w:type="spellEnd"/>
      <w:r w:rsidRPr="00753599">
        <w:rPr>
          <w:rFonts w:ascii="Consolas" w:hAnsi="Consolas"/>
          <w:sz w:val="20"/>
          <w:szCs w:val="20"/>
        </w:rPr>
        <w:t>", high = "</w:t>
      </w:r>
      <w:proofErr w:type="spellStart"/>
      <w:r w:rsidRPr="00753599">
        <w:rPr>
          <w:rFonts w:ascii="Consolas" w:hAnsi="Consolas"/>
          <w:sz w:val="20"/>
          <w:szCs w:val="20"/>
        </w:rPr>
        <w:t>darkblue</w:t>
      </w:r>
      <w:proofErr w:type="spellEnd"/>
      <w:r w:rsidRPr="00753599">
        <w:rPr>
          <w:rFonts w:ascii="Consolas" w:hAnsi="Consolas"/>
          <w:sz w:val="20"/>
          <w:szCs w:val="20"/>
        </w:rPr>
        <w:t>") +</w:t>
      </w:r>
    </w:p>
    <w:p w14:paraId="49BC5366"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labs(title = "Percentage Employment Growth by Industry (2015–2024)",</w:t>
      </w:r>
    </w:p>
    <w:p w14:paraId="58D84698"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x = "Industry", y = "Growth (%)") +</w:t>
      </w:r>
    </w:p>
    <w:p w14:paraId="7C192D8D"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theme_minimal</w:t>
      </w:r>
      <w:proofErr w:type="spellEnd"/>
      <w:r w:rsidRPr="00753599">
        <w:rPr>
          <w:rFonts w:ascii="Consolas" w:hAnsi="Consolas"/>
          <w:sz w:val="20"/>
          <w:szCs w:val="20"/>
        </w:rPr>
        <w:t>() +</w:t>
      </w:r>
    </w:p>
    <w:p w14:paraId="6CF56F7C"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theme(</w:t>
      </w:r>
      <w:proofErr w:type="spellStart"/>
      <w:r w:rsidRPr="00753599">
        <w:rPr>
          <w:rFonts w:ascii="Consolas" w:hAnsi="Consolas"/>
          <w:sz w:val="20"/>
          <w:szCs w:val="20"/>
        </w:rPr>
        <w:t>axis.text.x</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 xml:space="preserve">(angle = 45, </w:t>
      </w:r>
      <w:proofErr w:type="spellStart"/>
      <w:r w:rsidRPr="00753599">
        <w:rPr>
          <w:rFonts w:ascii="Consolas" w:hAnsi="Consolas"/>
          <w:sz w:val="20"/>
          <w:szCs w:val="20"/>
        </w:rPr>
        <w:t>hjust</w:t>
      </w:r>
      <w:proofErr w:type="spellEnd"/>
      <w:r w:rsidRPr="00753599">
        <w:rPr>
          <w:rFonts w:ascii="Consolas" w:hAnsi="Consolas"/>
          <w:sz w:val="20"/>
          <w:szCs w:val="20"/>
        </w:rPr>
        <w:t xml:space="preserve"> = 1, size = 18),</w:t>
      </w:r>
    </w:p>
    <w:p w14:paraId="1EC2CC3A"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axis.text.y</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18),</w:t>
      </w:r>
    </w:p>
    <w:p w14:paraId="3221A15E"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axis.title.x</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19, face = "bold"),</w:t>
      </w:r>
    </w:p>
    <w:p w14:paraId="4F3853E3"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axis.title.y</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21, face = "bold"),</w:t>
      </w:r>
    </w:p>
    <w:p w14:paraId="3EF702E8"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plot.title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 xml:space="preserve">(face = "bold", </w:t>
      </w:r>
      <w:proofErr w:type="spellStart"/>
      <w:r w:rsidRPr="00753599">
        <w:rPr>
          <w:rFonts w:ascii="Consolas" w:hAnsi="Consolas"/>
          <w:sz w:val="20"/>
          <w:szCs w:val="20"/>
        </w:rPr>
        <w:t>hjust</w:t>
      </w:r>
      <w:proofErr w:type="spellEnd"/>
      <w:r w:rsidRPr="00753599">
        <w:rPr>
          <w:rFonts w:ascii="Consolas" w:hAnsi="Consolas"/>
          <w:sz w:val="20"/>
          <w:szCs w:val="20"/>
        </w:rPr>
        <w:t xml:space="preserve"> = 0.5, size = 24))</w:t>
      </w:r>
    </w:p>
    <w:p w14:paraId="25375726" w14:textId="77777777" w:rsidR="00D01FFA" w:rsidRPr="00753599" w:rsidRDefault="00D01FFA" w:rsidP="00753599">
      <w:pPr>
        <w:spacing w:line="240" w:lineRule="auto"/>
        <w:rPr>
          <w:rFonts w:ascii="Consolas" w:hAnsi="Consolas"/>
          <w:sz w:val="20"/>
          <w:szCs w:val="20"/>
        </w:rPr>
      </w:pPr>
    </w:p>
    <w:p w14:paraId="5717109D"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ggsave</w:t>
      </w:r>
      <w:proofErr w:type="spellEnd"/>
      <w:r w:rsidRPr="00753599">
        <w:rPr>
          <w:rFonts w:ascii="Consolas" w:hAnsi="Consolas"/>
          <w:sz w:val="20"/>
          <w:szCs w:val="20"/>
        </w:rPr>
        <w:t>("percentage_growth_by_industry.png", width = 15, height = 12, dpi = 300)</w:t>
      </w:r>
    </w:p>
    <w:p w14:paraId="2AE53FA3" w14:textId="77777777" w:rsidR="00D01FFA" w:rsidRPr="00753599" w:rsidRDefault="00D01FFA" w:rsidP="00753599">
      <w:pPr>
        <w:spacing w:line="240" w:lineRule="auto"/>
        <w:rPr>
          <w:rFonts w:ascii="Consolas" w:hAnsi="Consolas"/>
          <w:sz w:val="20"/>
          <w:szCs w:val="20"/>
        </w:rPr>
      </w:pPr>
    </w:p>
    <w:p w14:paraId="37C71992"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w:t>
      </w:r>
    </w:p>
    <w:p w14:paraId="6C2CC935"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RQ2                               #</w:t>
      </w:r>
    </w:p>
    <w:p w14:paraId="0D2FE7EC"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COVID-19 impact on employment (2019–2021)           #</w:t>
      </w:r>
    </w:p>
    <w:p w14:paraId="01E11158"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w:t>
      </w:r>
    </w:p>
    <w:p w14:paraId="326310D2"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covid_change</w:t>
      </w:r>
      <w:proofErr w:type="spellEnd"/>
      <w:r w:rsidRPr="00753599">
        <w:rPr>
          <w:rFonts w:ascii="Consolas" w:hAnsi="Consolas"/>
          <w:sz w:val="20"/>
          <w:szCs w:val="20"/>
        </w:rPr>
        <w:t xml:space="preserve"> &lt;- </w:t>
      </w:r>
      <w:proofErr w:type="spellStart"/>
      <w:r w:rsidRPr="00753599">
        <w:rPr>
          <w:rFonts w:ascii="Consolas" w:hAnsi="Consolas"/>
          <w:sz w:val="20"/>
          <w:szCs w:val="20"/>
        </w:rPr>
        <w:t>bres_long</w:t>
      </w:r>
      <w:proofErr w:type="spellEnd"/>
      <w:r w:rsidRPr="00753599">
        <w:rPr>
          <w:rFonts w:ascii="Consolas" w:hAnsi="Consolas"/>
          <w:sz w:val="20"/>
          <w:szCs w:val="20"/>
        </w:rPr>
        <w:t xml:space="preserve"> %&gt;%</w:t>
      </w:r>
    </w:p>
    <w:p w14:paraId="1D891672"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filter(Year %in% c(2019, 2021)) %&gt;%</w:t>
      </w:r>
    </w:p>
    <w:p w14:paraId="2F2EC8D7"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group_by</w:t>
      </w:r>
      <w:proofErr w:type="spellEnd"/>
      <w:r w:rsidRPr="00753599">
        <w:rPr>
          <w:rFonts w:ascii="Consolas" w:hAnsi="Consolas"/>
          <w:sz w:val="20"/>
          <w:szCs w:val="20"/>
        </w:rPr>
        <w:t>(Industry) %&gt;%</w:t>
      </w:r>
    </w:p>
    <w:p w14:paraId="30DBA724"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summarise</w:t>
      </w:r>
      <w:proofErr w:type="spellEnd"/>
      <w:r w:rsidRPr="00753599">
        <w:rPr>
          <w:rFonts w:ascii="Consolas" w:hAnsi="Consolas"/>
          <w:sz w:val="20"/>
          <w:szCs w:val="20"/>
        </w:rPr>
        <w:t>(</w:t>
      </w:r>
      <w:proofErr w:type="spellStart"/>
      <w:r w:rsidRPr="00753599">
        <w:rPr>
          <w:rFonts w:ascii="Consolas" w:hAnsi="Consolas"/>
          <w:sz w:val="20"/>
          <w:szCs w:val="20"/>
        </w:rPr>
        <w:t>ChangeDuringCovid</w:t>
      </w:r>
      <w:proofErr w:type="spellEnd"/>
      <w:r w:rsidRPr="00753599">
        <w:rPr>
          <w:rFonts w:ascii="Consolas" w:hAnsi="Consolas"/>
          <w:sz w:val="20"/>
          <w:szCs w:val="20"/>
        </w:rPr>
        <w:t xml:space="preserve"> </w:t>
      </w:r>
      <w:proofErr w:type="gramStart"/>
      <w:r w:rsidRPr="00753599">
        <w:rPr>
          <w:rFonts w:ascii="Consolas" w:hAnsi="Consolas"/>
          <w:sz w:val="20"/>
          <w:szCs w:val="20"/>
        </w:rPr>
        <w:t>= ((</w:t>
      </w:r>
      <w:proofErr w:type="gramEnd"/>
      <w:r w:rsidRPr="00753599">
        <w:rPr>
          <w:rFonts w:ascii="Consolas" w:hAnsi="Consolas"/>
          <w:sz w:val="20"/>
          <w:szCs w:val="20"/>
        </w:rPr>
        <w:t>last(Employees) - first(Employees)) / first(Employees)) * 100) %&gt;%</w:t>
      </w:r>
    </w:p>
    <w:p w14:paraId="75A7CB0B"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arrange(desc(</w:t>
      </w:r>
      <w:proofErr w:type="spellStart"/>
      <w:r w:rsidRPr="00753599">
        <w:rPr>
          <w:rFonts w:ascii="Consolas" w:hAnsi="Consolas"/>
          <w:sz w:val="20"/>
          <w:szCs w:val="20"/>
        </w:rPr>
        <w:t>ChangeDuringCovid</w:t>
      </w:r>
      <w:proofErr w:type="spellEnd"/>
      <w:r w:rsidRPr="00753599">
        <w:rPr>
          <w:rFonts w:ascii="Consolas" w:hAnsi="Consolas"/>
          <w:sz w:val="20"/>
          <w:szCs w:val="20"/>
        </w:rPr>
        <w:t>))</w:t>
      </w:r>
    </w:p>
    <w:p w14:paraId="41256353" w14:textId="77777777" w:rsidR="00D01FFA" w:rsidRPr="00753599" w:rsidRDefault="00D01FFA" w:rsidP="00753599">
      <w:pPr>
        <w:spacing w:line="240" w:lineRule="auto"/>
        <w:rPr>
          <w:rFonts w:ascii="Consolas" w:hAnsi="Consolas"/>
          <w:sz w:val="20"/>
          <w:szCs w:val="20"/>
        </w:rPr>
      </w:pPr>
    </w:p>
    <w:p w14:paraId="52604A95"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ggplot</w:t>
      </w:r>
      <w:proofErr w:type="spellEnd"/>
      <w:r w:rsidRPr="00753599">
        <w:rPr>
          <w:rFonts w:ascii="Consolas" w:hAnsi="Consolas"/>
          <w:sz w:val="20"/>
          <w:szCs w:val="20"/>
        </w:rPr>
        <w:t>(</w:t>
      </w:r>
      <w:proofErr w:type="spellStart"/>
      <w:r w:rsidRPr="00753599">
        <w:rPr>
          <w:rFonts w:ascii="Consolas" w:hAnsi="Consolas"/>
          <w:sz w:val="20"/>
          <w:szCs w:val="20"/>
        </w:rPr>
        <w:t>covid_change</w:t>
      </w:r>
      <w:proofErr w:type="spellEnd"/>
      <w:r w:rsidRPr="00753599">
        <w:rPr>
          <w:rFonts w:ascii="Consolas" w:hAnsi="Consolas"/>
          <w:sz w:val="20"/>
          <w:szCs w:val="20"/>
        </w:rPr>
        <w:t xml:space="preserve">, </w:t>
      </w:r>
      <w:proofErr w:type="spellStart"/>
      <w:r w:rsidRPr="00753599">
        <w:rPr>
          <w:rFonts w:ascii="Consolas" w:hAnsi="Consolas"/>
          <w:sz w:val="20"/>
          <w:szCs w:val="20"/>
        </w:rPr>
        <w:t>aes</w:t>
      </w:r>
      <w:proofErr w:type="spellEnd"/>
      <w:r w:rsidRPr="00753599">
        <w:rPr>
          <w:rFonts w:ascii="Consolas" w:hAnsi="Consolas"/>
          <w:sz w:val="20"/>
          <w:szCs w:val="20"/>
        </w:rPr>
        <w:t xml:space="preserve">(reorder(Industry, </w:t>
      </w:r>
      <w:proofErr w:type="spellStart"/>
      <w:r w:rsidRPr="00753599">
        <w:rPr>
          <w:rFonts w:ascii="Consolas" w:hAnsi="Consolas"/>
          <w:sz w:val="20"/>
          <w:szCs w:val="20"/>
        </w:rPr>
        <w:t>ChangeDuringCovid</w:t>
      </w:r>
      <w:proofErr w:type="spellEnd"/>
      <w:r w:rsidRPr="00753599">
        <w:rPr>
          <w:rFonts w:ascii="Consolas" w:hAnsi="Consolas"/>
          <w:sz w:val="20"/>
          <w:szCs w:val="20"/>
        </w:rPr>
        <w:t xml:space="preserve">), </w:t>
      </w:r>
      <w:proofErr w:type="spellStart"/>
      <w:r w:rsidRPr="00753599">
        <w:rPr>
          <w:rFonts w:ascii="Consolas" w:hAnsi="Consolas"/>
          <w:sz w:val="20"/>
          <w:szCs w:val="20"/>
        </w:rPr>
        <w:t>ChangeDuringCovid</w:t>
      </w:r>
      <w:proofErr w:type="spellEnd"/>
      <w:r w:rsidRPr="00753599">
        <w:rPr>
          <w:rFonts w:ascii="Consolas" w:hAnsi="Consolas"/>
          <w:sz w:val="20"/>
          <w:szCs w:val="20"/>
        </w:rPr>
        <w:t xml:space="preserve">, fill = </w:t>
      </w:r>
      <w:proofErr w:type="spellStart"/>
      <w:r w:rsidRPr="00753599">
        <w:rPr>
          <w:rFonts w:ascii="Consolas" w:hAnsi="Consolas"/>
          <w:sz w:val="20"/>
          <w:szCs w:val="20"/>
        </w:rPr>
        <w:t>ChangeDuringCovid</w:t>
      </w:r>
      <w:proofErr w:type="spellEnd"/>
      <w:r w:rsidRPr="00753599">
        <w:rPr>
          <w:rFonts w:ascii="Consolas" w:hAnsi="Consolas"/>
          <w:sz w:val="20"/>
          <w:szCs w:val="20"/>
        </w:rPr>
        <w:t xml:space="preserve"> &gt; 0)) +</w:t>
      </w:r>
    </w:p>
    <w:p w14:paraId="531A1164"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geom_col</w:t>
      </w:r>
      <w:proofErr w:type="spellEnd"/>
      <w:r w:rsidRPr="00753599">
        <w:rPr>
          <w:rFonts w:ascii="Consolas" w:hAnsi="Consolas"/>
          <w:sz w:val="20"/>
          <w:szCs w:val="20"/>
        </w:rPr>
        <w:t>(</w:t>
      </w:r>
      <w:proofErr w:type="spellStart"/>
      <w:r w:rsidRPr="00753599">
        <w:rPr>
          <w:rFonts w:ascii="Consolas" w:hAnsi="Consolas"/>
          <w:sz w:val="20"/>
          <w:szCs w:val="20"/>
        </w:rPr>
        <w:t>show.legend</w:t>
      </w:r>
      <w:proofErr w:type="spellEnd"/>
      <w:r w:rsidRPr="00753599">
        <w:rPr>
          <w:rFonts w:ascii="Consolas" w:hAnsi="Consolas"/>
          <w:sz w:val="20"/>
          <w:szCs w:val="20"/>
        </w:rPr>
        <w:t xml:space="preserve"> = FALSE) +</w:t>
      </w:r>
    </w:p>
    <w:p w14:paraId="2A1A0C4F"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geom_text</w:t>
      </w:r>
      <w:proofErr w:type="spellEnd"/>
      <w:r w:rsidRPr="00753599">
        <w:rPr>
          <w:rFonts w:ascii="Consolas" w:hAnsi="Consolas"/>
          <w:sz w:val="20"/>
          <w:szCs w:val="20"/>
        </w:rPr>
        <w:t>(</w:t>
      </w:r>
      <w:proofErr w:type="spellStart"/>
      <w:r w:rsidRPr="00753599">
        <w:rPr>
          <w:rFonts w:ascii="Consolas" w:hAnsi="Consolas"/>
          <w:sz w:val="20"/>
          <w:szCs w:val="20"/>
        </w:rPr>
        <w:t>aes</w:t>
      </w:r>
      <w:proofErr w:type="spellEnd"/>
      <w:r w:rsidRPr="00753599">
        <w:rPr>
          <w:rFonts w:ascii="Consolas" w:hAnsi="Consolas"/>
          <w:sz w:val="20"/>
          <w:szCs w:val="20"/>
        </w:rPr>
        <w:t>(label = round(</w:t>
      </w:r>
      <w:proofErr w:type="spellStart"/>
      <w:r w:rsidRPr="00753599">
        <w:rPr>
          <w:rFonts w:ascii="Consolas" w:hAnsi="Consolas"/>
          <w:sz w:val="20"/>
          <w:szCs w:val="20"/>
        </w:rPr>
        <w:t>ChangeDuringCovid</w:t>
      </w:r>
      <w:proofErr w:type="spellEnd"/>
      <w:r w:rsidRPr="00753599">
        <w:rPr>
          <w:rFonts w:ascii="Consolas" w:hAnsi="Consolas"/>
          <w:sz w:val="20"/>
          <w:szCs w:val="20"/>
        </w:rPr>
        <w:t xml:space="preserve">, </w:t>
      </w:r>
      <w:proofErr w:type="gramStart"/>
      <w:r w:rsidRPr="00753599">
        <w:rPr>
          <w:rFonts w:ascii="Consolas" w:hAnsi="Consolas"/>
          <w:sz w:val="20"/>
          <w:szCs w:val="20"/>
        </w:rPr>
        <w:t>1))</w:t>
      </w:r>
      <w:proofErr w:type="gramEnd"/>
      <w:r w:rsidRPr="00753599">
        <w:rPr>
          <w:rFonts w:ascii="Consolas" w:hAnsi="Consolas"/>
          <w:sz w:val="20"/>
          <w:szCs w:val="20"/>
        </w:rPr>
        <w:t xml:space="preserve">, </w:t>
      </w:r>
    </w:p>
    <w:p w14:paraId="44570A84"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hjust</w:t>
      </w:r>
      <w:proofErr w:type="spellEnd"/>
      <w:r w:rsidRPr="00753599">
        <w:rPr>
          <w:rFonts w:ascii="Consolas" w:hAnsi="Consolas"/>
          <w:sz w:val="20"/>
          <w:szCs w:val="20"/>
        </w:rPr>
        <w:t xml:space="preserve"> = </w:t>
      </w:r>
      <w:proofErr w:type="spellStart"/>
      <w:r w:rsidRPr="00753599">
        <w:rPr>
          <w:rFonts w:ascii="Consolas" w:hAnsi="Consolas"/>
          <w:sz w:val="20"/>
          <w:szCs w:val="20"/>
        </w:rPr>
        <w:t>ifelse</w:t>
      </w:r>
      <w:proofErr w:type="spellEnd"/>
      <w:r w:rsidRPr="00753599">
        <w:rPr>
          <w:rFonts w:ascii="Consolas" w:hAnsi="Consolas"/>
          <w:sz w:val="20"/>
          <w:szCs w:val="20"/>
        </w:rPr>
        <w:t>(</w:t>
      </w:r>
      <w:proofErr w:type="spellStart"/>
      <w:r w:rsidRPr="00753599">
        <w:rPr>
          <w:rFonts w:ascii="Consolas" w:hAnsi="Consolas"/>
          <w:sz w:val="20"/>
          <w:szCs w:val="20"/>
        </w:rPr>
        <w:t>covid_change$ChangeDuringCovid</w:t>
      </w:r>
      <w:proofErr w:type="spellEnd"/>
      <w:r w:rsidRPr="00753599">
        <w:rPr>
          <w:rFonts w:ascii="Consolas" w:hAnsi="Consolas"/>
          <w:sz w:val="20"/>
          <w:szCs w:val="20"/>
        </w:rPr>
        <w:t xml:space="preserve"> &gt; 0, -0.1, 1.1), size = 5) +</w:t>
      </w:r>
    </w:p>
    <w:p w14:paraId="5A3B3F4C"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scale_fill_manual</w:t>
      </w:r>
      <w:proofErr w:type="spellEnd"/>
      <w:r w:rsidRPr="00753599">
        <w:rPr>
          <w:rFonts w:ascii="Consolas" w:hAnsi="Consolas"/>
          <w:sz w:val="20"/>
          <w:szCs w:val="20"/>
        </w:rPr>
        <w:t>(values = c("TRUE" = "</w:t>
      </w:r>
      <w:proofErr w:type="spellStart"/>
      <w:r w:rsidRPr="00753599">
        <w:rPr>
          <w:rFonts w:ascii="Consolas" w:hAnsi="Consolas"/>
          <w:sz w:val="20"/>
          <w:szCs w:val="20"/>
        </w:rPr>
        <w:t>forestgreen</w:t>
      </w:r>
      <w:proofErr w:type="spellEnd"/>
      <w:r w:rsidRPr="00753599">
        <w:rPr>
          <w:rFonts w:ascii="Consolas" w:hAnsi="Consolas"/>
          <w:sz w:val="20"/>
          <w:szCs w:val="20"/>
        </w:rPr>
        <w:t>", "FALSE" = "firebrick")) +</w:t>
      </w:r>
    </w:p>
    <w:p w14:paraId="2DF81C2E"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coord_flip</w:t>
      </w:r>
      <w:proofErr w:type="spellEnd"/>
      <w:r w:rsidRPr="00753599">
        <w:rPr>
          <w:rFonts w:ascii="Consolas" w:hAnsi="Consolas"/>
          <w:sz w:val="20"/>
          <w:szCs w:val="20"/>
        </w:rPr>
        <w:t>() +</w:t>
      </w:r>
    </w:p>
    <w:p w14:paraId="225DD4D3"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labs(title = "Employment Change During COVID-19 (2019–2021)",</w:t>
      </w:r>
    </w:p>
    <w:p w14:paraId="04BA5A67"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x = "Industry", y = "Change (%)") +</w:t>
      </w:r>
    </w:p>
    <w:p w14:paraId="7C2ADA49"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theme_minimal</w:t>
      </w:r>
      <w:proofErr w:type="spellEnd"/>
      <w:r w:rsidRPr="00753599">
        <w:rPr>
          <w:rFonts w:ascii="Consolas" w:hAnsi="Consolas"/>
          <w:sz w:val="20"/>
          <w:szCs w:val="20"/>
        </w:rPr>
        <w:t>() +</w:t>
      </w:r>
    </w:p>
    <w:p w14:paraId="13051D8E"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theme(</w:t>
      </w:r>
      <w:proofErr w:type="spellStart"/>
      <w:r w:rsidRPr="00753599">
        <w:rPr>
          <w:rFonts w:ascii="Consolas" w:hAnsi="Consolas"/>
          <w:sz w:val="20"/>
          <w:szCs w:val="20"/>
        </w:rPr>
        <w:t>axis.text.x</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 xml:space="preserve">(angle = 45, </w:t>
      </w:r>
      <w:proofErr w:type="spellStart"/>
      <w:r w:rsidRPr="00753599">
        <w:rPr>
          <w:rFonts w:ascii="Consolas" w:hAnsi="Consolas"/>
          <w:sz w:val="20"/>
          <w:szCs w:val="20"/>
        </w:rPr>
        <w:t>hjust</w:t>
      </w:r>
      <w:proofErr w:type="spellEnd"/>
      <w:r w:rsidRPr="00753599">
        <w:rPr>
          <w:rFonts w:ascii="Consolas" w:hAnsi="Consolas"/>
          <w:sz w:val="20"/>
          <w:szCs w:val="20"/>
        </w:rPr>
        <w:t xml:space="preserve"> = 1, size = 18),</w:t>
      </w:r>
    </w:p>
    <w:p w14:paraId="464B8DF4"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axis.text.y</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18),</w:t>
      </w:r>
    </w:p>
    <w:p w14:paraId="5B919A69"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axis.title.x</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19, face = "bold"),</w:t>
      </w:r>
    </w:p>
    <w:p w14:paraId="7BDDA700"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lastRenderedPageBreak/>
        <w:t xml:space="preserve">        </w:t>
      </w:r>
      <w:proofErr w:type="spellStart"/>
      <w:r w:rsidRPr="00753599">
        <w:rPr>
          <w:rFonts w:ascii="Consolas" w:hAnsi="Consolas"/>
          <w:sz w:val="20"/>
          <w:szCs w:val="20"/>
        </w:rPr>
        <w:t>axis.title.y</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21, face = "bold"),</w:t>
      </w:r>
    </w:p>
    <w:p w14:paraId="015CAAAF"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plot.title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 xml:space="preserve">(face = "bold", </w:t>
      </w:r>
      <w:proofErr w:type="spellStart"/>
      <w:r w:rsidRPr="00753599">
        <w:rPr>
          <w:rFonts w:ascii="Consolas" w:hAnsi="Consolas"/>
          <w:sz w:val="20"/>
          <w:szCs w:val="20"/>
        </w:rPr>
        <w:t>hjust</w:t>
      </w:r>
      <w:proofErr w:type="spellEnd"/>
      <w:r w:rsidRPr="00753599">
        <w:rPr>
          <w:rFonts w:ascii="Consolas" w:hAnsi="Consolas"/>
          <w:sz w:val="20"/>
          <w:szCs w:val="20"/>
        </w:rPr>
        <w:t xml:space="preserve"> = 0.5, size = 24))</w:t>
      </w:r>
    </w:p>
    <w:p w14:paraId="5B0C9C77" w14:textId="77777777" w:rsidR="00D01FFA" w:rsidRPr="00753599" w:rsidRDefault="00D01FFA" w:rsidP="00753599">
      <w:pPr>
        <w:spacing w:line="240" w:lineRule="auto"/>
        <w:rPr>
          <w:rFonts w:ascii="Consolas" w:hAnsi="Consolas"/>
          <w:sz w:val="20"/>
          <w:szCs w:val="20"/>
        </w:rPr>
      </w:pPr>
    </w:p>
    <w:p w14:paraId="0DDB7779"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ggsave</w:t>
      </w:r>
      <w:proofErr w:type="spellEnd"/>
      <w:r w:rsidRPr="00753599">
        <w:rPr>
          <w:rFonts w:ascii="Consolas" w:hAnsi="Consolas"/>
          <w:sz w:val="20"/>
          <w:szCs w:val="20"/>
        </w:rPr>
        <w:t>("covid_employment_change.png", width = 15, height = 12, dpi = 300)</w:t>
      </w:r>
    </w:p>
    <w:p w14:paraId="37830DA9" w14:textId="77777777" w:rsidR="00D01FFA" w:rsidRPr="00753599" w:rsidRDefault="00D01FFA" w:rsidP="00753599">
      <w:pPr>
        <w:spacing w:line="240" w:lineRule="auto"/>
        <w:rPr>
          <w:rFonts w:ascii="Consolas" w:hAnsi="Consolas"/>
          <w:sz w:val="20"/>
          <w:szCs w:val="20"/>
        </w:rPr>
      </w:pPr>
    </w:p>
    <w:p w14:paraId="39AFE8C8"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w:t>
      </w:r>
    </w:p>
    <w:p w14:paraId="2C821913"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RQ3                               #</w:t>
      </w:r>
    </w:p>
    <w:p w14:paraId="1608AE45"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Predicting industry growth/decline by 2030           #</w:t>
      </w:r>
    </w:p>
    <w:p w14:paraId="661241AA"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w:t>
      </w:r>
    </w:p>
    <w:p w14:paraId="656E043A"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fit_predict_industry</w:t>
      </w:r>
      <w:proofErr w:type="spellEnd"/>
      <w:r w:rsidRPr="00753599">
        <w:rPr>
          <w:rFonts w:ascii="Consolas" w:hAnsi="Consolas"/>
          <w:sz w:val="20"/>
          <w:szCs w:val="20"/>
        </w:rPr>
        <w:t xml:space="preserve"> &lt;- function(</w:t>
      </w:r>
      <w:proofErr w:type="spellStart"/>
      <w:r w:rsidRPr="00753599">
        <w:rPr>
          <w:rFonts w:ascii="Consolas" w:hAnsi="Consolas"/>
          <w:sz w:val="20"/>
          <w:szCs w:val="20"/>
        </w:rPr>
        <w:t>df</w:t>
      </w:r>
      <w:proofErr w:type="spellEnd"/>
      <w:r w:rsidRPr="00753599">
        <w:rPr>
          <w:rFonts w:ascii="Consolas" w:hAnsi="Consolas"/>
          <w:sz w:val="20"/>
          <w:szCs w:val="20"/>
        </w:rPr>
        <w:t xml:space="preserve">, </w:t>
      </w:r>
      <w:proofErr w:type="spellStart"/>
      <w:r w:rsidRPr="00753599">
        <w:rPr>
          <w:rFonts w:ascii="Consolas" w:hAnsi="Consolas"/>
          <w:sz w:val="20"/>
          <w:szCs w:val="20"/>
        </w:rPr>
        <w:t>year_pred</w:t>
      </w:r>
      <w:proofErr w:type="spellEnd"/>
      <w:r w:rsidRPr="00753599">
        <w:rPr>
          <w:rFonts w:ascii="Consolas" w:hAnsi="Consolas"/>
          <w:sz w:val="20"/>
          <w:szCs w:val="20"/>
        </w:rPr>
        <w:t xml:space="preserve"> = 2030) {</w:t>
      </w:r>
    </w:p>
    <w:p w14:paraId="48A50D5F"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model &lt;- </w:t>
      </w:r>
      <w:proofErr w:type="spellStart"/>
      <w:r w:rsidRPr="00753599">
        <w:rPr>
          <w:rFonts w:ascii="Consolas" w:hAnsi="Consolas"/>
          <w:sz w:val="20"/>
          <w:szCs w:val="20"/>
        </w:rPr>
        <w:t>lm</w:t>
      </w:r>
      <w:proofErr w:type="spellEnd"/>
      <w:r w:rsidRPr="00753599">
        <w:rPr>
          <w:rFonts w:ascii="Consolas" w:hAnsi="Consolas"/>
          <w:sz w:val="20"/>
          <w:szCs w:val="20"/>
        </w:rPr>
        <w:t xml:space="preserve">(Employees ~ Year, data = </w:t>
      </w:r>
      <w:proofErr w:type="spellStart"/>
      <w:r w:rsidRPr="00753599">
        <w:rPr>
          <w:rFonts w:ascii="Consolas" w:hAnsi="Consolas"/>
          <w:sz w:val="20"/>
          <w:szCs w:val="20"/>
        </w:rPr>
        <w:t>df</w:t>
      </w:r>
      <w:proofErr w:type="spellEnd"/>
      <w:r w:rsidRPr="00753599">
        <w:rPr>
          <w:rFonts w:ascii="Consolas" w:hAnsi="Consolas"/>
          <w:sz w:val="20"/>
          <w:szCs w:val="20"/>
        </w:rPr>
        <w:t>)</w:t>
      </w:r>
    </w:p>
    <w:p w14:paraId="7EFEC95A"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predicted &lt;- predict(model, </w:t>
      </w:r>
      <w:proofErr w:type="spellStart"/>
      <w:r w:rsidRPr="00753599">
        <w:rPr>
          <w:rFonts w:ascii="Consolas" w:hAnsi="Consolas"/>
          <w:sz w:val="20"/>
          <w:szCs w:val="20"/>
        </w:rPr>
        <w:t>newdata</w:t>
      </w:r>
      <w:proofErr w:type="spellEnd"/>
      <w:r w:rsidRPr="00753599">
        <w:rPr>
          <w:rFonts w:ascii="Consolas" w:hAnsi="Consolas"/>
          <w:sz w:val="20"/>
          <w:szCs w:val="20"/>
        </w:rPr>
        <w:t xml:space="preserve"> = </w:t>
      </w:r>
      <w:proofErr w:type="spellStart"/>
      <w:r w:rsidRPr="00753599">
        <w:rPr>
          <w:rFonts w:ascii="Consolas" w:hAnsi="Consolas"/>
          <w:sz w:val="20"/>
          <w:szCs w:val="20"/>
        </w:rPr>
        <w:t>data.frame</w:t>
      </w:r>
      <w:proofErr w:type="spellEnd"/>
      <w:r w:rsidRPr="00753599">
        <w:rPr>
          <w:rFonts w:ascii="Consolas" w:hAnsi="Consolas"/>
          <w:sz w:val="20"/>
          <w:szCs w:val="20"/>
        </w:rPr>
        <w:t xml:space="preserve">(Year = </w:t>
      </w:r>
      <w:proofErr w:type="spellStart"/>
      <w:r w:rsidRPr="00753599">
        <w:rPr>
          <w:rFonts w:ascii="Consolas" w:hAnsi="Consolas"/>
          <w:sz w:val="20"/>
          <w:szCs w:val="20"/>
        </w:rPr>
        <w:t>year_pred</w:t>
      </w:r>
      <w:proofErr w:type="spellEnd"/>
      <w:r w:rsidRPr="00753599">
        <w:rPr>
          <w:rFonts w:ascii="Consolas" w:hAnsi="Consolas"/>
          <w:sz w:val="20"/>
          <w:szCs w:val="20"/>
        </w:rPr>
        <w:t>))</w:t>
      </w:r>
    </w:p>
    <w:p w14:paraId="0F7F8BB7"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tibble</w:t>
      </w:r>
      <w:proofErr w:type="spellEnd"/>
      <w:r w:rsidRPr="00753599">
        <w:rPr>
          <w:rFonts w:ascii="Consolas" w:hAnsi="Consolas"/>
          <w:sz w:val="20"/>
          <w:szCs w:val="20"/>
        </w:rPr>
        <w:t>(</w:t>
      </w:r>
    </w:p>
    <w:p w14:paraId="2B1FB570"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Industry = unique(</w:t>
      </w:r>
      <w:proofErr w:type="spellStart"/>
      <w:r w:rsidRPr="00753599">
        <w:rPr>
          <w:rFonts w:ascii="Consolas" w:hAnsi="Consolas"/>
          <w:sz w:val="20"/>
          <w:szCs w:val="20"/>
        </w:rPr>
        <w:t>df$Industry</w:t>
      </w:r>
      <w:proofErr w:type="spellEnd"/>
      <w:r w:rsidRPr="00753599">
        <w:rPr>
          <w:rFonts w:ascii="Consolas" w:hAnsi="Consolas"/>
          <w:sz w:val="20"/>
          <w:szCs w:val="20"/>
        </w:rPr>
        <w:t>),</w:t>
      </w:r>
    </w:p>
    <w:p w14:paraId="7A8047E0"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Employees_2024 = </w:t>
      </w:r>
      <w:proofErr w:type="spellStart"/>
      <w:r w:rsidRPr="00753599">
        <w:rPr>
          <w:rFonts w:ascii="Consolas" w:hAnsi="Consolas"/>
          <w:sz w:val="20"/>
          <w:szCs w:val="20"/>
        </w:rPr>
        <w:t>df</w:t>
      </w:r>
      <w:proofErr w:type="spellEnd"/>
      <w:r w:rsidRPr="00753599">
        <w:rPr>
          <w:rFonts w:ascii="Consolas" w:hAnsi="Consolas"/>
          <w:sz w:val="20"/>
          <w:szCs w:val="20"/>
        </w:rPr>
        <w:t xml:space="preserve"> %&gt;% filter(Year == 2024) %&gt;% pull(Employees),</w:t>
      </w:r>
    </w:p>
    <w:p w14:paraId="26525370"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Predicted_2030 = round(predicted),</w:t>
      </w:r>
    </w:p>
    <w:p w14:paraId="3F57BB4A"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Projected_Growth_Percent</w:t>
      </w:r>
      <w:proofErr w:type="spellEnd"/>
      <w:r w:rsidRPr="00753599">
        <w:rPr>
          <w:rFonts w:ascii="Consolas" w:hAnsi="Consolas"/>
          <w:sz w:val="20"/>
          <w:szCs w:val="20"/>
        </w:rPr>
        <w:t xml:space="preserve"> </w:t>
      </w:r>
      <w:proofErr w:type="gramStart"/>
      <w:r w:rsidRPr="00753599">
        <w:rPr>
          <w:rFonts w:ascii="Consolas" w:hAnsi="Consolas"/>
          <w:sz w:val="20"/>
          <w:szCs w:val="20"/>
        </w:rPr>
        <w:t>= ((</w:t>
      </w:r>
      <w:proofErr w:type="gramEnd"/>
      <w:r w:rsidRPr="00753599">
        <w:rPr>
          <w:rFonts w:ascii="Consolas" w:hAnsi="Consolas"/>
          <w:sz w:val="20"/>
          <w:szCs w:val="20"/>
        </w:rPr>
        <w:t>predicted - Employees_2024) / Employees_2024) * 100</w:t>
      </w:r>
    </w:p>
    <w:p w14:paraId="23B8EA4A"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
    <w:p w14:paraId="0800DBA6"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w:t>
      </w:r>
    </w:p>
    <w:p w14:paraId="23F71CB7" w14:textId="77777777" w:rsidR="00D01FFA" w:rsidRPr="00753599" w:rsidRDefault="00D01FFA" w:rsidP="00753599">
      <w:pPr>
        <w:spacing w:line="240" w:lineRule="auto"/>
        <w:rPr>
          <w:rFonts w:ascii="Consolas" w:hAnsi="Consolas"/>
          <w:sz w:val="20"/>
          <w:szCs w:val="20"/>
        </w:rPr>
      </w:pPr>
    </w:p>
    <w:p w14:paraId="5A154ECD"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predictions_2030 &lt;- </w:t>
      </w:r>
      <w:proofErr w:type="spellStart"/>
      <w:r w:rsidRPr="00753599">
        <w:rPr>
          <w:rFonts w:ascii="Consolas" w:hAnsi="Consolas"/>
          <w:sz w:val="20"/>
          <w:szCs w:val="20"/>
        </w:rPr>
        <w:t>bres_long</w:t>
      </w:r>
      <w:proofErr w:type="spellEnd"/>
      <w:r w:rsidRPr="00753599">
        <w:rPr>
          <w:rFonts w:ascii="Consolas" w:hAnsi="Consolas"/>
          <w:sz w:val="20"/>
          <w:szCs w:val="20"/>
        </w:rPr>
        <w:t xml:space="preserve"> %&gt;%</w:t>
      </w:r>
    </w:p>
    <w:p w14:paraId="7E7D02C2"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group_by</w:t>
      </w:r>
      <w:proofErr w:type="spellEnd"/>
      <w:r w:rsidRPr="00753599">
        <w:rPr>
          <w:rFonts w:ascii="Consolas" w:hAnsi="Consolas"/>
          <w:sz w:val="20"/>
          <w:szCs w:val="20"/>
        </w:rPr>
        <w:t>(Industry) %&gt;%</w:t>
      </w:r>
    </w:p>
    <w:p w14:paraId="1CDFC916"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group_modify</w:t>
      </w:r>
      <w:proofErr w:type="spellEnd"/>
      <w:r w:rsidRPr="00753599">
        <w:rPr>
          <w:rFonts w:ascii="Consolas" w:hAnsi="Consolas"/>
          <w:sz w:val="20"/>
          <w:szCs w:val="20"/>
        </w:rPr>
        <w:t>(~</w:t>
      </w:r>
      <w:proofErr w:type="spellStart"/>
      <w:r w:rsidRPr="00753599">
        <w:rPr>
          <w:rFonts w:ascii="Consolas" w:hAnsi="Consolas"/>
          <w:sz w:val="20"/>
          <w:szCs w:val="20"/>
        </w:rPr>
        <w:t>fit_predict_industry</w:t>
      </w:r>
      <w:proofErr w:type="spellEnd"/>
      <w:r w:rsidRPr="00753599">
        <w:rPr>
          <w:rFonts w:ascii="Consolas" w:hAnsi="Consolas"/>
          <w:sz w:val="20"/>
          <w:szCs w:val="20"/>
        </w:rPr>
        <w:t>(.x)) %&gt;%</w:t>
      </w:r>
    </w:p>
    <w:p w14:paraId="5032072A"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ungroup() %&gt;%</w:t>
      </w:r>
    </w:p>
    <w:p w14:paraId="2A49BC9D"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arrange(desc(</w:t>
      </w:r>
      <w:proofErr w:type="spellStart"/>
      <w:r w:rsidRPr="00753599">
        <w:rPr>
          <w:rFonts w:ascii="Consolas" w:hAnsi="Consolas"/>
          <w:sz w:val="20"/>
          <w:szCs w:val="20"/>
        </w:rPr>
        <w:t>Projected_Growth_Percent</w:t>
      </w:r>
      <w:proofErr w:type="spellEnd"/>
      <w:r w:rsidRPr="00753599">
        <w:rPr>
          <w:rFonts w:ascii="Consolas" w:hAnsi="Consolas"/>
          <w:sz w:val="20"/>
          <w:szCs w:val="20"/>
        </w:rPr>
        <w:t>))</w:t>
      </w:r>
    </w:p>
    <w:p w14:paraId="69D58B27" w14:textId="77777777" w:rsidR="00D01FFA" w:rsidRPr="00753599" w:rsidRDefault="00D01FFA" w:rsidP="00753599">
      <w:pPr>
        <w:spacing w:line="240" w:lineRule="auto"/>
        <w:rPr>
          <w:rFonts w:ascii="Consolas" w:hAnsi="Consolas"/>
          <w:sz w:val="20"/>
          <w:szCs w:val="20"/>
        </w:rPr>
      </w:pPr>
    </w:p>
    <w:p w14:paraId="4048593E"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Bar chart of projected growth</w:t>
      </w:r>
    </w:p>
    <w:p w14:paraId="329485F4"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ggplot</w:t>
      </w:r>
      <w:proofErr w:type="spellEnd"/>
      <w:r w:rsidRPr="00753599">
        <w:rPr>
          <w:rFonts w:ascii="Consolas" w:hAnsi="Consolas"/>
          <w:sz w:val="20"/>
          <w:szCs w:val="20"/>
        </w:rPr>
        <w:t xml:space="preserve">(predictions_2030, </w:t>
      </w:r>
      <w:proofErr w:type="spellStart"/>
      <w:r w:rsidRPr="00753599">
        <w:rPr>
          <w:rFonts w:ascii="Consolas" w:hAnsi="Consolas"/>
          <w:sz w:val="20"/>
          <w:szCs w:val="20"/>
        </w:rPr>
        <w:t>aes</w:t>
      </w:r>
      <w:proofErr w:type="spellEnd"/>
      <w:r w:rsidRPr="00753599">
        <w:rPr>
          <w:rFonts w:ascii="Consolas" w:hAnsi="Consolas"/>
          <w:sz w:val="20"/>
          <w:szCs w:val="20"/>
        </w:rPr>
        <w:t xml:space="preserve">(reorder(Industry, </w:t>
      </w:r>
      <w:proofErr w:type="spellStart"/>
      <w:proofErr w:type="gramStart"/>
      <w:r w:rsidRPr="00753599">
        <w:rPr>
          <w:rFonts w:ascii="Consolas" w:hAnsi="Consolas"/>
          <w:sz w:val="20"/>
          <w:szCs w:val="20"/>
        </w:rPr>
        <w:t>Projected</w:t>
      </w:r>
      <w:proofErr w:type="gramEnd"/>
      <w:r w:rsidRPr="00753599">
        <w:rPr>
          <w:rFonts w:ascii="Consolas" w:hAnsi="Consolas"/>
          <w:sz w:val="20"/>
          <w:szCs w:val="20"/>
        </w:rPr>
        <w:t>_Growth_Percent</w:t>
      </w:r>
      <w:proofErr w:type="spellEnd"/>
      <w:r w:rsidRPr="00753599">
        <w:rPr>
          <w:rFonts w:ascii="Consolas" w:hAnsi="Consolas"/>
          <w:sz w:val="20"/>
          <w:szCs w:val="20"/>
        </w:rPr>
        <w:t xml:space="preserve">), </w:t>
      </w:r>
      <w:proofErr w:type="spellStart"/>
      <w:r w:rsidRPr="00753599">
        <w:rPr>
          <w:rFonts w:ascii="Consolas" w:hAnsi="Consolas"/>
          <w:sz w:val="20"/>
          <w:szCs w:val="20"/>
        </w:rPr>
        <w:t>Projected_Growth_Percent</w:t>
      </w:r>
      <w:proofErr w:type="spellEnd"/>
      <w:r w:rsidRPr="00753599">
        <w:rPr>
          <w:rFonts w:ascii="Consolas" w:hAnsi="Consolas"/>
          <w:sz w:val="20"/>
          <w:szCs w:val="20"/>
        </w:rPr>
        <w:t xml:space="preserve">, fill = </w:t>
      </w:r>
      <w:proofErr w:type="spellStart"/>
      <w:r w:rsidRPr="00753599">
        <w:rPr>
          <w:rFonts w:ascii="Consolas" w:hAnsi="Consolas"/>
          <w:sz w:val="20"/>
          <w:szCs w:val="20"/>
        </w:rPr>
        <w:t>Projected_Growth_Percent</w:t>
      </w:r>
      <w:proofErr w:type="spellEnd"/>
      <w:r w:rsidRPr="00753599">
        <w:rPr>
          <w:rFonts w:ascii="Consolas" w:hAnsi="Consolas"/>
          <w:sz w:val="20"/>
          <w:szCs w:val="20"/>
        </w:rPr>
        <w:t xml:space="preserve"> &gt; 0)) +</w:t>
      </w:r>
    </w:p>
    <w:p w14:paraId="06E3A0BC"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geom_col</w:t>
      </w:r>
      <w:proofErr w:type="spellEnd"/>
      <w:r w:rsidRPr="00753599">
        <w:rPr>
          <w:rFonts w:ascii="Consolas" w:hAnsi="Consolas"/>
          <w:sz w:val="20"/>
          <w:szCs w:val="20"/>
        </w:rPr>
        <w:t>(</w:t>
      </w:r>
      <w:proofErr w:type="spellStart"/>
      <w:r w:rsidRPr="00753599">
        <w:rPr>
          <w:rFonts w:ascii="Consolas" w:hAnsi="Consolas"/>
          <w:sz w:val="20"/>
          <w:szCs w:val="20"/>
        </w:rPr>
        <w:t>show.legend</w:t>
      </w:r>
      <w:proofErr w:type="spellEnd"/>
      <w:r w:rsidRPr="00753599">
        <w:rPr>
          <w:rFonts w:ascii="Consolas" w:hAnsi="Consolas"/>
          <w:sz w:val="20"/>
          <w:szCs w:val="20"/>
        </w:rPr>
        <w:t xml:space="preserve"> = FALSE) +</w:t>
      </w:r>
    </w:p>
    <w:p w14:paraId="6599FD86"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scale_fill_manual</w:t>
      </w:r>
      <w:proofErr w:type="spellEnd"/>
      <w:r w:rsidRPr="00753599">
        <w:rPr>
          <w:rFonts w:ascii="Consolas" w:hAnsi="Consolas"/>
          <w:sz w:val="20"/>
          <w:szCs w:val="20"/>
        </w:rPr>
        <w:t>(values = c("TRUE" = "</w:t>
      </w:r>
      <w:proofErr w:type="spellStart"/>
      <w:r w:rsidRPr="00753599">
        <w:rPr>
          <w:rFonts w:ascii="Consolas" w:hAnsi="Consolas"/>
          <w:sz w:val="20"/>
          <w:szCs w:val="20"/>
        </w:rPr>
        <w:t>forestgreen</w:t>
      </w:r>
      <w:proofErr w:type="spellEnd"/>
      <w:r w:rsidRPr="00753599">
        <w:rPr>
          <w:rFonts w:ascii="Consolas" w:hAnsi="Consolas"/>
          <w:sz w:val="20"/>
          <w:szCs w:val="20"/>
        </w:rPr>
        <w:t>", "FALSE" = "firebrick")) +</w:t>
      </w:r>
    </w:p>
    <w:p w14:paraId="5F9FE47B"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coord_flip</w:t>
      </w:r>
      <w:proofErr w:type="spellEnd"/>
      <w:r w:rsidRPr="00753599">
        <w:rPr>
          <w:rFonts w:ascii="Consolas" w:hAnsi="Consolas"/>
          <w:sz w:val="20"/>
          <w:szCs w:val="20"/>
        </w:rPr>
        <w:t>() +</w:t>
      </w:r>
    </w:p>
    <w:p w14:paraId="140D249E"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labs(title = "Predicted Employment Growth by Industry (2024–2030)",</w:t>
      </w:r>
    </w:p>
    <w:p w14:paraId="57428462"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x = "Industry", y = "Projected Growth (%</w:t>
      </w:r>
      <w:proofErr w:type="gramStart"/>
      <w:r w:rsidRPr="00753599">
        <w:rPr>
          <w:rFonts w:ascii="Consolas" w:hAnsi="Consolas"/>
          <w:sz w:val="20"/>
          <w:szCs w:val="20"/>
        </w:rPr>
        <w:t>)")</w:t>
      </w:r>
      <w:proofErr w:type="gramEnd"/>
      <w:r w:rsidRPr="00753599">
        <w:rPr>
          <w:rFonts w:ascii="Consolas" w:hAnsi="Consolas"/>
          <w:sz w:val="20"/>
          <w:szCs w:val="20"/>
        </w:rPr>
        <w:t xml:space="preserve"> +</w:t>
      </w:r>
    </w:p>
    <w:p w14:paraId="2DDD8C47"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theme_minimal</w:t>
      </w:r>
      <w:proofErr w:type="spellEnd"/>
      <w:r w:rsidRPr="00753599">
        <w:rPr>
          <w:rFonts w:ascii="Consolas" w:hAnsi="Consolas"/>
          <w:sz w:val="20"/>
          <w:szCs w:val="20"/>
        </w:rPr>
        <w:t>() +</w:t>
      </w:r>
    </w:p>
    <w:p w14:paraId="275B501E"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lastRenderedPageBreak/>
        <w:t xml:space="preserve">  theme(</w:t>
      </w:r>
      <w:proofErr w:type="spellStart"/>
      <w:r w:rsidRPr="00753599">
        <w:rPr>
          <w:rFonts w:ascii="Consolas" w:hAnsi="Consolas"/>
          <w:sz w:val="20"/>
          <w:szCs w:val="20"/>
        </w:rPr>
        <w:t>axis.text.x</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 xml:space="preserve">(angle = 45, </w:t>
      </w:r>
      <w:proofErr w:type="spellStart"/>
      <w:r w:rsidRPr="00753599">
        <w:rPr>
          <w:rFonts w:ascii="Consolas" w:hAnsi="Consolas"/>
          <w:sz w:val="20"/>
          <w:szCs w:val="20"/>
        </w:rPr>
        <w:t>hjust</w:t>
      </w:r>
      <w:proofErr w:type="spellEnd"/>
      <w:r w:rsidRPr="00753599">
        <w:rPr>
          <w:rFonts w:ascii="Consolas" w:hAnsi="Consolas"/>
          <w:sz w:val="20"/>
          <w:szCs w:val="20"/>
        </w:rPr>
        <w:t xml:space="preserve"> = 1, size = 18),</w:t>
      </w:r>
    </w:p>
    <w:p w14:paraId="751D5DF2"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axis.text.y</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18),</w:t>
      </w:r>
    </w:p>
    <w:p w14:paraId="02A9FEF6"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axis.title.x</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19, face = "bold"),</w:t>
      </w:r>
    </w:p>
    <w:p w14:paraId="4EA6C22A"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axis.title.y</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21, face = "bold"),</w:t>
      </w:r>
    </w:p>
    <w:p w14:paraId="6E7391D6"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plot.title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 xml:space="preserve">(face = "bold", </w:t>
      </w:r>
      <w:proofErr w:type="spellStart"/>
      <w:r w:rsidRPr="00753599">
        <w:rPr>
          <w:rFonts w:ascii="Consolas" w:hAnsi="Consolas"/>
          <w:sz w:val="20"/>
          <w:szCs w:val="20"/>
        </w:rPr>
        <w:t>hjust</w:t>
      </w:r>
      <w:proofErr w:type="spellEnd"/>
      <w:r w:rsidRPr="00753599">
        <w:rPr>
          <w:rFonts w:ascii="Consolas" w:hAnsi="Consolas"/>
          <w:sz w:val="20"/>
          <w:szCs w:val="20"/>
        </w:rPr>
        <w:t xml:space="preserve"> = 0.5, size = 24))</w:t>
      </w:r>
    </w:p>
    <w:p w14:paraId="62AEA1A5" w14:textId="77777777" w:rsidR="00D01FFA" w:rsidRPr="00753599" w:rsidRDefault="00D01FFA" w:rsidP="00753599">
      <w:pPr>
        <w:spacing w:line="240" w:lineRule="auto"/>
        <w:rPr>
          <w:rFonts w:ascii="Consolas" w:hAnsi="Consolas"/>
          <w:sz w:val="20"/>
          <w:szCs w:val="20"/>
        </w:rPr>
      </w:pPr>
    </w:p>
    <w:p w14:paraId="607C2E27"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ggsave</w:t>
      </w:r>
      <w:proofErr w:type="spellEnd"/>
      <w:r w:rsidRPr="00753599">
        <w:rPr>
          <w:rFonts w:ascii="Consolas" w:hAnsi="Consolas"/>
          <w:sz w:val="20"/>
          <w:szCs w:val="20"/>
        </w:rPr>
        <w:t>("predicted_employment_change.png", width = 15, height = 12, dpi = 300)</w:t>
      </w:r>
    </w:p>
    <w:p w14:paraId="170367A3" w14:textId="77777777" w:rsidR="00D01FFA" w:rsidRPr="00753599" w:rsidRDefault="00D01FFA" w:rsidP="00753599">
      <w:pPr>
        <w:spacing w:line="240" w:lineRule="auto"/>
        <w:rPr>
          <w:rFonts w:ascii="Consolas" w:hAnsi="Consolas"/>
          <w:sz w:val="20"/>
          <w:szCs w:val="20"/>
        </w:rPr>
      </w:pPr>
    </w:p>
    <w:p w14:paraId="78AB870B"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Historical and </w:t>
      </w:r>
      <w:proofErr w:type="gramStart"/>
      <w:r w:rsidRPr="00753599">
        <w:rPr>
          <w:rFonts w:ascii="Consolas" w:hAnsi="Consolas"/>
          <w:sz w:val="20"/>
          <w:szCs w:val="20"/>
        </w:rPr>
        <w:t>2030 line</w:t>
      </w:r>
      <w:proofErr w:type="gramEnd"/>
      <w:r w:rsidRPr="00753599">
        <w:rPr>
          <w:rFonts w:ascii="Consolas" w:hAnsi="Consolas"/>
          <w:sz w:val="20"/>
          <w:szCs w:val="20"/>
        </w:rPr>
        <w:t xml:space="preserve"> plot</w:t>
      </w:r>
    </w:p>
    <w:p w14:paraId="67689EFD"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bres_long_2030 &lt;- </w:t>
      </w:r>
      <w:proofErr w:type="spellStart"/>
      <w:r w:rsidRPr="00753599">
        <w:rPr>
          <w:rFonts w:ascii="Consolas" w:hAnsi="Consolas"/>
          <w:sz w:val="20"/>
          <w:szCs w:val="20"/>
        </w:rPr>
        <w:t>bres_long</w:t>
      </w:r>
      <w:proofErr w:type="spellEnd"/>
      <w:r w:rsidRPr="00753599">
        <w:rPr>
          <w:rFonts w:ascii="Consolas" w:hAnsi="Consolas"/>
          <w:sz w:val="20"/>
          <w:szCs w:val="20"/>
        </w:rPr>
        <w:t xml:space="preserve"> %&gt;%</w:t>
      </w:r>
    </w:p>
    <w:p w14:paraId="33A842A0"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bind_rows</w:t>
      </w:r>
      <w:proofErr w:type="spellEnd"/>
      <w:r w:rsidRPr="00753599">
        <w:rPr>
          <w:rFonts w:ascii="Consolas" w:hAnsi="Consolas"/>
          <w:sz w:val="20"/>
          <w:szCs w:val="20"/>
        </w:rPr>
        <w:t>(predictions_2030 %&gt;% transmute(Industry, Year = 2030, Employees = Predicted_2030))</w:t>
      </w:r>
    </w:p>
    <w:p w14:paraId="5910D17C" w14:textId="77777777" w:rsidR="00D01FFA" w:rsidRPr="00753599" w:rsidRDefault="00D01FFA" w:rsidP="00753599">
      <w:pPr>
        <w:spacing w:line="240" w:lineRule="auto"/>
        <w:rPr>
          <w:rFonts w:ascii="Consolas" w:hAnsi="Consolas"/>
          <w:sz w:val="20"/>
          <w:szCs w:val="20"/>
        </w:rPr>
      </w:pPr>
    </w:p>
    <w:p w14:paraId="75416852"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ggplot</w:t>
      </w:r>
      <w:proofErr w:type="spellEnd"/>
      <w:r w:rsidRPr="00753599">
        <w:rPr>
          <w:rFonts w:ascii="Consolas" w:hAnsi="Consolas"/>
          <w:sz w:val="20"/>
          <w:szCs w:val="20"/>
        </w:rPr>
        <w:t xml:space="preserve">(bres_long_2030, </w:t>
      </w:r>
      <w:proofErr w:type="spellStart"/>
      <w:r w:rsidRPr="00753599">
        <w:rPr>
          <w:rFonts w:ascii="Consolas" w:hAnsi="Consolas"/>
          <w:sz w:val="20"/>
          <w:szCs w:val="20"/>
        </w:rPr>
        <w:t>aes</w:t>
      </w:r>
      <w:proofErr w:type="spellEnd"/>
      <w:r w:rsidRPr="00753599">
        <w:rPr>
          <w:rFonts w:ascii="Consolas" w:hAnsi="Consolas"/>
          <w:sz w:val="20"/>
          <w:szCs w:val="20"/>
        </w:rPr>
        <w:t xml:space="preserve">(Year, Employees, </w:t>
      </w:r>
      <w:proofErr w:type="spellStart"/>
      <w:r w:rsidRPr="00753599">
        <w:rPr>
          <w:rFonts w:ascii="Consolas" w:hAnsi="Consolas"/>
          <w:sz w:val="20"/>
          <w:szCs w:val="20"/>
        </w:rPr>
        <w:t>colour</w:t>
      </w:r>
      <w:proofErr w:type="spellEnd"/>
      <w:r w:rsidRPr="00753599">
        <w:rPr>
          <w:rFonts w:ascii="Consolas" w:hAnsi="Consolas"/>
          <w:sz w:val="20"/>
          <w:szCs w:val="20"/>
        </w:rPr>
        <w:t xml:space="preserve"> = Industry)) +</w:t>
      </w:r>
    </w:p>
    <w:p w14:paraId="694C0FAB"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geom_line</w:t>
      </w:r>
      <w:proofErr w:type="spellEnd"/>
      <w:r w:rsidRPr="00753599">
        <w:rPr>
          <w:rFonts w:ascii="Consolas" w:hAnsi="Consolas"/>
          <w:sz w:val="20"/>
          <w:szCs w:val="20"/>
        </w:rPr>
        <w:t>(size = 1.2) +</w:t>
      </w:r>
    </w:p>
    <w:p w14:paraId="2601F2F5"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geom_point</w:t>
      </w:r>
      <w:proofErr w:type="spellEnd"/>
      <w:r w:rsidRPr="00753599">
        <w:rPr>
          <w:rFonts w:ascii="Consolas" w:hAnsi="Consolas"/>
          <w:sz w:val="20"/>
          <w:szCs w:val="20"/>
        </w:rPr>
        <w:t>(data = bres_long_2030 %&gt;% filter(Year == 2030), size = 3, shape = 17) +</w:t>
      </w:r>
    </w:p>
    <w:p w14:paraId="33D260B2"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scale_y_continuous</w:t>
      </w:r>
      <w:proofErr w:type="spellEnd"/>
      <w:r w:rsidRPr="00753599">
        <w:rPr>
          <w:rFonts w:ascii="Consolas" w:hAnsi="Consolas"/>
          <w:sz w:val="20"/>
          <w:szCs w:val="20"/>
        </w:rPr>
        <w:t>(labels = comma) +</w:t>
      </w:r>
    </w:p>
    <w:p w14:paraId="28D44F47"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labs(title = "Historical Employment Trends and 2030 Predictions",</w:t>
      </w:r>
    </w:p>
    <w:p w14:paraId="73F21CA0"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x = "Year", y = "Number of Employees") +</w:t>
      </w:r>
    </w:p>
    <w:p w14:paraId="2A410B0E"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theme_minimal</w:t>
      </w:r>
      <w:proofErr w:type="spellEnd"/>
      <w:r w:rsidRPr="00753599">
        <w:rPr>
          <w:rFonts w:ascii="Consolas" w:hAnsi="Consolas"/>
          <w:sz w:val="20"/>
          <w:szCs w:val="20"/>
        </w:rPr>
        <w:t>() +</w:t>
      </w:r>
    </w:p>
    <w:p w14:paraId="1C51E557"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theme(</w:t>
      </w:r>
      <w:proofErr w:type="spellStart"/>
      <w:r w:rsidRPr="00753599">
        <w:rPr>
          <w:rFonts w:ascii="Consolas" w:hAnsi="Consolas"/>
          <w:sz w:val="20"/>
          <w:szCs w:val="20"/>
        </w:rPr>
        <w:t>plot.title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 xml:space="preserve">(face = "bold", size = 26, </w:t>
      </w:r>
      <w:proofErr w:type="spellStart"/>
      <w:r w:rsidRPr="00753599">
        <w:rPr>
          <w:rFonts w:ascii="Consolas" w:hAnsi="Consolas"/>
          <w:sz w:val="20"/>
          <w:szCs w:val="20"/>
        </w:rPr>
        <w:t>hjust</w:t>
      </w:r>
      <w:proofErr w:type="spellEnd"/>
      <w:r w:rsidRPr="00753599">
        <w:rPr>
          <w:rFonts w:ascii="Consolas" w:hAnsi="Consolas"/>
          <w:sz w:val="20"/>
          <w:szCs w:val="20"/>
        </w:rPr>
        <w:t xml:space="preserve"> = 0.5),</w:t>
      </w:r>
    </w:p>
    <w:p w14:paraId="0CD7F880"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(face = "bold", size = 22),</w:t>
      </w:r>
    </w:p>
    <w:p w14:paraId="5464FB53"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axis.text</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20),</w:t>
      </w:r>
    </w:p>
    <w:p w14:paraId="410A7B2A"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22, face = "bold"),</w:t>
      </w:r>
    </w:p>
    <w:p w14:paraId="4A23D632"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legend.text</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17),</w:t>
      </w:r>
    </w:p>
    <w:p w14:paraId="5BDD1122"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legend.key.height</w:t>
      </w:r>
      <w:proofErr w:type="spellEnd"/>
      <w:r w:rsidRPr="00753599">
        <w:rPr>
          <w:rFonts w:ascii="Consolas" w:hAnsi="Consolas"/>
          <w:sz w:val="20"/>
          <w:szCs w:val="20"/>
        </w:rPr>
        <w:t xml:space="preserve"> = unit(1.2, "cm"),</w:t>
      </w:r>
    </w:p>
    <w:p w14:paraId="4AE71E71"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legend.key.width</w:t>
      </w:r>
      <w:proofErr w:type="spellEnd"/>
      <w:r w:rsidRPr="00753599">
        <w:rPr>
          <w:rFonts w:ascii="Consolas" w:hAnsi="Consolas"/>
          <w:sz w:val="20"/>
          <w:szCs w:val="20"/>
        </w:rPr>
        <w:t xml:space="preserve"> = unit(1, "cm"),</w:t>
      </w:r>
    </w:p>
    <w:p w14:paraId="1F87ADC5"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legend.position</w:t>
      </w:r>
      <w:proofErr w:type="spellEnd"/>
      <w:r w:rsidRPr="00753599">
        <w:rPr>
          <w:rFonts w:ascii="Consolas" w:hAnsi="Consolas"/>
          <w:sz w:val="20"/>
          <w:szCs w:val="20"/>
        </w:rPr>
        <w:t xml:space="preserve"> = "bottom") +</w:t>
      </w:r>
    </w:p>
    <w:p w14:paraId="33221471"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guides(</w:t>
      </w:r>
      <w:proofErr w:type="spellStart"/>
      <w:r w:rsidRPr="00753599">
        <w:rPr>
          <w:rFonts w:ascii="Consolas" w:hAnsi="Consolas"/>
          <w:sz w:val="20"/>
          <w:szCs w:val="20"/>
        </w:rPr>
        <w:t>colour</w:t>
      </w:r>
      <w:proofErr w:type="spellEnd"/>
      <w:r w:rsidRPr="00753599">
        <w:rPr>
          <w:rFonts w:ascii="Consolas" w:hAnsi="Consolas"/>
          <w:sz w:val="20"/>
          <w:szCs w:val="20"/>
        </w:rPr>
        <w:t xml:space="preserve"> = </w:t>
      </w:r>
      <w:proofErr w:type="spellStart"/>
      <w:r w:rsidRPr="00753599">
        <w:rPr>
          <w:rFonts w:ascii="Consolas" w:hAnsi="Consolas"/>
          <w:sz w:val="20"/>
          <w:szCs w:val="20"/>
        </w:rPr>
        <w:t>guide_legend</w:t>
      </w:r>
      <w:proofErr w:type="spellEnd"/>
      <w:r w:rsidRPr="00753599">
        <w:rPr>
          <w:rFonts w:ascii="Consolas" w:hAnsi="Consolas"/>
          <w:sz w:val="20"/>
          <w:szCs w:val="20"/>
        </w:rPr>
        <w:t>(</w:t>
      </w:r>
      <w:proofErr w:type="spellStart"/>
      <w:r w:rsidRPr="00753599">
        <w:rPr>
          <w:rFonts w:ascii="Consolas" w:hAnsi="Consolas"/>
          <w:sz w:val="20"/>
          <w:szCs w:val="20"/>
        </w:rPr>
        <w:t>ncol</w:t>
      </w:r>
      <w:proofErr w:type="spellEnd"/>
      <w:r w:rsidRPr="00753599">
        <w:rPr>
          <w:rFonts w:ascii="Consolas" w:hAnsi="Consolas"/>
          <w:sz w:val="20"/>
          <w:szCs w:val="20"/>
        </w:rPr>
        <w:t xml:space="preserve"> = 3))</w:t>
      </w:r>
    </w:p>
    <w:p w14:paraId="3D76FD88" w14:textId="77777777" w:rsidR="00D01FFA" w:rsidRPr="00753599" w:rsidRDefault="00D01FFA" w:rsidP="00753599">
      <w:pPr>
        <w:spacing w:line="240" w:lineRule="auto"/>
        <w:rPr>
          <w:rFonts w:ascii="Consolas" w:hAnsi="Consolas"/>
          <w:sz w:val="20"/>
          <w:szCs w:val="20"/>
        </w:rPr>
      </w:pPr>
    </w:p>
    <w:p w14:paraId="18E91304"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ggsave</w:t>
      </w:r>
      <w:proofErr w:type="spellEnd"/>
      <w:r w:rsidRPr="00753599">
        <w:rPr>
          <w:rFonts w:ascii="Consolas" w:hAnsi="Consolas"/>
          <w:sz w:val="20"/>
          <w:szCs w:val="20"/>
        </w:rPr>
        <w:t>("2030_predictions_line_graph.png", width = 16, height = 12, dpi = 300)</w:t>
      </w:r>
    </w:p>
    <w:p w14:paraId="408B344E" w14:textId="77777777" w:rsidR="00D01FFA" w:rsidRPr="00753599" w:rsidRDefault="00D01FFA" w:rsidP="00753599">
      <w:pPr>
        <w:spacing w:line="240" w:lineRule="auto"/>
        <w:rPr>
          <w:rFonts w:ascii="Consolas" w:hAnsi="Consolas"/>
          <w:sz w:val="20"/>
          <w:szCs w:val="20"/>
        </w:rPr>
      </w:pPr>
    </w:p>
    <w:p w14:paraId="3762627D"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Pie chart of predicted 2030 employment</w:t>
      </w:r>
    </w:p>
    <w:p w14:paraId="54691A32"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predictions_2030_pie &lt;- predictions_2030 %&gt;%</w:t>
      </w:r>
    </w:p>
    <w:p w14:paraId="5F1EC043"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mutate(Share = Predicted_2030 / sum(Predicted_2030) * 100,</w:t>
      </w:r>
    </w:p>
    <w:p w14:paraId="39C2AAD9"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lastRenderedPageBreak/>
        <w:t xml:space="preserve">         Label = paste0(round(Share, 1), "%"))</w:t>
      </w:r>
    </w:p>
    <w:p w14:paraId="7C211EDF" w14:textId="77777777" w:rsidR="00D01FFA" w:rsidRPr="00753599" w:rsidRDefault="00D01FFA" w:rsidP="00753599">
      <w:pPr>
        <w:spacing w:line="240" w:lineRule="auto"/>
        <w:rPr>
          <w:rFonts w:ascii="Consolas" w:hAnsi="Consolas"/>
          <w:sz w:val="20"/>
          <w:szCs w:val="20"/>
        </w:rPr>
      </w:pPr>
    </w:p>
    <w:p w14:paraId="1DAA3B43" w14:textId="77777777" w:rsidR="00D01FFA"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ggplot</w:t>
      </w:r>
      <w:proofErr w:type="spellEnd"/>
      <w:r w:rsidRPr="00753599">
        <w:rPr>
          <w:rFonts w:ascii="Consolas" w:hAnsi="Consolas"/>
          <w:sz w:val="20"/>
          <w:szCs w:val="20"/>
        </w:rPr>
        <w:t xml:space="preserve">(predictions_2030_pie, </w:t>
      </w:r>
      <w:proofErr w:type="spellStart"/>
      <w:r w:rsidRPr="00753599">
        <w:rPr>
          <w:rFonts w:ascii="Consolas" w:hAnsi="Consolas"/>
          <w:sz w:val="20"/>
          <w:szCs w:val="20"/>
        </w:rPr>
        <w:t>aes</w:t>
      </w:r>
      <w:proofErr w:type="spellEnd"/>
      <w:r w:rsidRPr="00753599">
        <w:rPr>
          <w:rFonts w:ascii="Consolas" w:hAnsi="Consolas"/>
          <w:sz w:val="20"/>
          <w:szCs w:val="20"/>
        </w:rPr>
        <w:t>(x = 1, y = Share, fill = Industry)) +</w:t>
      </w:r>
    </w:p>
    <w:p w14:paraId="26B042B2"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geom_col</w:t>
      </w:r>
      <w:proofErr w:type="spellEnd"/>
      <w:r w:rsidRPr="00753599">
        <w:rPr>
          <w:rFonts w:ascii="Consolas" w:hAnsi="Consolas"/>
          <w:sz w:val="20"/>
          <w:szCs w:val="20"/>
        </w:rPr>
        <w:t>(color = "white") +</w:t>
      </w:r>
    </w:p>
    <w:p w14:paraId="52FB79D5"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coord_polar</w:t>
      </w:r>
      <w:proofErr w:type="spellEnd"/>
      <w:r w:rsidRPr="00753599">
        <w:rPr>
          <w:rFonts w:ascii="Consolas" w:hAnsi="Consolas"/>
          <w:sz w:val="20"/>
          <w:szCs w:val="20"/>
        </w:rPr>
        <w:t>(theta = "y") +</w:t>
      </w:r>
    </w:p>
    <w:p w14:paraId="147DD20C"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geom_text</w:t>
      </w:r>
      <w:proofErr w:type="spellEnd"/>
      <w:r w:rsidRPr="00753599">
        <w:rPr>
          <w:rFonts w:ascii="Consolas" w:hAnsi="Consolas"/>
          <w:sz w:val="20"/>
          <w:szCs w:val="20"/>
        </w:rPr>
        <w:t>(</w:t>
      </w:r>
      <w:proofErr w:type="spellStart"/>
      <w:r w:rsidRPr="00753599">
        <w:rPr>
          <w:rFonts w:ascii="Consolas" w:hAnsi="Consolas"/>
          <w:sz w:val="20"/>
          <w:szCs w:val="20"/>
        </w:rPr>
        <w:t>aes</w:t>
      </w:r>
      <w:proofErr w:type="spellEnd"/>
      <w:r w:rsidRPr="00753599">
        <w:rPr>
          <w:rFonts w:ascii="Consolas" w:hAnsi="Consolas"/>
          <w:sz w:val="20"/>
          <w:szCs w:val="20"/>
        </w:rPr>
        <w:t xml:space="preserve">(label = Label), position = </w:t>
      </w:r>
      <w:proofErr w:type="spellStart"/>
      <w:r w:rsidRPr="00753599">
        <w:rPr>
          <w:rFonts w:ascii="Consolas" w:hAnsi="Consolas"/>
          <w:sz w:val="20"/>
          <w:szCs w:val="20"/>
        </w:rPr>
        <w:t>position_stack</w:t>
      </w:r>
      <w:proofErr w:type="spellEnd"/>
      <w:r w:rsidRPr="00753599">
        <w:rPr>
          <w:rFonts w:ascii="Consolas" w:hAnsi="Consolas"/>
          <w:sz w:val="20"/>
          <w:szCs w:val="20"/>
        </w:rPr>
        <w:t>(</w:t>
      </w:r>
      <w:proofErr w:type="spellStart"/>
      <w:r w:rsidRPr="00753599">
        <w:rPr>
          <w:rFonts w:ascii="Consolas" w:hAnsi="Consolas"/>
          <w:sz w:val="20"/>
          <w:szCs w:val="20"/>
        </w:rPr>
        <w:t>vjust</w:t>
      </w:r>
      <w:proofErr w:type="spellEnd"/>
      <w:r w:rsidRPr="00753599">
        <w:rPr>
          <w:rFonts w:ascii="Consolas" w:hAnsi="Consolas"/>
          <w:sz w:val="20"/>
          <w:szCs w:val="20"/>
        </w:rPr>
        <w:t xml:space="preserve"> = 0.5), size = 5, </w:t>
      </w:r>
      <w:proofErr w:type="spellStart"/>
      <w:r w:rsidRPr="00753599">
        <w:rPr>
          <w:rFonts w:ascii="Consolas" w:hAnsi="Consolas"/>
          <w:sz w:val="20"/>
          <w:szCs w:val="20"/>
        </w:rPr>
        <w:t>colour</w:t>
      </w:r>
      <w:proofErr w:type="spellEnd"/>
      <w:r w:rsidRPr="00753599">
        <w:rPr>
          <w:rFonts w:ascii="Consolas" w:hAnsi="Consolas"/>
          <w:sz w:val="20"/>
          <w:szCs w:val="20"/>
        </w:rPr>
        <w:t xml:space="preserve"> = "black") +</w:t>
      </w:r>
    </w:p>
    <w:p w14:paraId="39EFDEE4"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labs(title = "Predicted Employment Distribution by Industry (2030)", fill = "Industry") +</w:t>
      </w:r>
    </w:p>
    <w:p w14:paraId="4246A413"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theme_void</w:t>
      </w:r>
      <w:proofErr w:type="spellEnd"/>
      <w:r w:rsidRPr="00753599">
        <w:rPr>
          <w:rFonts w:ascii="Consolas" w:hAnsi="Consolas"/>
          <w:sz w:val="20"/>
          <w:szCs w:val="20"/>
        </w:rPr>
        <w:t>() +</w:t>
      </w:r>
    </w:p>
    <w:p w14:paraId="2B113F2D"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theme(</w:t>
      </w:r>
      <w:proofErr w:type="spellStart"/>
      <w:r w:rsidRPr="00753599">
        <w:rPr>
          <w:rFonts w:ascii="Consolas" w:hAnsi="Consolas"/>
          <w:sz w:val="20"/>
          <w:szCs w:val="20"/>
        </w:rPr>
        <w:t>plot.title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 xml:space="preserve">(face = "bold", size = 22, </w:t>
      </w:r>
      <w:proofErr w:type="spellStart"/>
      <w:r w:rsidRPr="00753599">
        <w:rPr>
          <w:rFonts w:ascii="Consolas" w:hAnsi="Consolas"/>
          <w:sz w:val="20"/>
          <w:szCs w:val="20"/>
        </w:rPr>
        <w:t>hjust</w:t>
      </w:r>
      <w:proofErr w:type="spellEnd"/>
      <w:r w:rsidRPr="00753599">
        <w:rPr>
          <w:rFonts w:ascii="Consolas" w:hAnsi="Consolas"/>
          <w:sz w:val="20"/>
          <w:szCs w:val="20"/>
        </w:rPr>
        <w:t xml:space="preserve"> = 0.5),</w:t>
      </w:r>
    </w:p>
    <w:p w14:paraId="4FB165C2"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legend.title</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(face = "bold", size = 20),</w:t>
      </w:r>
    </w:p>
    <w:p w14:paraId="63999718"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legend.text</w:t>
      </w:r>
      <w:proofErr w:type="spellEnd"/>
      <w:r w:rsidRPr="00753599">
        <w:rPr>
          <w:rFonts w:ascii="Consolas" w:hAnsi="Consolas"/>
          <w:sz w:val="20"/>
          <w:szCs w:val="20"/>
        </w:rPr>
        <w:t xml:space="preserve"> = </w:t>
      </w:r>
      <w:proofErr w:type="spellStart"/>
      <w:r w:rsidRPr="00753599">
        <w:rPr>
          <w:rFonts w:ascii="Consolas" w:hAnsi="Consolas"/>
          <w:sz w:val="20"/>
          <w:szCs w:val="20"/>
        </w:rPr>
        <w:t>element_text</w:t>
      </w:r>
      <w:proofErr w:type="spellEnd"/>
      <w:r w:rsidRPr="00753599">
        <w:rPr>
          <w:rFonts w:ascii="Consolas" w:hAnsi="Consolas"/>
          <w:sz w:val="20"/>
          <w:szCs w:val="20"/>
        </w:rPr>
        <w:t>(size = 16),</w:t>
      </w:r>
    </w:p>
    <w:p w14:paraId="164668D6" w14:textId="77777777" w:rsidR="00D01FFA" w:rsidRPr="00753599" w:rsidRDefault="00D01FFA" w:rsidP="00753599">
      <w:pPr>
        <w:spacing w:line="240" w:lineRule="auto"/>
        <w:rPr>
          <w:rFonts w:ascii="Consolas" w:hAnsi="Consolas"/>
          <w:sz w:val="20"/>
          <w:szCs w:val="20"/>
        </w:rPr>
      </w:pPr>
      <w:r w:rsidRPr="00753599">
        <w:rPr>
          <w:rFonts w:ascii="Consolas" w:hAnsi="Consolas"/>
          <w:sz w:val="20"/>
          <w:szCs w:val="20"/>
        </w:rPr>
        <w:t xml:space="preserve">        </w:t>
      </w:r>
      <w:proofErr w:type="spellStart"/>
      <w:r w:rsidRPr="00753599">
        <w:rPr>
          <w:rFonts w:ascii="Consolas" w:hAnsi="Consolas"/>
          <w:sz w:val="20"/>
          <w:szCs w:val="20"/>
        </w:rPr>
        <w:t>legend.position</w:t>
      </w:r>
      <w:proofErr w:type="spellEnd"/>
      <w:r w:rsidRPr="00753599">
        <w:rPr>
          <w:rFonts w:ascii="Consolas" w:hAnsi="Consolas"/>
          <w:sz w:val="20"/>
          <w:szCs w:val="20"/>
        </w:rPr>
        <w:t xml:space="preserve"> = "right")</w:t>
      </w:r>
    </w:p>
    <w:p w14:paraId="2630898C" w14:textId="77777777" w:rsidR="00D01FFA" w:rsidRPr="00753599" w:rsidRDefault="00D01FFA" w:rsidP="00753599">
      <w:pPr>
        <w:spacing w:line="240" w:lineRule="auto"/>
        <w:rPr>
          <w:rFonts w:ascii="Consolas" w:hAnsi="Consolas"/>
          <w:sz w:val="20"/>
          <w:szCs w:val="20"/>
        </w:rPr>
      </w:pPr>
    </w:p>
    <w:p w14:paraId="0505523A" w14:textId="2F19955B" w:rsidR="00380712" w:rsidRPr="00753599" w:rsidRDefault="00D01FFA" w:rsidP="00753599">
      <w:pPr>
        <w:spacing w:line="240" w:lineRule="auto"/>
        <w:rPr>
          <w:rFonts w:ascii="Consolas" w:hAnsi="Consolas"/>
          <w:sz w:val="20"/>
          <w:szCs w:val="20"/>
        </w:rPr>
      </w:pPr>
      <w:proofErr w:type="spellStart"/>
      <w:r w:rsidRPr="00753599">
        <w:rPr>
          <w:rFonts w:ascii="Consolas" w:hAnsi="Consolas"/>
          <w:sz w:val="20"/>
          <w:szCs w:val="20"/>
        </w:rPr>
        <w:t>ggsave</w:t>
      </w:r>
      <w:proofErr w:type="spellEnd"/>
      <w:r w:rsidRPr="00753599">
        <w:rPr>
          <w:rFonts w:ascii="Consolas" w:hAnsi="Consolas"/>
          <w:sz w:val="20"/>
          <w:szCs w:val="20"/>
        </w:rPr>
        <w:t>("predicted_2030_employment_piechart.png", width = 14, height = 12, dpi = 300)</w:t>
      </w:r>
    </w:p>
    <w:p w14:paraId="6A6A4656" w14:textId="20F7493B" w:rsidR="00537A9C" w:rsidRPr="00537A9C" w:rsidRDefault="00537A9C" w:rsidP="00643000">
      <w:pPr>
        <w:pStyle w:val="Heading2"/>
        <w:spacing w:line="360" w:lineRule="auto"/>
      </w:pPr>
      <w:r>
        <w:t xml:space="preserve">Appendix B </w:t>
      </w:r>
      <w:r w:rsidR="00E535A3">
        <w:t>–</w:t>
      </w:r>
      <w:r>
        <w:t xml:space="preserve"> </w:t>
      </w:r>
      <w:r w:rsidR="00E535A3">
        <w:t>GitHub Profile and Project Screenshots</w:t>
      </w:r>
    </w:p>
    <w:p w14:paraId="0000000E" w14:textId="77777777" w:rsidR="006E5DB0" w:rsidRDefault="006E5DB0" w:rsidP="00643000">
      <w:pPr>
        <w:spacing w:line="360" w:lineRule="auto"/>
      </w:pPr>
    </w:p>
    <w:p w14:paraId="0000007C" w14:textId="1B5907A3" w:rsidR="006E5DB0" w:rsidRDefault="009671E5" w:rsidP="00643000">
      <w:pPr>
        <w:spacing w:line="360" w:lineRule="auto"/>
      </w:pPr>
      <w:r>
        <w:t xml:space="preserve"> </w:t>
      </w:r>
    </w:p>
    <w:sectPr w:rsidR="006E5DB0" w:rsidSect="002C3762">
      <w:footerReference w:type="default" r:id="rId28"/>
      <w:pgSz w:w="11906" w:h="16838"/>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7DFAD" w14:textId="77777777" w:rsidR="006A1E2A" w:rsidRDefault="006A1E2A" w:rsidP="00C83FF0">
      <w:pPr>
        <w:spacing w:after="0" w:line="240" w:lineRule="auto"/>
      </w:pPr>
      <w:r>
        <w:separator/>
      </w:r>
    </w:p>
  </w:endnote>
  <w:endnote w:type="continuationSeparator" w:id="0">
    <w:p w14:paraId="27067B11" w14:textId="77777777" w:rsidR="006A1E2A" w:rsidRDefault="006A1E2A" w:rsidP="00C83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514533"/>
      <w:docPartObj>
        <w:docPartGallery w:val="Page Numbers (Bottom of Page)"/>
        <w:docPartUnique/>
      </w:docPartObj>
    </w:sdtPr>
    <w:sdtContent>
      <w:p w14:paraId="2103A001" w14:textId="09B64C27" w:rsidR="002C3762" w:rsidRDefault="002C3762">
        <w:pPr>
          <w:pStyle w:val="Footer"/>
          <w:jc w:val="right"/>
        </w:pPr>
        <w:r>
          <w:fldChar w:fldCharType="begin"/>
        </w:r>
        <w:r>
          <w:instrText>PAGE   \* MERGEFORMAT</w:instrText>
        </w:r>
        <w:r>
          <w:fldChar w:fldCharType="separate"/>
        </w:r>
        <w:r>
          <w:rPr>
            <w:lang w:val="en-GB"/>
          </w:rPr>
          <w:t>2</w:t>
        </w:r>
        <w:r>
          <w:fldChar w:fldCharType="end"/>
        </w:r>
      </w:p>
    </w:sdtContent>
  </w:sdt>
  <w:p w14:paraId="2E434FE3" w14:textId="4B5A02DB" w:rsidR="00C07058" w:rsidRDefault="00C070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B7D07" w14:textId="77777777" w:rsidR="006A1E2A" w:rsidRDefault="006A1E2A" w:rsidP="00C83FF0">
      <w:pPr>
        <w:spacing w:after="0" w:line="240" w:lineRule="auto"/>
      </w:pPr>
      <w:r>
        <w:separator/>
      </w:r>
    </w:p>
  </w:footnote>
  <w:footnote w:type="continuationSeparator" w:id="0">
    <w:p w14:paraId="42B478DC" w14:textId="77777777" w:rsidR="006A1E2A" w:rsidRDefault="006A1E2A" w:rsidP="00C83F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6C2"/>
    <w:multiLevelType w:val="hybridMultilevel"/>
    <w:tmpl w:val="F3D48FCC"/>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C55EF6"/>
    <w:multiLevelType w:val="multilevel"/>
    <w:tmpl w:val="AF62C3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E04833"/>
    <w:multiLevelType w:val="multilevel"/>
    <w:tmpl w:val="386E4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5EA00F2"/>
    <w:multiLevelType w:val="multilevel"/>
    <w:tmpl w:val="E772C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8711755"/>
    <w:multiLevelType w:val="multilevel"/>
    <w:tmpl w:val="86BAEC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110233F"/>
    <w:multiLevelType w:val="hybridMultilevel"/>
    <w:tmpl w:val="E0104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9B24A4"/>
    <w:multiLevelType w:val="hybridMultilevel"/>
    <w:tmpl w:val="BC802C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601C4C"/>
    <w:multiLevelType w:val="hybridMultilevel"/>
    <w:tmpl w:val="7C3C7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7302A3"/>
    <w:multiLevelType w:val="hybridMultilevel"/>
    <w:tmpl w:val="C01EF0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C2273DB"/>
    <w:multiLevelType w:val="hybridMultilevel"/>
    <w:tmpl w:val="DA1AC3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CFA4C87"/>
    <w:multiLevelType w:val="hybridMultilevel"/>
    <w:tmpl w:val="4016E0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712588"/>
    <w:multiLevelType w:val="multilevel"/>
    <w:tmpl w:val="FA401A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3D4312F"/>
    <w:multiLevelType w:val="multilevel"/>
    <w:tmpl w:val="383A8F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582786A"/>
    <w:multiLevelType w:val="hybridMultilevel"/>
    <w:tmpl w:val="ABA0B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B69654B"/>
    <w:multiLevelType w:val="hybridMultilevel"/>
    <w:tmpl w:val="8E106C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1A643DE"/>
    <w:multiLevelType w:val="multilevel"/>
    <w:tmpl w:val="BD4CB7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03193927">
    <w:abstractNumId w:val="3"/>
  </w:num>
  <w:num w:numId="2" w16cid:durableId="1180776946">
    <w:abstractNumId w:val="13"/>
  </w:num>
  <w:num w:numId="3" w16cid:durableId="178542666">
    <w:abstractNumId w:val="1"/>
  </w:num>
  <w:num w:numId="4" w16cid:durableId="846751652">
    <w:abstractNumId w:val="4"/>
  </w:num>
  <w:num w:numId="5" w16cid:durableId="1437824980">
    <w:abstractNumId w:val="16"/>
  </w:num>
  <w:num w:numId="6" w16cid:durableId="1081834903">
    <w:abstractNumId w:val="2"/>
  </w:num>
  <w:num w:numId="7" w16cid:durableId="965047338">
    <w:abstractNumId w:val="12"/>
  </w:num>
  <w:num w:numId="8" w16cid:durableId="293215903">
    <w:abstractNumId w:val="0"/>
  </w:num>
  <w:num w:numId="9" w16cid:durableId="188376074">
    <w:abstractNumId w:val="11"/>
  </w:num>
  <w:num w:numId="10" w16cid:durableId="713041720">
    <w:abstractNumId w:val="9"/>
  </w:num>
  <w:num w:numId="11" w16cid:durableId="511334203">
    <w:abstractNumId w:val="7"/>
  </w:num>
  <w:num w:numId="12" w16cid:durableId="1387416937">
    <w:abstractNumId w:val="15"/>
  </w:num>
  <w:num w:numId="13" w16cid:durableId="151723242">
    <w:abstractNumId w:val="14"/>
  </w:num>
  <w:num w:numId="14" w16cid:durableId="1889535456">
    <w:abstractNumId w:val="6"/>
  </w:num>
  <w:num w:numId="15" w16cid:durableId="1026443581">
    <w:abstractNumId w:val="5"/>
  </w:num>
  <w:num w:numId="16" w16cid:durableId="1884714083">
    <w:abstractNumId w:val="5"/>
  </w:num>
  <w:num w:numId="17" w16cid:durableId="1553495273">
    <w:abstractNumId w:val="5"/>
  </w:num>
  <w:num w:numId="18" w16cid:durableId="1816950503">
    <w:abstractNumId w:val="5"/>
  </w:num>
  <w:num w:numId="19" w16cid:durableId="1548759524">
    <w:abstractNumId w:val="5"/>
  </w:num>
  <w:num w:numId="20" w16cid:durableId="1079131386">
    <w:abstractNumId w:val="5"/>
  </w:num>
  <w:num w:numId="21" w16cid:durableId="1992130125">
    <w:abstractNumId w:val="5"/>
  </w:num>
  <w:num w:numId="22" w16cid:durableId="308024316">
    <w:abstractNumId w:val="5"/>
  </w:num>
  <w:num w:numId="23" w16cid:durableId="1909341244">
    <w:abstractNumId w:val="5"/>
  </w:num>
  <w:num w:numId="24" w16cid:durableId="348026466">
    <w:abstractNumId w:val="5"/>
  </w:num>
  <w:num w:numId="25" w16cid:durableId="1447460523">
    <w:abstractNumId w:val="10"/>
  </w:num>
  <w:num w:numId="26" w16cid:durableId="8687583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DB0"/>
    <w:rsid w:val="00002132"/>
    <w:rsid w:val="00003FA2"/>
    <w:rsid w:val="00007412"/>
    <w:rsid w:val="000155E7"/>
    <w:rsid w:val="00017171"/>
    <w:rsid w:val="000228F8"/>
    <w:rsid w:val="00024709"/>
    <w:rsid w:val="00024B68"/>
    <w:rsid w:val="00024D98"/>
    <w:rsid w:val="00031C31"/>
    <w:rsid w:val="00035A07"/>
    <w:rsid w:val="00044A34"/>
    <w:rsid w:val="0005526A"/>
    <w:rsid w:val="00073DE8"/>
    <w:rsid w:val="0007491A"/>
    <w:rsid w:val="00090856"/>
    <w:rsid w:val="000915F8"/>
    <w:rsid w:val="000A0E2A"/>
    <w:rsid w:val="000A1CB4"/>
    <w:rsid w:val="000B16F8"/>
    <w:rsid w:val="000B6234"/>
    <w:rsid w:val="000B6278"/>
    <w:rsid w:val="000C593F"/>
    <w:rsid w:val="000C660F"/>
    <w:rsid w:val="000D0439"/>
    <w:rsid w:val="000D10B9"/>
    <w:rsid w:val="000F4D59"/>
    <w:rsid w:val="00100D9F"/>
    <w:rsid w:val="00131EB7"/>
    <w:rsid w:val="00132A75"/>
    <w:rsid w:val="00146E98"/>
    <w:rsid w:val="00166ABA"/>
    <w:rsid w:val="00166FED"/>
    <w:rsid w:val="0017547F"/>
    <w:rsid w:val="001817E2"/>
    <w:rsid w:val="001B0EE9"/>
    <w:rsid w:val="001C342D"/>
    <w:rsid w:val="001C4D2D"/>
    <w:rsid w:val="001D1A1E"/>
    <w:rsid w:val="001E11B1"/>
    <w:rsid w:val="001E705F"/>
    <w:rsid w:val="00200BD4"/>
    <w:rsid w:val="00211FAC"/>
    <w:rsid w:val="0021312B"/>
    <w:rsid w:val="002220E9"/>
    <w:rsid w:val="00224BF1"/>
    <w:rsid w:val="00241573"/>
    <w:rsid w:val="00243583"/>
    <w:rsid w:val="002469C5"/>
    <w:rsid w:val="00265F16"/>
    <w:rsid w:val="00272FE3"/>
    <w:rsid w:val="00273C84"/>
    <w:rsid w:val="002A002A"/>
    <w:rsid w:val="002A01D1"/>
    <w:rsid w:val="002A08B8"/>
    <w:rsid w:val="002A08D0"/>
    <w:rsid w:val="002B0B0F"/>
    <w:rsid w:val="002B5049"/>
    <w:rsid w:val="002B645D"/>
    <w:rsid w:val="002C3762"/>
    <w:rsid w:val="002D06D9"/>
    <w:rsid w:val="002D0FAB"/>
    <w:rsid w:val="002D3249"/>
    <w:rsid w:val="002D6DAB"/>
    <w:rsid w:val="002E2263"/>
    <w:rsid w:val="002E4424"/>
    <w:rsid w:val="00305E79"/>
    <w:rsid w:val="00306892"/>
    <w:rsid w:val="00321723"/>
    <w:rsid w:val="00323384"/>
    <w:rsid w:val="0032428E"/>
    <w:rsid w:val="0033353E"/>
    <w:rsid w:val="003346A8"/>
    <w:rsid w:val="00335E6E"/>
    <w:rsid w:val="00340D02"/>
    <w:rsid w:val="003423DC"/>
    <w:rsid w:val="003437CA"/>
    <w:rsid w:val="003520AA"/>
    <w:rsid w:val="00354EDE"/>
    <w:rsid w:val="00357424"/>
    <w:rsid w:val="003705C8"/>
    <w:rsid w:val="00372839"/>
    <w:rsid w:val="003766CF"/>
    <w:rsid w:val="00380712"/>
    <w:rsid w:val="003839D5"/>
    <w:rsid w:val="00383DAE"/>
    <w:rsid w:val="003931D6"/>
    <w:rsid w:val="003943C6"/>
    <w:rsid w:val="00394750"/>
    <w:rsid w:val="00397C34"/>
    <w:rsid w:val="003A1C2A"/>
    <w:rsid w:val="003A5434"/>
    <w:rsid w:val="003B4DC6"/>
    <w:rsid w:val="003C2638"/>
    <w:rsid w:val="003D253F"/>
    <w:rsid w:val="003E3898"/>
    <w:rsid w:val="003F6381"/>
    <w:rsid w:val="00403B71"/>
    <w:rsid w:val="004059A3"/>
    <w:rsid w:val="004119CC"/>
    <w:rsid w:val="004123E5"/>
    <w:rsid w:val="00422553"/>
    <w:rsid w:val="00424119"/>
    <w:rsid w:val="004300FB"/>
    <w:rsid w:val="0043400C"/>
    <w:rsid w:val="004401EC"/>
    <w:rsid w:val="00444151"/>
    <w:rsid w:val="00450D54"/>
    <w:rsid w:val="00452887"/>
    <w:rsid w:val="00454BA0"/>
    <w:rsid w:val="00461E09"/>
    <w:rsid w:val="00462C10"/>
    <w:rsid w:val="00464706"/>
    <w:rsid w:val="00470A51"/>
    <w:rsid w:val="00473176"/>
    <w:rsid w:val="00474758"/>
    <w:rsid w:val="00475B9D"/>
    <w:rsid w:val="00492028"/>
    <w:rsid w:val="00492E38"/>
    <w:rsid w:val="0049690A"/>
    <w:rsid w:val="004A1194"/>
    <w:rsid w:val="004A37CB"/>
    <w:rsid w:val="004B1F61"/>
    <w:rsid w:val="004D0B2E"/>
    <w:rsid w:val="004E222E"/>
    <w:rsid w:val="004E6216"/>
    <w:rsid w:val="004F1902"/>
    <w:rsid w:val="00502EA2"/>
    <w:rsid w:val="00506F34"/>
    <w:rsid w:val="00511FB2"/>
    <w:rsid w:val="00512BA3"/>
    <w:rsid w:val="00537A9C"/>
    <w:rsid w:val="00555481"/>
    <w:rsid w:val="00557C32"/>
    <w:rsid w:val="0056692A"/>
    <w:rsid w:val="00567761"/>
    <w:rsid w:val="005705AE"/>
    <w:rsid w:val="00576608"/>
    <w:rsid w:val="005841AB"/>
    <w:rsid w:val="005879E4"/>
    <w:rsid w:val="00587BE4"/>
    <w:rsid w:val="005A0088"/>
    <w:rsid w:val="005A035C"/>
    <w:rsid w:val="005A6B58"/>
    <w:rsid w:val="005B25FE"/>
    <w:rsid w:val="005C0C4E"/>
    <w:rsid w:val="005C4249"/>
    <w:rsid w:val="005D16DC"/>
    <w:rsid w:val="005D2C36"/>
    <w:rsid w:val="005D544E"/>
    <w:rsid w:val="005D632F"/>
    <w:rsid w:val="005E42A0"/>
    <w:rsid w:val="005E7F3B"/>
    <w:rsid w:val="005F50BF"/>
    <w:rsid w:val="005F5323"/>
    <w:rsid w:val="005F79A6"/>
    <w:rsid w:val="006049E9"/>
    <w:rsid w:val="00606345"/>
    <w:rsid w:val="006069C5"/>
    <w:rsid w:val="00643000"/>
    <w:rsid w:val="006508B1"/>
    <w:rsid w:val="006579F3"/>
    <w:rsid w:val="00660DF7"/>
    <w:rsid w:val="0066158D"/>
    <w:rsid w:val="00667A10"/>
    <w:rsid w:val="0067777A"/>
    <w:rsid w:val="00690DB3"/>
    <w:rsid w:val="006A1E2A"/>
    <w:rsid w:val="006B7F6F"/>
    <w:rsid w:val="006C73AD"/>
    <w:rsid w:val="006D487A"/>
    <w:rsid w:val="006E443F"/>
    <w:rsid w:val="006E5DB0"/>
    <w:rsid w:val="006F7E72"/>
    <w:rsid w:val="00706032"/>
    <w:rsid w:val="0070615E"/>
    <w:rsid w:val="007162C7"/>
    <w:rsid w:val="00723593"/>
    <w:rsid w:val="00732DE0"/>
    <w:rsid w:val="0074182A"/>
    <w:rsid w:val="00742765"/>
    <w:rsid w:val="00751B7B"/>
    <w:rsid w:val="00753599"/>
    <w:rsid w:val="00754814"/>
    <w:rsid w:val="007617DA"/>
    <w:rsid w:val="0076694F"/>
    <w:rsid w:val="00770D1C"/>
    <w:rsid w:val="00781CF1"/>
    <w:rsid w:val="00786DE2"/>
    <w:rsid w:val="007A25EE"/>
    <w:rsid w:val="007A75F0"/>
    <w:rsid w:val="007B014E"/>
    <w:rsid w:val="007B3B48"/>
    <w:rsid w:val="007B5427"/>
    <w:rsid w:val="007C7CA8"/>
    <w:rsid w:val="007D0E40"/>
    <w:rsid w:val="007D71DD"/>
    <w:rsid w:val="007E0B0D"/>
    <w:rsid w:val="0080440E"/>
    <w:rsid w:val="0082590F"/>
    <w:rsid w:val="0083178D"/>
    <w:rsid w:val="008334FB"/>
    <w:rsid w:val="00841815"/>
    <w:rsid w:val="008423E0"/>
    <w:rsid w:val="008437CF"/>
    <w:rsid w:val="00846B1A"/>
    <w:rsid w:val="0085054B"/>
    <w:rsid w:val="00854271"/>
    <w:rsid w:val="00866A04"/>
    <w:rsid w:val="00866ACA"/>
    <w:rsid w:val="008808D6"/>
    <w:rsid w:val="008915AA"/>
    <w:rsid w:val="008958B0"/>
    <w:rsid w:val="00897F70"/>
    <w:rsid w:val="008A107F"/>
    <w:rsid w:val="008A3B9C"/>
    <w:rsid w:val="008A41A2"/>
    <w:rsid w:val="008B1D0F"/>
    <w:rsid w:val="008D44A7"/>
    <w:rsid w:val="008E79A1"/>
    <w:rsid w:val="008F272E"/>
    <w:rsid w:val="008F715C"/>
    <w:rsid w:val="00910F65"/>
    <w:rsid w:val="00917AB6"/>
    <w:rsid w:val="0092127B"/>
    <w:rsid w:val="00926066"/>
    <w:rsid w:val="00930AD9"/>
    <w:rsid w:val="00932873"/>
    <w:rsid w:val="009445EB"/>
    <w:rsid w:val="0095091B"/>
    <w:rsid w:val="00951B20"/>
    <w:rsid w:val="009525D5"/>
    <w:rsid w:val="00953508"/>
    <w:rsid w:val="00956CAA"/>
    <w:rsid w:val="009639C4"/>
    <w:rsid w:val="009671E5"/>
    <w:rsid w:val="00973445"/>
    <w:rsid w:val="009745C7"/>
    <w:rsid w:val="009764F6"/>
    <w:rsid w:val="009848A3"/>
    <w:rsid w:val="00990F84"/>
    <w:rsid w:val="009969EC"/>
    <w:rsid w:val="009A338A"/>
    <w:rsid w:val="009A59B8"/>
    <w:rsid w:val="009B6A9D"/>
    <w:rsid w:val="009B6BC6"/>
    <w:rsid w:val="009F052B"/>
    <w:rsid w:val="00A0215A"/>
    <w:rsid w:val="00A033B9"/>
    <w:rsid w:val="00A07970"/>
    <w:rsid w:val="00A13790"/>
    <w:rsid w:val="00A214E4"/>
    <w:rsid w:val="00A218CC"/>
    <w:rsid w:val="00A2260A"/>
    <w:rsid w:val="00A3427B"/>
    <w:rsid w:val="00A42C5C"/>
    <w:rsid w:val="00A572F9"/>
    <w:rsid w:val="00A607BB"/>
    <w:rsid w:val="00A77A77"/>
    <w:rsid w:val="00A77BD1"/>
    <w:rsid w:val="00A83000"/>
    <w:rsid w:val="00A95AC3"/>
    <w:rsid w:val="00A96238"/>
    <w:rsid w:val="00AA4F4F"/>
    <w:rsid w:val="00AB4841"/>
    <w:rsid w:val="00AB4CF0"/>
    <w:rsid w:val="00AC77BF"/>
    <w:rsid w:val="00AD0E1C"/>
    <w:rsid w:val="00AD1AEA"/>
    <w:rsid w:val="00AD586C"/>
    <w:rsid w:val="00AF16AB"/>
    <w:rsid w:val="00AF2C97"/>
    <w:rsid w:val="00AF7445"/>
    <w:rsid w:val="00B047C7"/>
    <w:rsid w:val="00B047D0"/>
    <w:rsid w:val="00B05884"/>
    <w:rsid w:val="00B11D33"/>
    <w:rsid w:val="00B442FC"/>
    <w:rsid w:val="00B44783"/>
    <w:rsid w:val="00B47538"/>
    <w:rsid w:val="00B542BE"/>
    <w:rsid w:val="00B54BDF"/>
    <w:rsid w:val="00B600BE"/>
    <w:rsid w:val="00B627C0"/>
    <w:rsid w:val="00B65E9D"/>
    <w:rsid w:val="00B7089E"/>
    <w:rsid w:val="00B86E21"/>
    <w:rsid w:val="00B91A4A"/>
    <w:rsid w:val="00BA11AF"/>
    <w:rsid w:val="00BA2473"/>
    <w:rsid w:val="00BB73A4"/>
    <w:rsid w:val="00BC0433"/>
    <w:rsid w:val="00BD165A"/>
    <w:rsid w:val="00BD4B55"/>
    <w:rsid w:val="00BD5360"/>
    <w:rsid w:val="00BF195F"/>
    <w:rsid w:val="00BF1E40"/>
    <w:rsid w:val="00C02B77"/>
    <w:rsid w:val="00C02F8D"/>
    <w:rsid w:val="00C04475"/>
    <w:rsid w:val="00C07058"/>
    <w:rsid w:val="00C120E3"/>
    <w:rsid w:val="00C142C8"/>
    <w:rsid w:val="00C15ADC"/>
    <w:rsid w:val="00C36A70"/>
    <w:rsid w:val="00C40E75"/>
    <w:rsid w:val="00C47621"/>
    <w:rsid w:val="00C63707"/>
    <w:rsid w:val="00C83683"/>
    <w:rsid w:val="00C83FF0"/>
    <w:rsid w:val="00C91DE8"/>
    <w:rsid w:val="00C944AD"/>
    <w:rsid w:val="00CB37D1"/>
    <w:rsid w:val="00CC3C32"/>
    <w:rsid w:val="00CD0447"/>
    <w:rsid w:val="00CE0128"/>
    <w:rsid w:val="00CE0F1F"/>
    <w:rsid w:val="00CE2427"/>
    <w:rsid w:val="00CE7B28"/>
    <w:rsid w:val="00D01FFA"/>
    <w:rsid w:val="00D021B3"/>
    <w:rsid w:val="00D068D5"/>
    <w:rsid w:val="00D23852"/>
    <w:rsid w:val="00D464E2"/>
    <w:rsid w:val="00D545DA"/>
    <w:rsid w:val="00D5609A"/>
    <w:rsid w:val="00D71949"/>
    <w:rsid w:val="00D91AED"/>
    <w:rsid w:val="00D945ED"/>
    <w:rsid w:val="00D94D20"/>
    <w:rsid w:val="00D95313"/>
    <w:rsid w:val="00DA0CA5"/>
    <w:rsid w:val="00DA27E3"/>
    <w:rsid w:val="00DB59B9"/>
    <w:rsid w:val="00DB7C2D"/>
    <w:rsid w:val="00DC344D"/>
    <w:rsid w:val="00DC5CBC"/>
    <w:rsid w:val="00DD10D8"/>
    <w:rsid w:val="00DD632F"/>
    <w:rsid w:val="00DD765E"/>
    <w:rsid w:val="00DE1AA8"/>
    <w:rsid w:val="00DF3DA0"/>
    <w:rsid w:val="00DF447A"/>
    <w:rsid w:val="00E00163"/>
    <w:rsid w:val="00E03A17"/>
    <w:rsid w:val="00E36992"/>
    <w:rsid w:val="00E43024"/>
    <w:rsid w:val="00E47507"/>
    <w:rsid w:val="00E535A3"/>
    <w:rsid w:val="00E55257"/>
    <w:rsid w:val="00E62595"/>
    <w:rsid w:val="00E82D70"/>
    <w:rsid w:val="00E9435B"/>
    <w:rsid w:val="00E94CBA"/>
    <w:rsid w:val="00E97734"/>
    <w:rsid w:val="00EA33A9"/>
    <w:rsid w:val="00EA3A7C"/>
    <w:rsid w:val="00EA4F48"/>
    <w:rsid w:val="00EA6286"/>
    <w:rsid w:val="00EA6477"/>
    <w:rsid w:val="00EB01F9"/>
    <w:rsid w:val="00EB1CA3"/>
    <w:rsid w:val="00EB3186"/>
    <w:rsid w:val="00EC5DC8"/>
    <w:rsid w:val="00EE15D1"/>
    <w:rsid w:val="00EF3E52"/>
    <w:rsid w:val="00EF4E84"/>
    <w:rsid w:val="00F10345"/>
    <w:rsid w:val="00F15D59"/>
    <w:rsid w:val="00F26A07"/>
    <w:rsid w:val="00F276C3"/>
    <w:rsid w:val="00F3098D"/>
    <w:rsid w:val="00F33E65"/>
    <w:rsid w:val="00F3536E"/>
    <w:rsid w:val="00F4333F"/>
    <w:rsid w:val="00F45634"/>
    <w:rsid w:val="00F526C5"/>
    <w:rsid w:val="00F55488"/>
    <w:rsid w:val="00F612B6"/>
    <w:rsid w:val="00F61BFF"/>
    <w:rsid w:val="00F70A69"/>
    <w:rsid w:val="00F77CE2"/>
    <w:rsid w:val="00F84201"/>
    <w:rsid w:val="00F903B0"/>
    <w:rsid w:val="00F95744"/>
    <w:rsid w:val="00F9617D"/>
    <w:rsid w:val="00FB310C"/>
    <w:rsid w:val="00FB6D47"/>
    <w:rsid w:val="00FB7D8C"/>
    <w:rsid w:val="00FC4658"/>
    <w:rsid w:val="00FC5CB7"/>
    <w:rsid w:val="00FD2E17"/>
    <w:rsid w:val="00FD525F"/>
    <w:rsid w:val="00FD705C"/>
    <w:rsid w:val="00FE5C2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D581B"/>
  <w15:docId w15:val="{E47EDC16-6318-44C0-AF20-198847125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5C8"/>
  </w:style>
  <w:style w:type="paragraph" w:styleId="Heading1">
    <w:name w:val="heading 1"/>
    <w:basedOn w:val="Normal"/>
    <w:next w:val="Normal"/>
    <w:link w:val="Heading1Char"/>
    <w:uiPriority w:val="9"/>
    <w:qFormat/>
    <w:rsid w:val="008E79A1"/>
    <w:pPr>
      <w:keepNext/>
      <w:keepLines/>
      <w:numPr>
        <w:numId w:val="24"/>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8E79A1"/>
    <w:pPr>
      <w:keepNext/>
      <w:keepLines/>
      <w:numPr>
        <w:ilvl w:val="1"/>
        <w:numId w:val="24"/>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8E79A1"/>
    <w:pPr>
      <w:keepNext/>
      <w:keepLines/>
      <w:numPr>
        <w:ilvl w:val="2"/>
        <w:numId w:val="2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8E79A1"/>
    <w:pPr>
      <w:keepNext/>
      <w:keepLines/>
      <w:numPr>
        <w:ilvl w:val="3"/>
        <w:numId w:val="2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8E79A1"/>
    <w:pPr>
      <w:keepNext/>
      <w:keepLines/>
      <w:numPr>
        <w:ilvl w:val="4"/>
        <w:numId w:val="24"/>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8E79A1"/>
    <w:pPr>
      <w:keepNext/>
      <w:keepLines/>
      <w:numPr>
        <w:ilvl w:val="5"/>
        <w:numId w:val="24"/>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8E79A1"/>
    <w:pPr>
      <w:keepNext/>
      <w:keepLines/>
      <w:numPr>
        <w:ilvl w:val="6"/>
        <w:numId w:val="2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E79A1"/>
    <w:pPr>
      <w:keepNext/>
      <w:keepLines/>
      <w:numPr>
        <w:ilvl w:val="7"/>
        <w:numId w:val="2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E79A1"/>
    <w:pPr>
      <w:keepNext/>
      <w:keepLines/>
      <w:numPr>
        <w:ilvl w:val="8"/>
        <w:numId w:val="2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E79A1"/>
    <w:pPr>
      <w:spacing w:after="0" w:line="240" w:lineRule="auto"/>
      <w:contextualSpacing/>
    </w:pPr>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8E79A1"/>
    <w:pPr>
      <w:numPr>
        <w:ilvl w:val="1"/>
      </w:numPr>
    </w:pPr>
    <w:rPr>
      <w:color w:val="5A5A5A" w:themeColor="text1" w:themeTint="A5"/>
      <w:spacing w:val="10"/>
    </w:rPr>
  </w:style>
  <w:style w:type="character" w:customStyle="1" w:styleId="TitleChar">
    <w:name w:val="Title Char"/>
    <w:basedOn w:val="DefaultParagraphFont"/>
    <w:link w:val="Title"/>
    <w:uiPriority w:val="10"/>
    <w:rsid w:val="008E79A1"/>
    <w:rPr>
      <w:rFonts w:asciiTheme="majorHAnsi" w:eastAsiaTheme="majorEastAsia" w:hAnsiTheme="majorHAnsi" w:cstheme="majorBidi"/>
      <w:color w:val="000000" w:themeColor="text1"/>
      <w:sz w:val="56"/>
      <w:szCs w:val="56"/>
    </w:rPr>
  </w:style>
  <w:style w:type="paragraph" w:customStyle="1" w:styleId="UoSTitle">
    <w:name w:val="UoS Title"/>
    <w:basedOn w:val="Title"/>
    <w:link w:val="UoSTitleChar"/>
    <w:rsid w:val="00B047D0"/>
    <w:rPr>
      <w:rFonts w:ascii="Source Sans Pro" w:hAnsi="Source Sans Pro"/>
    </w:rPr>
  </w:style>
  <w:style w:type="character" w:customStyle="1" w:styleId="UoSTitleChar">
    <w:name w:val="UoS Title Char"/>
    <w:basedOn w:val="TitleChar"/>
    <w:link w:val="UoSTitle"/>
    <w:rsid w:val="00B047D0"/>
    <w:rPr>
      <w:rFonts w:ascii="Source Sans Pro" w:eastAsiaTheme="majorEastAsia" w:hAnsi="Source Sans Pro" w:cstheme="majorBidi"/>
      <w:b w:val="0"/>
      <w:color w:val="000000" w:themeColor="text1"/>
      <w:spacing w:val="-10"/>
      <w:kern w:val="28"/>
      <w:sz w:val="56"/>
      <w:szCs w:val="56"/>
    </w:rPr>
  </w:style>
  <w:style w:type="character" w:customStyle="1" w:styleId="Heading1Char">
    <w:name w:val="Heading 1 Char"/>
    <w:basedOn w:val="DefaultParagraphFont"/>
    <w:link w:val="Heading1"/>
    <w:uiPriority w:val="9"/>
    <w:rsid w:val="008E79A1"/>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8E79A1"/>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8E79A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8E79A1"/>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8E79A1"/>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8E79A1"/>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8E79A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E79A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E79A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8E79A1"/>
    <w:pPr>
      <w:spacing w:after="200" w:line="240" w:lineRule="auto"/>
    </w:pPr>
    <w:rPr>
      <w:i/>
      <w:iCs/>
      <w:color w:val="0E2841" w:themeColor="text2"/>
      <w:sz w:val="18"/>
      <w:szCs w:val="18"/>
    </w:rPr>
  </w:style>
  <w:style w:type="character" w:customStyle="1" w:styleId="SubtitleChar">
    <w:name w:val="Subtitle Char"/>
    <w:basedOn w:val="DefaultParagraphFont"/>
    <w:link w:val="Subtitle"/>
    <w:uiPriority w:val="11"/>
    <w:rsid w:val="008E79A1"/>
    <w:rPr>
      <w:color w:val="5A5A5A" w:themeColor="text1" w:themeTint="A5"/>
      <w:spacing w:val="10"/>
    </w:rPr>
  </w:style>
  <w:style w:type="character" w:styleId="Strong">
    <w:name w:val="Strong"/>
    <w:basedOn w:val="DefaultParagraphFont"/>
    <w:uiPriority w:val="22"/>
    <w:qFormat/>
    <w:rsid w:val="008E79A1"/>
    <w:rPr>
      <w:b/>
      <w:bCs/>
      <w:color w:val="000000" w:themeColor="text1"/>
    </w:rPr>
  </w:style>
  <w:style w:type="character" w:styleId="Emphasis">
    <w:name w:val="Emphasis"/>
    <w:basedOn w:val="DefaultParagraphFont"/>
    <w:uiPriority w:val="20"/>
    <w:qFormat/>
    <w:rsid w:val="008E79A1"/>
    <w:rPr>
      <w:i/>
      <w:iCs/>
      <w:color w:val="auto"/>
    </w:rPr>
  </w:style>
  <w:style w:type="paragraph" w:styleId="NoSpacing">
    <w:name w:val="No Spacing"/>
    <w:uiPriority w:val="1"/>
    <w:qFormat/>
    <w:rsid w:val="008E79A1"/>
    <w:pPr>
      <w:spacing w:after="0" w:line="240" w:lineRule="auto"/>
    </w:pPr>
  </w:style>
  <w:style w:type="paragraph" w:styleId="ListParagraph">
    <w:name w:val="List Paragraph"/>
    <w:basedOn w:val="Normal"/>
    <w:uiPriority w:val="34"/>
    <w:qFormat/>
    <w:rsid w:val="00B047D0"/>
    <w:pPr>
      <w:ind w:left="720"/>
      <w:contextualSpacing/>
    </w:pPr>
  </w:style>
  <w:style w:type="paragraph" w:styleId="Quote">
    <w:name w:val="Quote"/>
    <w:basedOn w:val="Normal"/>
    <w:next w:val="Normal"/>
    <w:link w:val="QuoteChar"/>
    <w:uiPriority w:val="29"/>
    <w:qFormat/>
    <w:rsid w:val="008E79A1"/>
    <w:pPr>
      <w:spacing w:before="160"/>
      <w:ind w:left="720" w:right="720"/>
    </w:pPr>
    <w:rPr>
      <w:i/>
      <w:iCs/>
      <w:color w:val="000000" w:themeColor="text1"/>
    </w:rPr>
  </w:style>
  <w:style w:type="character" w:customStyle="1" w:styleId="QuoteChar">
    <w:name w:val="Quote Char"/>
    <w:basedOn w:val="DefaultParagraphFont"/>
    <w:link w:val="Quote"/>
    <w:uiPriority w:val="29"/>
    <w:rsid w:val="008E79A1"/>
    <w:rPr>
      <w:i/>
      <w:iCs/>
      <w:color w:val="000000" w:themeColor="text1"/>
    </w:rPr>
  </w:style>
  <w:style w:type="paragraph" w:styleId="IntenseQuote">
    <w:name w:val="Intense Quote"/>
    <w:basedOn w:val="Normal"/>
    <w:next w:val="Normal"/>
    <w:link w:val="IntenseQuoteChar"/>
    <w:uiPriority w:val="30"/>
    <w:qFormat/>
    <w:rsid w:val="008E79A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8E79A1"/>
    <w:rPr>
      <w:color w:val="000000" w:themeColor="text1"/>
      <w:shd w:val="clear" w:color="auto" w:fill="F2F2F2" w:themeFill="background1" w:themeFillShade="F2"/>
    </w:rPr>
  </w:style>
  <w:style w:type="character" w:styleId="SubtleEmphasis">
    <w:name w:val="Subtle Emphasis"/>
    <w:basedOn w:val="DefaultParagraphFont"/>
    <w:uiPriority w:val="19"/>
    <w:qFormat/>
    <w:rsid w:val="008E79A1"/>
    <w:rPr>
      <w:i/>
      <w:iCs/>
      <w:color w:val="404040" w:themeColor="text1" w:themeTint="BF"/>
    </w:rPr>
  </w:style>
  <w:style w:type="character" w:styleId="IntenseEmphasis">
    <w:name w:val="Intense Emphasis"/>
    <w:basedOn w:val="DefaultParagraphFont"/>
    <w:uiPriority w:val="21"/>
    <w:qFormat/>
    <w:rsid w:val="008E79A1"/>
    <w:rPr>
      <w:b/>
      <w:bCs/>
      <w:i/>
      <w:iCs/>
      <w:caps/>
    </w:rPr>
  </w:style>
  <w:style w:type="character" w:styleId="SubtleReference">
    <w:name w:val="Subtle Reference"/>
    <w:basedOn w:val="DefaultParagraphFont"/>
    <w:uiPriority w:val="31"/>
    <w:qFormat/>
    <w:rsid w:val="008E79A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E79A1"/>
    <w:rPr>
      <w:b/>
      <w:bCs/>
      <w:smallCaps/>
      <w:u w:val="single"/>
    </w:rPr>
  </w:style>
  <w:style w:type="character" w:styleId="BookTitle">
    <w:name w:val="Book Title"/>
    <w:basedOn w:val="DefaultParagraphFont"/>
    <w:uiPriority w:val="33"/>
    <w:qFormat/>
    <w:rsid w:val="008E79A1"/>
    <w:rPr>
      <w:b w:val="0"/>
      <w:bCs w:val="0"/>
      <w:smallCaps/>
      <w:spacing w:val="5"/>
    </w:rPr>
  </w:style>
  <w:style w:type="paragraph" w:styleId="TOCHeading">
    <w:name w:val="TOC Heading"/>
    <w:basedOn w:val="Heading1"/>
    <w:next w:val="Normal"/>
    <w:uiPriority w:val="39"/>
    <w:semiHidden/>
    <w:unhideWhenUsed/>
    <w:qFormat/>
    <w:rsid w:val="008E79A1"/>
    <w:pPr>
      <w:outlineLvl w:val="9"/>
    </w:pPr>
  </w:style>
  <w:style w:type="table" w:styleId="TableGrid">
    <w:name w:val="Table Grid"/>
    <w:basedOn w:val="TableNormal"/>
    <w:uiPriority w:val="39"/>
    <w:rsid w:val="002A0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3F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FF0"/>
  </w:style>
  <w:style w:type="paragraph" w:styleId="Footer">
    <w:name w:val="footer"/>
    <w:basedOn w:val="Normal"/>
    <w:link w:val="FooterChar"/>
    <w:uiPriority w:val="99"/>
    <w:unhideWhenUsed/>
    <w:rsid w:val="00C83F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FF0"/>
  </w:style>
  <w:style w:type="paragraph" w:styleId="NormalWeb">
    <w:name w:val="Normal (Web)"/>
    <w:basedOn w:val="Normal"/>
    <w:uiPriority w:val="99"/>
    <w:semiHidden/>
    <w:unhideWhenUsed/>
    <w:rsid w:val="0064300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643000"/>
    <w:rPr>
      <w:color w:val="467886" w:themeColor="hyperlink"/>
      <w:u w:val="single"/>
    </w:rPr>
  </w:style>
  <w:style w:type="character" w:styleId="UnresolvedMention">
    <w:name w:val="Unresolved Mention"/>
    <w:basedOn w:val="DefaultParagraphFont"/>
    <w:uiPriority w:val="99"/>
    <w:semiHidden/>
    <w:unhideWhenUsed/>
    <w:rsid w:val="00643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80/00343404.2025.2524578" TargetMode="External"/><Relationship Id="rId26" Type="http://schemas.openxmlformats.org/officeDocument/2006/relationships/hyperlink" Target="https://www.pwc.com/gx/en/news-room/press-releases/2023/pwc-global-workforce-hopes-and-fears-survey-2023.html" TargetMode="External"/><Relationship Id="rId3" Type="http://schemas.openxmlformats.org/officeDocument/2006/relationships/styles" Target="styles.xml"/><Relationship Id="rId21" Type="http://schemas.openxmlformats.org/officeDocument/2006/relationships/hyperlink" Target="https://commonslibrary.parliament.uk/research-briefings/sn0692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16/j.jinteco.2025.104065" TargetMode="External"/><Relationship Id="rId25" Type="http://schemas.openxmlformats.org/officeDocument/2006/relationships/hyperlink" Target="https://www.ons.gov.uk/" TargetMode="External"/><Relationship Id="rId2" Type="http://schemas.openxmlformats.org/officeDocument/2006/relationships/numbering" Target="numbering.xml"/><Relationship Id="rId16" Type="http://schemas.openxmlformats.org/officeDocument/2006/relationships/hyperlink" Target="https://doi.org/10.1007/s11301-021-00241-w" TargetMode="External"/><Relationship Id="rId20" Type="http://schemas.openxmlformats.org/officeDocument/2006/relationships/hyperlink" Target="https://doi.org/10.1111/ceo.1235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ons.gov.uk/employmentandlabourmarket/peopleinwork/employmentandemployeetypes/articles/earlyinsightsofhowthecoronaviruscovid19pandemicimpactedthelabourmarket/july202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93/jeg/lbu015"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shura.shu.ac.uk/29414/1/beyond-the-pandemic.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j.bpa.2020.11.009" TargetMode="External"/><Relationship Id="rId27" Type="http://schemas.openxmlformats.org/officeDocument/2006/relationships/hyperlink" Target="https://doi.org/10.4236/oalib.1107797"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CA2E6-F7AA-4E9F-8435-2633623AC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875</TotalTime>
  <Pages>31</Pages>
  <Words>5784</Words>
  <Characters>32970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Uche Dumzo-Ajufo</dc:creator>
  <cp:lastModifiedBy>Uche Dumzo-Ajufo</cp:lastModifiedBy>
  <cp:revision>374</cp:revision>
  <dcterms:created xsi:type="dcterms:W3CDTF">2025-10-29T17:12:00Z</dcterms:created>
  <dcterms:modified xsi:type="dcterms:W3CDTF">2025-11-13T19:47:00Z</dcterms:modified>
</cp:coreProperties>
</file>