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328165" w14:textId="121328FF" w:rsidR="00CB2B3A" w:rsidRPr="006726C0" w:rsidRDefault="006726C0">
      <w:pPr>
        <w:rPr>
          <w:rFonts w:ascii="Garamond" w:hAnsi="Garamond"/>
          <w:b/>
          <w:bCs/>
        </w:rPr>
      </w:pPr>
      <w:r w:rsidRPr="006726C0">
        <w:rPr>
          <w:rFonts w:ascii="Garamond" w:hAnsi="Garamond"/>
          <w:b/>
          <w:bCs/>
        </w:rPr>
        <w:t>Cement Demand Forecasting Across Multiple Sites</w:t>
      </w:r>
    </w:p>
    <w:p w14:paraId="43DA3282" w14:textId="77777777" w:rsidR="006726C0" w:rsidRPr="006726C0" w:rsidRDefault="006726C0" w:rsidP="006726C0">
      <w:pPr>
        <w:rPr>
          <w:rFonts w:ascii="Garamond" w:hAnsi="Garamond"/>
          <w:b/>
          <w:bCs/>
        </w:rPr>
      </w:pPr>
      <w:r w:rsidRPr="006726C0">
        <w:rPr>
          <w:rFonts w:ascii="Garamond" w:hAnsi="Garamond"/>
          <w:b/>
          <w:bCs/>
        </w:rPr>
        <w:t>Project Context</w:t>
      </w:r>
    </w:p>
    <w:p w14:paraId="24D07999" w14:textId="77777777" w:rsidR="006726C0" w:rsidRPr="006726C0" w:rsidRDefault="006726C0" w:rsidP="006726C0">
      <w:pPr>
        <w:rPr>
          <w:rFonts w:ascii="Garamond" w:hAnsi="Garamond"/>
        </w:rPr>
      </w:pPr>
      <w:r w:rsidRPr="006726C0">
        <w:rPr>
          <w:rFonts w:ascii="Garamond" w:hAnsi="Garamond"/>
        </w:rPr>
        <w:t>Midlands Infrastructure Group (MIG) is a Tier-1 UK civil engineering and construction company operating 25–40 active project sites nationwide. Cement plays a critical role in project delivery but is prone to supply-demand mismatches due to fluctuating pour schedules, weather variations, and manual planning practices.</w:t>
      </w:r>
    </w:p>
    <w:p w14:paraId="6CD5AA49" w14:textId="77777777" w:rsidR="006726C0" w:rsidRPr="006726C0" w:rsidRDefault="006726C0" w:rsidP="006726C0">
      <w:pPr>
        <w:rPr>
          <w:rFonts w:ascii="Garamond" w:hAnsi="Garamond"/>
        </w:rPr>
      </w:pPr>
      <w:r w:rsidRPr="006726C0">
        <w:rPr>
          <w:rFonts w:ascii="Garamond" w:hAnsi="Garamond"/>
        </w:rPr>
        <w:t>MIG currently faces challenges including stockouts, overstocking, and inefficiencies from reactive ordering. These issues result in project delays, wastage, and increased costs. MIG leadership has requested a </w:t>
      </w:r>
      <w:r w:rsidRPr="006726C0">
        <w:rPr>
          <w:rFonts w:ascii="Garamond" w:hAnsi="Garamond"/>
          <w:b/>
          <w:bCs/>
        </w:rPr>
        <w:t>data-driven forecasting solution</w:t>
      </w:r>
      <w:r w:rsidRPr="006726C0">
        <w:rPr>
          <w:rFonts w:ascii="Garamond" w:hAnsi="Garamond"/>
        </w:rPr>
        <w:t> that can anticipate cement demand at each site and support proactive inventory management decisions.</w:t>
      </w:r>
    </w:p>
    <w:p w14:paraId="5BF2AC34" w14:textId="77777777" w:rsidR="006726C0" w:rsidRPr="006726C0" w:rsidRDefault="006726C0" w:rsidP="006726C0">
      <w:pPr>
        <w:rPr>
          <w:rFonts w:ascii="Garamond" w:hAnsi="Garamond"/>
          <w:b/>
          <w:bCs/>
        </w:rPr>
      </w:pPr>
      <w:r w:rsidRPr="006726C0">
        <w:rPr>
          <w:rFonts w:ascii="Garamond" w:hAnsi="Garamond"/>
          <w:b/>
          <w:bCs/>
        </w:rPr>
        <w:t>Project Purpose</w:t>
      </w:r>
    </w:p>
    <w:p w14:paraId="07C52022" w14:textId="77777777" w:rsidR="006726C0" w:rsidRPr="006726C0" w:rsidRDefault="006726C0" w:rsidP="006726C0">
      <w:pPr>
        <w:rPr>
          <w:rFonts w:ascii="Garamond" w:hAnsi="Garamond"/>
        </w:rPr>
      </w:pPr>
      <w:r w:rsidRPr="006726C0">
        <w:rPr>
          <w:rFonts w:ascii="Garamond" w:hAnsi="Garamond"/>
        </w:rPr>
        <w:t>To design and deploy a predictive forecasting model that uses </w:t>
      </w:r>
      <w:r w:rsidRPr="006726C0">
        <w:rPr>
          <w:rFonts w:ascii="Garamond" w:hAnsi="Garamond"/>
          <w:b/>
          <w:bCs/>
        </w:rPr>
        <w:t>historical consumption, pour schedules, weather data, and inventory records</w:t>
      </w:r>
      <w:r w:rsidRPr="006726C0">
        <w:rPr>
          <w:rFonts w:ascii="Garamond" w:hAnsi="Garamond"/>
        </w:rPr>
        <w:t> to forecast cement demand across multiple sites. The model will drive more efficient stock planning, reduce waste, and ensure project continuity without material shortages.</w:t>
      </w:r>
    </w:p>
    <w:p w14:paraId="306E78A4" w14:textId="77777777" w:rsidR="006726C0" w:rsidRPr="006726C0" w:rsidRDefault="006726C0" w:rsidP="006726C0">
      <w:pPr>
        <w:rPr>
          <w:rFonts w:ascii="Garamond" w:hAnsi="Garamond"/>
          <w:b/>
          <w:bCs/>
        </w:rPr>
      </w:pPr>
      <w:r w:rsidRPr="006726C0">
        <w:rPr>
          <w:rFonts w:ascii="Garamond" w:hAnsi="Garamond"/>
          <w:b/>
          <w:bCs/>
        </w:rPr>
        <w:t>Expected Deliverables</w:t>
      </w:r>
    </w:p>
    <w:p w14:paraId="1916FF93" w14:textId="77777777" w:rsidR="006726C0" w:rsidRPr="006726C0" w:rsidRDefault="006726C0" w:rsidP="006726C0">
      <w:pPr>
        <w:numPr>
          <w:ilvl w:val="0"/>
          <w:numId w:val="1"/>
        </w:numPr>
        <w:rPr>
          <w:rFonts w:ascii="Garamond" w:hAnsi="Garamond"/>
        </w:rPr>
      </w:pPr>
      <w:r w:rsidRPr="006726C0">
        <w:rPr>
          <w:rFonts w:ascii="Garamond" w:hAnsi="Garamond"/>
        </w:rPr>
        <w:t>A </w:t>
      </w:r>
      <w:r w:rsidRPr="006726C0">
        <w:rPr>
          <w:rFonts w:ascii="Garamond" w:hAnsi="Garamond"/>
          <w:b/>
          <w:bCs/>
        </w:rPr>
        <w:t>time-series forecasting model</w:t>
      </w:r>
      <w:r w:rsidRPr="006726C0">
        <w:rPr>
          <w:rFonts w:ascii="Garamond" w:hAnsi="Garamond"/>
        </w:rPr>
        <w:t> (ARIMA/ML-based) capable of predicting cement demand up to 8 weeks ahead.</w:t>
      </w:r>
    </w:p>
    <w:p w14:paraId="225775A2" w14:textId="77777777" w:rsidR="006726C0" w:rsidRPr="006726C0" w:rsidRDefault="006726C0" w:rsidP="006726C0">
      <w:pPr>
        <w:numPr>
          <w:ilvl w:val="0"/>
          <w:numId w:val="1"/>
        </w:numPr>
        <w:rPr>
          <w:rFonts w:ascii="Garamond" w:hAnsi="Garamond"/>
        </w:rPr>
      </w:pPr>
      <w:r w:rsidRPr="006726C0">
        <w:rPr>
          <w:rFonts w:ascii="Garamond" w:hAnsi="Garamond"/>
        </w:rPr>
        <w:t>A </w:t>
      </w:r>
      <w:proofErr w:type="spellStart"/>
      <w:r w:rsidRPr="006726C0">
        <w:rPr>
          <w:rFonts w:ascii="Garamond" w:hAnsi="Garamond"/>
          <w:b/>
          <w:bCs/>
        </w:rPr>
        <w:t>Plotly</w:t>
      </w:r>
      <w:proofErr w:type="spellEnd"/>
      <w:r w:rsidRPr="006726C0">
        <w:rPr>
          <w:rFonts w:ascii="Garamond" w:hAnsi="Garamond"/>
          <w:b/>
          <w:bCs/>
        </w:rPr>
        <w:t xml:space="preserve"> Dash dashboard</w:t>
      </w:r>
      <w:r w:rsidRPr="006726C0">
        <w:rPr>
          <w:rFonts w:ascii="Garamond" w:hAnsi="Garamond"/>
        </w:rPr>
        <w:t> displaying forecasts, inventory levels, and reorder alerts by site.</w:t>
      </w:r>
    </w:p>
    <w:p w14:paraId="1048896B" w14:textId="77777777" w:rsidR="006726C0" w:rsidRPr="006726C0" w:rsidRDefault="006726C0" w:rsidP="006726C0">
      <w:pPr>
        <w:numPr>
          <w:ilvl w:val="0"/>
          <w:numId w:val="1"/>
        </w:numPr>
        <w:rPr>
          <w:rFonts w:ascii="Garamond" w:hAnsi="Garamond"/>
        </w:rPr>
      </w:pPr>
      <w:r w:rsidRPr="006726C0">
        <w:rPr>
          <w:rFonts w:ascii="Garamond" w:hAnsi="Garamond"/>
        </w:rPr>
        <w:t>A </w:t>
      </w:r>
      <w:r w:rsidRPr="006726C0">
        <w:rPr>
          <w:rFonts w:ascii="Garamond" w:hAnsi="Garamond"/>
          <w:b/>
          <w:bCs/>
        </w:rPr>
        <w:t>data-driven inventory optimization framework</w:t>
      </w:r>
      <w:r w:rsidRPr="006726C0">
        <w:rPr>
          <w:rFonts w:ascii="Garamond" w:hAnsi="Garamond"/>
        </w:rPr>
        <w:t> to define reorder points based on forecasted demand and silo capacities.</w:t>
      </w:r>
    </w:p>
    <w:p w14:paraId="49CC7EE0" w14:textId="77777777" w:rsidR="006726C0" w:rsidRPr="006726C0" w:rsidRDefault="006726C0" w:rsidP="006726C0">
      <w:pPr>
        <w:numPr>
          <w:ilvl w:val="0"/>
          <w:numId w:val="1"/>
        </w:numPr>
        <w:rPr>
          <w:rFonts w:ascii="Garamond" w:hAnsi="Garamond"/>
        </w:rPr>
      </w:pPr>
      <w:r w:rsidRPr="006726C0">
        <w:rPr>
          <w:rFonts w:ascii="Garamond" w:hAnsi="Garamond"/>
        </w:rPr>
        <w:t>Project documentation covering methodology, model performance, and key insights.</w:t>
      </w:r>
    </w:p>
    <w:p w14:paraId="452C2946" w14:textId="77777777" w:rsidR="006726C0" w:rsidRPr="006726C0" w:rsidRDefault="006726C0" w:rsidP="006726C0">
      <w:pPr>
        <w:rPr>
          <w:rFonts w:ascii="Garamond" w:hAnsi="Garamond"/>
          <w:b/>
          <w:bCs/>
        </w:rPr>
      </w:pPr>
      <w:r w:rsidRPr="006726C0">
        <w:rPr>
          <w:rFonts w:ascii="Garamond" w:hAnsi="Garamond"/>
          <w:b/>
          <w:bCs/>
        </w:rPr>
        <w:t>Target Outcomes</w:t>
      </w:r>
    </w:p>
    <w:p w14:paraId="4A382A5C" w14:textId="77777777" w:rsidR="006726C0" w:rsidRPr="006726C0" w:rsidRDefault="006726C0" w:rsidP="006726C0">
      <w:pPr>
        <w:numPr>
          <w:ilvl w:val="0"/>
          <w:numId w:val="2"/>
        </w:numPr>
        <w:rPr>
          <w:rFonts w:ascii="Garamond" w:hAnsi="Garamond"/>
        </w:rPr>
      </w:pPr>
      <w:r w:rsidRPr="006726C0">
        <w:rPr>
          <w:rFonts w:ascii="Garamond" w:hAnsi="Garamond"/>
        </w:rPr>
        <w:t>Forecast accuracy with MAPE ≤ 15%.</w:t>
      </w:r>
    </w:p>
    <w:p w14:paraId="67BDF3A5" w14:textId="77777777" w:rsidR="006726C0" w:rsidRPr="006726C0" w:rsidRDefault="006726C0" w:rsidP="006726C0">
      <w:pPr>
        <w:numPr>
          <w:ilvl w:val="0"/>
          <w:numId w:val="2"/>
        </w:numPr>
        <w:rPr>
          <w:rFonts w:ascii="Garamond" w:hAnsi="Garamond"/>
        </w:rPr>
      </w:pPr>
      <w:r w:rsidRPr="006726C0">
        <w:rPr>
          <w:rFonts w:ascii="Garamond" w:hAnsi="Garamond"/>
        </w:rPr>
        <w:t>≥ 98% pour readiness (no stockouts at scheduled pours).</w:t>
      </w:r>
    </w:p>
    <w:p w14:paraId="7D38F42D" w14:textId="77777777" w:rsidR="006726C0" w:rsidRPr="006726C0" w:rsidRDefault="006726C0" w:rsidP="006726C0">
      <w:pPr>
        <w:numPr>
          <w:ilvl w:val="0"/>
          <w:numId w:val="2"/>
        </w:numPr>
        <w:rPr>
          <w:rFonts w:ascii="Garamond" w:hAnsi="Garamond"/>
        </w:rPr>
      </w:pPr>
      <w:r w:rsidRPr="006726C0">
        <w:rPr>
          <w:rFonts w:ascii="Garamond" w:hAnsi="Garamond"/>
        </w:rPr>
        <w:t>20% improvement in silo utilization efficiency.</w:t>
      </w:r>
    </w:p>
    <w:p w14:paraId="677F3E71" w14:textId="182F69AD" w:rsidR="006726C0" w:rsidRPr="00717922" w:rsidRDefault="006726C0" w:rsidP="00717922">
      <w:pPr>
        <w:numPr>
          <w:ilvl w:val="0"/>
          <w:numId w:val="2"/>
        </w:numPr>
        <w:rPr>
          <w:rFonts w:ascii="Garamond" w:hAnsi="Garamond"/>
        </w:rPr>
      </w:pPr>
      <w:r w:rsidRPr="006726C0">
        <w:rPr>
          <w:rFonts w:ascii="Garamond" w:hAnsi="Garamond"/>
        </w:rPr>
        <w:t>30% reduction in material write-offs.</w:t>
      </w:r>
    </w:p>
    <w:p w14:paraId="5B3DDA5F" w14:textId="6146C6F0" w:rsidR="006726C0" w:rsidRPr="006726C0" w:rsidRDefault="006726C0" w:rsidP="006726C0">
      <w:pPr>
        <w:rPr>
          <w:rFonts w:ascii="Garamond" w:hAnsi="Garamond"/>
          <w:b/>
          <w:bCs/>
        </w:rPr>
      </w:pPr>
      <w:r w:rsidRPr="006726C0">
        <w:rPr>
          <w:rFonts w:ascii="Garamond" w:hAnsi="Garamond"/>
          <w:b/>
          <w:bCs/>
        </w:rPr>
        <w:t>Business Challenge</w:t>
      </w:r>
    </w:p>
    <w:p w14:paraId="5C09635E" w14:textId="67203DE6" w:rsidR="006726C0" w:rsidRPr="006726C0" w:rsidRDefault="006726C0" w:rsidP="006726C0">
      <w:pPr>
        <w:rPr>
          <w:rFonts w:ascii="Garamond" w:hAnsi="Garamond"/>
        </w:rPr>
      </w:pPr>
      <w:r w:rsidRPr="006726C0">
        <w:rPr>
          <w:rFonts w:ascii="Garamond" w:hAnsi="Garamond"/>
        </w:rPr>
        <w:t xml:space="preserve">Midlands Infrastructure Group (MIG) Ltd. is a Tier-1 UK civil engineering and construction company </w:t>
      </w:r>
      <w:proofErr w:type="gramStart"/>
      <w:r w:rsidRPr="006726C0">
        <w:rPr>
          <w:rFonts w:ascii="Garamond" w:hAnsi="Garamond"/>
        </w:rPr>
        <w:t>headquartered</w:t>
      </w:r>
      <w:proofErr w:type="gramEnd"/>
      <w:r w:rsidRPr="006726C0">
        <w:rPr>
          <w:rFonts w:ascii="Garamond" w:hAnsi="Garamond"/>
        </w:rPr>
        <w:t xml:space="preserve"> in Birmingham, England. Founded in 1994 as a regional roadworks contractor, the company has grown strategically over three decades to become a national operator delivering complex infrastructure projects across highways, rail, energy, and utilities sectors.</w:t>
      </w:r>
    </w:p>
    <w:p w14:paraId="04B42983" w14:textId="3A90FBFF" w:rsidR="006726C0" w:rsidRPr="006726C0" w:rsidRDefault="006726C0" w:rsidP="006726C0">
      <w:pPr>
        <w:rPr>
          <w:rFonts w:ascii="Garamond" w:hAnsi="Garamond"/>
        </w:rPr>
      </w:pPr>
      <w:r w:rsidRPr="006726C0">
        <w:rPr>
          <w:rFonts w:ascii="Garamond" w:hAnsi="Garamond"/>
        </w:rPr>
        <w:lastRenderedPageBreak/>
        <w:t>MIG's growth trajectory reflects a commitment to operational excellence and technological advancement. The 2000s marked the company's expansion into multi-site operations with regional hubs across the UK. In 2012, MIG standardized its planning and cost coding systems, successfully integrating site operations with commercial teams to enhance financial visibility and project controls. A significant milestone occurred in 2018 when the company secured framework agreements with leading cement suppliers, stabilizing material flows and pricing. The digital transformation accelerated in 2021 with the rollout of integrated weighbridge systems and electronic proof-of-delivery (e-POD) tracking tools across all operational sites.</w:t>
      </w:r>
    </w:p>
    <w:p w14:paraId="0F2AD893" w14:textId="4E840A6E" w:rsidR="006726C0" w:rsidRPr="006726C0" w:rsidRDefault="006726C0" w:rsidP="006726C0">
      <w:pPr>
        <w:rPr>
          <w:rFonts w:ascii="Garamond" w:hAnsi="Garamond"/>
        </w:rPr>
      </w:pPr>
      <w:r w:rsidRPr="006726C0">
        <w:rPr>
          <w:rFonts w:ascii="Garamond" w:hAnsi="Garamond"/>
        </w:rPr>
        <w:t xml:space="preserve">Today, MIG manages between 25 and 40 concurrent construction sites, serving a diverse client portfolio that includes government bodies such as the Department for Transport and National Highways, regional councils, and private developers. The company maintains a workforce of approximately 850 employees and generates annual revenues exceeding £350 million, with sustained year-over-year growth. MIG's operational capabilities span full-service civil engineering, </w:t>
      </w:r>
      <w:proofErr w:type="gramStart"/>
      <w:r w:rsidRPr="006726C0">
        <w:rPr>
          <w:rFonts w:ascii="Garamond" w:hAnsi="Garamond"/>
        </w:rPr>
        <w:t>groundworks</w:t>
      </w:r>
      <w:proofErr w:type="gramEnd"/>
      <w:r w:rsidRPr="006726C0">
        <w:rPr>
          <w:rFonts w:ascii="Garamond" w:hAnsi="Garamond"/>
        </w:rPr>
        <w:t>, reinforced concrete structures, and major infrastructure delivery.</w:t>
      </w:r>
    </w:p>
    <w:p w14:paraId="0AB67AC6" w14:textId="77777777" w:rsidR="00717922" w:rsidRDefault="006726C0" w:rsidP="006726C0">
      <w:pPr>
        <w:rPr>
          <w:rFonts w:ascii="Garamond" w:hAnsi="Garamond"/>
        </w:rPr>
      </w:pPr>
      <w:r w:rsidRPr="006726C0">
        <w:rPr>
          <w:rFonts w:ascii="Garamond" w:hAnsi="Garamond"/>
        </w:rPr>
        <w:t xml:space="preserve">MIG's competitive advantages are built on three core pillars. </w:t>
      </w:r>
    </w:p>
    <w:p w14:paraId="6AFE33EF" w14:textId="77777777" w:rsidR="00717922" w:rsidRDefault="006726C0" w:rsidP="006726C0">
      <w:pPr>
        <w:rPr>
          <w:rFonts w:ascii="Garamond" w:hAnsi="Garamond"/>
        </w:rPr>
      </w:pPr>
      <w:r w:rsidRPr="006726C0">
        <w:rPr>
          <w:rFonts w:ascii="Garamond" w:hAnsi="Garamond"/>
        </w:rPr>
        <w:t xml:space="preserve">First, standardized data capture across all sites ensures consistent operational intelligence. </w:t>
      </w:r>
    </w:p>
    <w:p w14:paraId="79C3258A" w14:textId="1590B1B5" w:rsidR="006726C0" w:rsidRPr="006726C0" w:rsidRDefault="006726C0" w:rsidP="006726C0">
      <w:pPr>
        <w:rPr>
          <w:rFonts w:ascii="Garamond" w:hAnsi="Garamond"/>
        </w:rPr>
      </w:pPr>
      <w:r w:rsidRPr="006726C0">
        <w:rPr>
          <w:rFonts w:ascii="Garamond" w:hAnsi="Garamond"/>
        </w:rPr>
        <w:t>Second, framework agreements with suppliers provide stable pricing and guaranteed material availability. Third, strong digital adoption—including IoT-enabled weighbridges, tablet-based site reporting, and e-POD systems—positions MIG ahead of competitors in operational visibility. Additionally, the company's commitment to sustainability through waste reduction and carbon footprint minimization has become a key differentiator in an increasingly environmentally conscious construction sector.</w:t>
      </w:r>
    </w:p>
    <w:p w14:paraId="1A924217" w14:textId="77777777" w:rsidR="006726C0" w:rsidRPr="006726C0" w:rsidRDefault="006726C0" w:rsidP="006726C0">
      <w:pPr>
        <w:rPr>
          <w:rFonts w:ascii="Garamond" w:hAnsi="Garamond"/>
        </w:rPr>
      </w:pPr>
      <w:r w:rsidRPr="006726C0">
        <w:rPr>
          <w:rFonts w:ascii="Garamond" w:hAnsi="Garamond"/>
        </w:rPr>
        <w:t>Cement is mission-critical for MIG's infrastructure projects, yet demand forecasting remains highly volatile due to the complex interplay of pour schedules, weather conditions, and site-specific ground conditions. MIG currently relies on rolling 4-week construction schedules and manual estimator-driven projections, resulting in significant operational inefficiencies with direct financial consequences.</w:t>
      </w:r>
    </w:p>
    <w:p w14:paraId="77FE3BED" w14:textId="77777777" w:rsidR="006726C0" w:rsidRPr="006726C0" w:rsidRDefault="006726C0" w:rsidP="006726C0">
      <w:pPr>
        <w:rPr>
          <w:rFonts w:ascii="Garamond" w:hAnsi="Garamond"/>
        </w:rPr>
      </w:pPr>
    </w:p>
    <w:p w14:paraId="6F4DEF8D" w14:textId="77777777" w:rsidR="006726C0" w:rsidRPr="006726C0" w:rsidRDefault="006726C0" w:rsidP="006726C0">
      <w:pPr>
        <w:rPr>
          <w:rFonts w:ascii="Garamond" w:hAnsi="Garamond"/>
        </w:rPr>
      </w:pPr>
      <w:r w:rsidRPr="006726C0">
        <w:rPr>
          <w:rFonts w:ascii="Garamond" w:hAnsi="Garamond"/>
        </w:rPr>
        <w:t>Problem Statement: MIG lacks a reliable, data-driven cement demand forecasting system, leading to unpredictable inventory levels, reactive ordering patterns, and inefficient resource allocation across its 25–40 active construction sites.</w:t>
      </w:r>
    </w:p>
    <w:p w14:paraId="1BEBE930" w14:textId="77777777" w:rsidR="006726C0" w:rsidRPr="006726C0" w:rsidRDefault="006726C0" w:rsidP="006726C0">
      <w:pPr>
        <w:rPr>
          <w:rFonts w:ascii="Garamond" w:hAnsi="Garamond"/>
        </w:rPr>
      </w:pPr>
    </w:p>
    <w:p w14:paraId="569FC3BA" w14:textId="1D068407" w:rsidR="006726C0" w:rsidRPr="006726C0" w:rsidRDefault="006726C0" w:rsidP="006726C0">
      <w:pPr>
        <w:rPr>
          <w:rFonts w:ascii="Garamond" w:hAnsi="Garamond"/>
          <w:b/>
          <w:bCs/>
        </w:rPr>
      </w:pPr>
      <w:r w:rsidRPr="006726C0">
        <w:rPr>
          <w:rFonts w:ascii="Garamond" w:hAnsi="Garamond"/>
          <w:b/>
          <w:bCs/>
        </w:rPr>
        <w:t>Key Obstacles &amp; Pain Points:</w:t>
      </w:r>
    </w:p>
    <w:p w14:paraId="787CD589" w14:textId="4B4123C8" w:rsidR="006726C0" w:rsidRPr="006726C0" w:rsidRDefault="006726C0" w:rsidP="006726C0">
      <w:pPr>
        <w:rPr>
          <w:rFonts w:ascii="Garamond" w:hAnsi="Garamond"/>
        </w:rPr>
      </w:pPr>
      <w:r w:rsidRPr="006726C0">
        <w:rPr>
          <w:rFonts w:ascii="Garamond" w:hAnsi="Garamond"/>
        </w:rPr>
        <w:t>Stockouts and Idle Resources: When cement is unavailable for scheduled pours, crews remain idle while equipment stands unused. This directly impacts project timelines and exposes MIG to contractual penalty clauses.</w:t>
      </w:r>
    </w:p>
    <w:p w14:paraId="1F5522B5" w14:textId="5796B240" w:rsidR="006726C0" w:rsidRPr="006726C0" w:rsidRDefault="006726C0" w:rsidP="006726C0">
      <w:pPr>
        <w:rPr>
          <w:rFonts w:ascii="Garamond" w:hAnsi="Garamond"/>
        </w:rPr>
      </w:pPr>
      <w:r w:rsidRPr="006726C0">
        <w:rPr>
          <w:rFonts w:ascii="Garamond" w:hAnsi="Garamond"/>
        </w:rPr>
        <w:lastRenderedPageBreak/>
        <w:t>Overstocking and Capital Tie-up: Excessive cement inventory strains silo capacity, risks material expiry (particularly for specialized grades), and ties up working capital that could be deployed elsewhere.</w:t>
      </w:r>
    </w:p>
    <w:p w14:paraId="3377E61E" w14:textId="16E48388" w:rsidR="006726C0" w:rsidRPr="006726C0" w:rsidRDefault="006726C0" w:rsidP="006726C0">
      <w:pPr>
        <w:rPr>
          <w:rFonts w:ascii="Garamond" w:hAnsi="Garamond"/>
        </w:rPr>
      </w:pPr>
      <w:r w:rsidRPr="006726C0">
        <w:rPr>
          <w:rFonts w:ascii="Garamond" w:hAnsi="Garamond"/>
        </w:rPr>
        <w:t>Reactive Ordering Culture: Last-minute urgent deliveries command premium pricing and disrupt supplier logistics, eroding the benefits of MIG's framework agreements.</w:t>
      </w:r>
    </w:p>
    <w:p w14:paraId="078C7F78" w14:textId="0C5AEA8B" w:rsidR="006726C0" w:rsidRPr="006726C0" w:rsidRDefault="006726C0" w:rsidP="006726C0">
      <w:pPr>
        <w:rPr>
          <w:rFonts w:ascii="Garamond" w:hAnsi="Garamond"/>
        </w:rPr>
      </w:pPr>
      <w:r w:rsidRPr="006726C0">
        <w:rPr>
          <w:rFonts w:ascii="Garamond" w:hAnsi="Garamond"/>
        </w:rPr>
        <w:t>Limited Visibility: Planning relies on disparate spreadsheets, preventing meaningful site-level optimization or consolidation of purchasing power across multiple sites.</w:t>
      </w:r>
    </w:p>
    <w:p w14:paraId="6E020E86" w14:textId="333827C8" w:rsidR="006726C0" w:rsidRPr="006726C0" w:rsidRDefault="006726C0" w:rsidP="006726C0">
      <w:pPr>
        <w:rPr>
          <w:rFonts w:ascii="Garamond" w:hAnsi="Garamond"/>
        </w:rPr>
      </w:pPr>
      <w:r w:rsidRPr="006726C0">
        <w:rPr>
          <w:rFonts w:ascii="Garamond" w:hAnsi="Garamond"/>
        </w:rPr>
        <w:t>Business Impact: These issues collectively inflate material and logistics costs, damage client confidence through project delays, and undermine MIG's sustainability objectives by generating unnecessary waste and associated embodied carbon. Leadership recognizes that addressing these forecasting challenges is essential for maintaining competitive positioning and achieving strategic growth targets.</w:t>
      </w:r>
    </w:p>
    <w:p w14:paraId="5FF41E38" w14:textId="77777777" w:rsidR="006726C0" w:rsidRPr="006726C0" w:rsidRDefault="006726C0" w:rsidP="006726C0">
      <w:pPr>
        <w:rPr>
          <w:rFonts w:ascii="Garamond" w:hAnsi="Garamond"/>
        </w:rPr>
      </w:pPr>
      <w:r w:rsidRPr="006726C0">
        <w:rPr>
          <w:rFonts w:ascii="Garamond" w:hAnsi="Garamond"/>
        </w:rPr>
        <w:t>Why It Matters: Without accurate demand forecasting, MIG cannot optimize its supply chain, control costs, or deliver the predictable project outcomes that clients expect. A proactive, data-driven approach is essential to transform cement logistics from a source of operational friction into a strategic advantage.</w:t>
      </w:r>
    </w:p>
    <w:p w14:paraId="2244AA8B" w14:textId="0F0349AB" w:rsidR="006726C0" w:rsidRPr="006726C0" w:rsidRDefault="006726C0">
      <w:pPr>
        <w:rPr>
          <w:rFonts w:ascii="Garamond" w:hAnsi="Garamond"/>
          <w:b/>
          <w:bCs/>
        </w:rPr>
      </w:pPr>
      <w:r w:rsidRPr="006726C0">
        <w:rPr>
          <w:rFonts w:ascii="Garamond" w:hAnsi="Garamond"/>
          <w:b/>
          <w:bCs/>
        </w:rPr>
        <w:t>Rational for the Project</w:t>
      </w:r>
    </w:p>
    <w:p w14:paraId="4C2E893F" w14:textId="77777777" w:rsidR="006726C0" w:rsidRPr="006726C0" w:rsidRDefault="006726C0" w:rsidP="006726C0">
      <w:pPr>
        <w:rPr>
          <w:rFonts w:ascii="Garamond" w:hAnsi="Garamond"/>
        </w:rPr>
      </w:pPr>
      <w:r w:rsidRPr="006726C0">
        <w:rPr>
          <w:rFonts w:ascii="Garamond" w:hAnsi="Garamond"/>
          <w:b/>
          <w:bCs/>
        </w:rPr>
        <w:t>Concept Overview:</w:t>
      </w:r>
      <w:r w:rsidRPr="006726C0">
        <w:rPr>
          <w:rFonts w:ascii="Garamond" w:hAnsi="Garamond"/>
        </w:rPr>
        <w:t xml:space="preserve"> This project aims to develop a robust demand forecasting system for cement across MIG's multi-site operations. The solution will combine historical consumption patterns, planned pour schedules, real-time inventory positions, and external weather data to generate accurate site-level forecasts. The outputs will drive automated </w:t>
      </w:r>
      <w:proofErr w:type="gramStart"/>
      <w:r w:rsidRPr="006726C0">
        <w:rPr>
          <w:rFonts w:ascii="Garamond" w:hAnsi="Garamond"/>
        </w:rPr>
        <w:t>reorder</w:t>
      </w:r>
      <w:proofErr w:type="gramEnd"/>
      <w:r w:rsidRPr="006726C0">
        <w:rPr>
          <w:rFonts w:ascii="Garamond" w:hAnsi="Garamond"/>
        </w:rPr>
        <w:t xml:space="preserve"> point calculations and silo utilization planning.</w:t>
      </w:r>
    </w:p>
    <w:p w14:paraId="30541B0B" w14:textId="77777777" w:rsidR="006726C0" w:rsidRPr="006726C0" w:rsidRDefault="006726C0" w:rsidP="006726C0">
      <w:pPr>
        <w:rPr>
          <w:rFonts w:ascii="Garamond" w:hAnsi="Garamond"/>
        </w:rPr>
      </w:pPr>
      <w:r w:rsidRPr="006726C0">
        <w:rPr>
          <w:rFonts w:ascii="Garamond" w:hAnsi="Garamond"/>
          <w:b/>
          <w:bCs/>
        </w:rPr>
        <w:t>Industry Relevance:</w:t>
      </w:r>
      <w:r w:rsidRPr="006726C0">
        <w:rPr>
          <w:rFonts w:ascii="Garamond" w:hAnsi="Garamond"/>
        </w:rPr>
        <w:t> Cement is inherently bulky, perishable, and critical to construction project schedules. Major contractors increasingly adopt data-driven forecasting to reduce delays, minimize waste, and mitigate supply chain risk. This project positions MIG at the forefront of this industry transformation.</w:t>
      </w:r>
    </w:p>
    <w:p w14:paraId="259E30B7" w14:textId="77777777" w:rsidR="006726C0" w:rsidRPr="006726C0" w:rsidRDefault="006726C0" w:rsidP="006726C0">
      <w:pPr>
        <w:rPr>
          <w:rFonts w:ascii="Garamond" w:hAnsi="Garamond"/>
        </w:rPr>
      </w:pPr>
      <w:r w:rsidRPr="006726C0">
        <w:rPr>
          <w:rFonts w:ascii="Garamond" w:hAnsi="Garamond"/>
          <w:b/>
          <w:bCs/>
        </w:rPr>
        <w:t>Strategic Drivers:</w:t>
      </w:r>
    </w:p>
    <w:p w14:paraId="40BFAD67" w14:textId="77777777" w:rsidR="006726C0" w:rsidRPr="006726C0" w:rsidRDefault="006726C0" w:rsidP="006726C0">
      <w:pPr>
        <w:numPr>
          <w:ilvl w:val="0"/>
          <w:numId w:val="3"/>
        </w:numPr>
        <w:rPr>
          <w:rFonts w:ascii="Garamond" w:hAnsi="Garamond"/>
        </w:rPr>
      </w:pPr>
      <w:r w:rsidRPr="006726C0">
        <w:rPr>
          <w:rFonts w:ascii="Garamond" w:hAnsi="Garamond"/>
          <w:b/>
          <w:bCs/>
        </w:rPr>
        <w:t>Operational Efficiency:</w:t>
      </w:r>
      <w:r w:rsidRPr="006726C0">
        <w:rPr>
          <w:rFonts w:ascii="Garamond" w:hAnsi="Garamond"/>
        </w:rPr>
        <w:t> Guarantee "pour-ready" availability across all sites while minimizing idle time and schedule disruptions.</w:t>
      </w:r>
    </w:p>
    <w:p w14:paraId="146C28DB" w14:textId="77777777" w:rsidR="006726C0" w:rsidRPr="006726C0" w:rsidRDefault="006726C0" w:rsidP="006726C0">
      <w:pPr>
        <w:numPr>
          <w:ilvl w:val="0"/>
          <w:numId w:val="3"/>
        </w:numPr>
        <w:rPr>
          <w:rFonts w:ascii="Garamond" w:hAnsi="Garamond"/>
        </w:rPr>
      </w:pPr>
      <w:r w:rsidRPr="006726C0">
        <w:rPr>
          <w:rFonts w:ascii="Garamond" w:hAnsi="Garamond"/>
          <w:b/>
          <w:bCs/>
        </w:rPr>
        <w:t>Data-Driven Decision-Making:</w:t>
      </w:r>
      <w:r w:rsidRPr="006726C0">
        <w:rPr>
          <w:rFonts w:ascii="Garamond" w:hAnsi="Garamond"/>
        </w:rPr>
        <w:t> Replace reactive, manual ordering with proactive, evidence-based procurement strategies.</w:t>
      </w:r>
    </w:p>
    <w:p w14:paraId="14680445" w14:textId="77777777" w:rsidR="006726C0" w:rsidRPr="006726C0" w:rsidRDefault="006726C0" w:rsidP="006726C0">
      <w:pPr>
        <w:numPr>
          <w:ilvl w:val="0"/>
          <w:numId w:val="3"/>
        </w:numPr>
        <w:rPr>
          <w:rFonts w:ascii="Garamond" w:hAnsi="Garamond"/>
        </w:rPr>
      </w:pPr>
      <w:r w:rsidRPr="006726C0">
        <w:rPr>
          <w:rFonts w:ascii="Garamond" w:hAnsi="Garamond"/>
          <w:b/>
          <w:bCs/>
        </w:rPr>
        <w:t>Cost Optimization:</w:t>
      </w:r>
      <w:r w:rsidRPr="006726C0">
        <w:rPr>
          <w:rFonts w:ascii="Garamond" w:hAnsi="Garamond"/>
        </w:rPr>
        <w:t> Reduce material waste and capital tie-up by precisely aligning inventory levels with actual demand and silo capacity.</w:t>
      </w:r>
    </w:p>
    <w:p w14:paraId="75789312" w14:textId="77777777" w:rsidR="006726C0" w:rsidRPr="006726C0" w:rsidRDefault="006726C0" w:rsidP="006726C0">
      <w:pPr>
        <w:numPr>
          <w:ilvl w:val="0"/>
          <w:numId w:val="3"/>
        </w:numPr>
        <w:rPr>
          <w:rFonts w:ascii="Garamond" w:hAnsi="Garamond"/>
        </w:rPr>
      </w:pPr>
      <w:r w:rsidRPr="006726C0">
        <w:rPr>
          <w:rFonts w:ascii="Garamond" w:hAnsi="Garamond"/>
          <w:b/>
          <w:bCs/>
        </w:rPr>
        <w:t>Resource Optimization:</w:t>
      </w:r>
      <w:r w:rsidRPr="006726C0">
        <w:rPr>
          <w:rFonts w:ascii="Garamond" w:hAnsi="Garamond"/>
        </w:rPr>
        <w:t> Improve crew utilization by eliminating stockout-related downtime.</w:t>
      </w:r>
    </w:p>
    <w:p w14:paraId="2DAF08BC" w14:textId="77777777" w:rsidR="006726C0" w:rsidRPr="006726C0" w:rsidRDefault="006726C0" w:rsidP="006726C0">
      <w:pPr>
        <w:numPr>
          <w:ilvl w:val="0"/>
          <w:numId w:val="3"/>
        </w:numPr>
        <w:rPr>
          <w:rFonts w:ascii="Garamond" w:hAnsi="Garamond"/>
        </w:rPr>
      </w:pPr>
      <w:r w:rsidRPr="006726C0">
        <w:rPr>
          <w:rFonts w:ascii="Garamond" w:hAnsi="Garamond"/>
          <w:b/>
          <w:bCs/>
        </w:rPr>
        <w:lastRenderedPageBreak/>
        <w:t>Continuous Improvement:</w:t>
      </w:r>
      <w:r w:rsidRPr="006726C0">
        <w:rPr>
          <w:rFonts w:ascii="Garamond" w:hAnsi="Garamond"/>
        </w:rPr>
        <w:t> Establish a feedback loop where forecast accuracy is systematically measured and improved.</w:t>
      </w:r>
    </w:p>
    <w:p w14:paraId="2EEEDD0E" w14:textId="77777777" w:rsidR="006726C0" w:rsidRPr="006726C0" w:rsidRDefault="006726C0" w:rsidP="006726C0">
      <w:pPr>
        <w:numPr>
          <w:ilvl w:val="0"/>
          <w:numId w:val="3"/>
        </w:numPr>
        <w:rPr>
          <w:rFonts w:ascii="Garamond" w:hAnsi="Garamond"/>
        </w:rPr>
      </w:pPr>
      <w:r w:rsidRPr="006726C0">
        <w:rPr>
          <w:rFonts w:ascii="Garamond" w:hAnsi="Garamond"/>
          <w:b/>
          <w:bCs/>
        </w:rPr>
        <w:t>Sustainability:</w:t>
      </w:r>
      <w:r w:rsidRPr="006726C0">
        <w:rPr>
          <w:rFonts w:ascii="Garamond" w:hAnsi="Garamond"/>
        </w:rPr>
        <w:t> Support MIG's environmental commitments by reducing material waste and associated embodied carbon emissions.</w:t>
      </w:r>
    </w:p>
    <w:p w14:paraId="1CA323E0" w14:textId="77777777" w:rsidR="006726C0" w:rsidRPr="006726C0" w:rsidRDefault="006726C0" w:rsidP="006726C0">
      <w:pPr>
        <w:rPr>
          <w:rFonts w:ascii="Garamond" w:hAnsi="Garamond"/>
        </w:rPr>
      </w:pPr>
      <w:r w:rsidRPr="006726C0">
        <w:rPr>
          <w:rFonts w:ascii="Garamond" w:hAnsi="Garamond"/>
          <w:b/>
          <w:bCs/>
        </w:rPr>
        <w:t>Strategic Outcome:</w:t>
      </w:r>
      <w:r w:rsidRPr="006726C0">
        <w:rPr>
          <w:rFonts w:ascii="Garamond" w:hAnsi="Garamond"/>
        </w:rPr>
        <w:t> A scalable forecasting solution that reduces operational risk, enhances supply chain visibility, and delivers measurable financial and environmental returns through improved inventory management across MIG's national operations.</w:t>
      </w:r>
    </w:p>
    <w:p w14:paraId="7C923C89" w14:textId="4F581F7C" w:rsidR="006726C0" w:rsidRPr="006726C0" w:rsidRDefault="006726C0">
      <w:pPr>
        <w:rPr>
          <w:rFonts w:ascii="Garamond" w:hAnsi="Garamond"/>
          <w:b/>
          <w:bCs/>
        </w:rPr>
      </w:pPr>
      <w:proofErr w:type="spellStart"/>
      <w:r w:rsidRPr="006726C0">
        <w:rPr>
          <w:rFonts w:ascii="Garamond" w:hAnsi="Garamond"/>
          <w:b/>
          <w:bCs/>
        </w:rPr>
        <w:t>Proejct</w:t>
      </w:r>
      <w:proofErr w:type="spellEnd"/>
      <w:r w:rsidRPr="006726C0">
        <w:rPr>
          <w:rFonts w:ascii="Garamond" w:hAnsi="Garamond"/>
          <w:b/>
          <w:bCs/>
        </w:rPr>
        <w:t xml:space="preserve"> Objectives</w:t>
      </w:r>
    </w:p>
    <w:p w14:paraId="1373D291" w14:textId="77777777" w:rsidR="006726C0" w:rsidRPr="006726C0" w:rsidRDefault="006726C0" w:rsidP="006726C0">
      <w:pPr>
        <w:rPr>
          <w:rFonts w:ascii="Garamond" w:hAnsi="Garamond"/>
        </w:rPr>
      </w:pPr>
      <w:r w:rsidRPr="006726C0">
        <w:rPr>
          <w:rFonts w:ascii="Garamond" w:hAnsi="Garamond"/>
          <w:b/>
          <w:bCs/>
        </w:rPr>
        <w:t>Forecast Accuracy:</w:t>
      </w:r>
      <w:r w:rsidRPr="006726C0">
        <w:rPr>
          <w:rFonts w:ascii="Garamond" w:hAnsi="Garamond"/>
        </w:rPr>
        <w:t> Achieve Mean Absolute Percentage Error (MAPE) ≤ 15% for 8-week site-level cement demand forecasts. This target ensures reliable predictions that support confident procurement and inventory decisions.</w:t>
      </w:r>
    </w:p>
    <w:p w14:paraId="5D61C184" w14:textId="77777777" w:rsidR="006726C0" w:rsidRPr="006726C0" w:rsidRDefault="006726C0" w:rsidP="006726C0">
      <w:pPr>
        <w:rPr>
          <w:rFonts w:ascii="Garamond" w:hAnsi="Garamond"/>
        </w:rPr>
      </w:pPr>
      <w:r w:rsidRPr="006726C0">
        <w:rPr>
          <w:rFonts w:ascii="Garamond" w:hAnsi="Garamond"/>
          <w:b/>
          <w:bCs/>
        </w:rPr>
        <w:t>Service Level:</w:t>
      </w:r>
      <w:r w:rsidRPr="006726C0">
        <w:rPr>
          <w:rFonts w:ascii="Garamond" w:hAnsi="Garamond"/>
        </w:rPr>
        <w:t> Achieve ≥ 98% pour readiness, meaning no stockouts occur at scheduled pours across all sites. This metric directly addresses the business impact of idle crews and project delays.</w:t>
      </w:r>
    </w:p>
    <w:p w14:paraId="0A49D1AD" w14:textId="77777777" w:rsidR="006726C0" w:rsidRPr="006726C0" w:rsidRDefault="006726C0" w:rsidP="006726C0">
      <w:pPr>
        <w:rPr>
          <w:rFonts w:ascii="Garamond" w:hAnsi="Garamond"/>
        </w:rPr>
      </w:pPr>
      <w:r w:rsidRPr="006726C0">
        <w:rPr>
          <w:rFonts w:ascii="Garamond" w:hAnsi="Garamond"/>
          <w:b/>
          <w:bCs/>
        </w:rPr>
        <w:t>Inventory Efficiency:</w:t>
      </w:r>
      <w:r w:rsidRPr="006726C0">
        <w:rPr>
          <w:rFonts w:ascii="Garamond" w:hAnsi="Garamond"/>
        </w:rPr>
        <w:t> Realize a 20% improvement in inventory utilization and a 30% reduction in write-offs by aligning stock levels with forecasted demand and site-specific silo capacities.</w:t>
      </w:r>
    </w:p>
    <w:p w14:paraId="4CFDA2D4" w14:textId="77777777" w:rsidR="006726C0" w:rsidRPr="006726C0" w:rsidRDefault="006726C0" w:rsidP="006726C0">
      <w:pPr>
        <w:rPr>
          <w:rFonts w:ascii="Garamond" w:hAnsi="Garamond"/>
        </w:rPr>
      </w:pPr>
      <w:r w:rsidRPr="006726C0">
        <w:rPr>
          <w:rFonts w:ascii="Garamond" w:hAnsi="Garamond"/>
          <w:b/>
          <w:bCs/>
        </w:rPr>
        <w:t>Decision Visibility:</w:t>
      </w:r>
      <w:r w:rsidRPr="006726C0">
        <w:rPr>
          <w:rFonts w:ascii="Garamond" w:hAnsi="Garamond"/>
        </w:rPr>
        <w:t xml:space="preserve"> Deploy an interactive </w:t>
      </w:r>
      <w:proofErr w:type="spellStart"/>
      <w:r w:rsidRPr="006726C0">
        <w:rPr>
          <w:rFonts w:ascii="Garamond" w:hAnsi="Garamond"/>
        </w:rPr>
        <w:t>Plotly</w:t>
      </w:r>
      <w:proofErr w:type="spellEnd"/>
      <w:r w:rsidRPr="006726C0">
        <w:rPr>
          <w:rFonts w:ascii="Garamond" w:hAnsi="Garamond"/>
        </w:rPr>
        <w:t xml:space="preserve"> Dash application providing operations managers with real-time access to forecasts, automated reorder alerts, and silo utilization metrics at both site and aggregate levels.</w:t>
      </w:r>
    </w:p>
    <w:p w14:paraId="1B8B4871" w14:textId="640B4954" w:rsidR="006726C0" w:rsidRPr="006726C0" w:rsidRDefault="006726C0">
      <w:pPr>
        <w:rPr>
          <w:rFonts w:ascii="Garamond" w:hAnsi="Garamond"/>
          <w:b/>
          <w:bCs/>
        </w:rPr>
      </w:pPr>
      <w:r w:rsidRPr="006726C0">
        <w:rPr>
          <w:rFonts w:ascii="Garamond" w:hAnsi="Garamond"/>
          <w:b/>
          <w:bCs/>
        </w:rPr>
        <w:t>Data &amp; Dataset Design</w:t>
      </w:r>
    </w:p>
    <w:p w14:paraId="394A589F" w14:textId="77777777" w:rsidR="006726C0" w:rsidRPr="006726C0" w:rsidRDefault="006726C0" w:rsidP="006726C0">
      <w:pPr>
        <w:rPr>
          <w:rFonts w:ascii="Garamond" w:hAnsi="Garamond"/>
          <w:b/>
          <w:bCs/>
        </w:rPr>
      </w:pPr>
      <w:r w:rsidRPr="006726C0">
        <w:rPr>
          <w:rFonts w:ascii="Garamond" w:hAnsi="Garamond"/>
          <w:b/>
          <w:bCs/>
        </w:rPr>
        <w:t>Data Requirements Overview</w:t>
      </w:r>
    </w:p>
    <w:p w14:paraId="7436981C" w14:textId="77777777" w:rsidR="006726C0" w:rsidRPr="006726C0" w:rsidRDefault="006726C0" w:rsidP="006726C0">
      <w:pPr>
        <w:rPr>
          <w:rFonts w:ascii="Garamond" w:hAnsi="Garamond"/>
        </w:rPr>
      </w:pPr>
      <w:r w:rsidRPr="006726C0">
        <w:rPr>
          <w:rFonts w:ascii="Garamond" w:hAnsi="Garamond"/>
        </w:rPr>
        <w:t>The project requires integrated data from multiple operational sources to enable comprehensive forecasting and inventory simulation:</w:t>
      </w:r>
    </w:p>
    <w:p w14:paraId="6D766DE5" w14:textId="77777777" w:rsidR="006726C0" w:rsidRPr="006726C0" w:rsidRDefault="006726C0" w:rsidP="006726C0">
      <w:pPr>
        <w:rPr>
          <w:rFonts w:ascii="Garamond" w:hAnsi="Garamond"/>
        </w:rPr>
      </w:pPr>
      <w:r w:rsidRPr="006726C0">
        <w:rPr>
          <w:rFonts w:ascii="Garamond" w:hAnsi="Garamond"/>
          <w:b/>
          <w:bCs/>
        </w:rPr>
        <w:t>Types of Data:</w:t>
      </w:r>
    </w:p>
    <w:p w14:paraId="7362D09E" w14:textId="77777777" w:rsidR="006726C0" w:rsidRPr="006726C0" w:rsidRDefault="006726C0" w:rsidP="006726C0">
      <w:pPr>
        <w:numPr>
          <w:ilvl w:val="0"/>
          <w:numId w:val="4"/>
        </w:numPr>
        <w:rPr>
          <w:rFonts w:ascii="Garamond" w:hAnsi="Garamond"/>
        </w:rPr>
      </w:pPr>
      <w:r w:rsidRPr="006726C0">
        <w:rPr>
          <w:rFonts w:ascii="Garamond" w:hAnsi="Garamond"/>
          <w:b/>
          <w:bCs/>
        </w:rPr>
        <w:t>Operational Data:</w:t>
      </w:r>
      <w:r w:rsidRPr="006726C0">
        <w:rPr>
          <w:rFonts w:ascii="Garamond" w:hAnsi="Garamond"/>
        </w:rPr>
        <w:t> </w:t>
      </w:r>
      <w:proofErr w:type="gramStart"/>
      <w:r w:rsidRPr="006726C0">
        <w:rPr>
          <w:rFonts w:ascii="Garamond" w:hAnsi="Garamond"/>
        </w:rPr>
        <w:t>Daily cement consumption,</w:t>
      </w:r>
      <w:proofErr w:type="gramEnd"/>
      <w:r w:rsidRPr="006726C0">
        <w:rPr>
          <w:rFonts w:ascii="Garamond" w:hAnsi="Garamond"/>
        </w:rPr>
        <w:t xml:space="preserve"> planned pour quantities, and site-specific silo capacities.</w:t>
      </w:r>
    </w:p>
    <w:p w14:paraId="30EA22ED" w14:textId="77777777" w:rsidR="006726C0" w:rsidRPr="006726C0" w:rsidRDefault="006726C0" w:rsidP="006726C0">
      <w:pPr>
        <w:numPr>
          <w:ilvl w:val="0"/>
          <w:numId w:val="4"/>
        </w:numPr>
        <w:rPr>
          <w:rFonts w:ascii="Garamond" w:hAnsi="Garamond"/>
        </w:rPr>
      </w:pPr>
      <w:r w:rsidRPr="006726C0">
        <w:rPr>
          <w:rFonts w:ascii="Garamond" w:hAnsi="Garamond"/>
          <w:b/>
          <w:bCs/>
        </w:rPr>
        <w:t>Logistics Data:</w:t>
      </w:r>
      <w:r w:rsidRPr="006726C0">
        <w:rPr>
          <w:rFonts w:ascii="Garamond" w:hAnsi="Garamond"/>
        </w:rPr>
        <w:t> Opening inventory positions, daily deliveries received, and closing inventory balances.</w:t>
      </w:r>
    </w:p>
    <w:p w14:paraId="214ABCBC" w14:textId="77777777" w:rsidR="006726C0" w:rsidRPr="006726C0" w:rsidRDefault="006726C0" w:rsidP="006726C0">
      <w:pPr>
        <w:numPr>
          <w:ilvl w:val="0"/>
          <w:numId w:val="4"/>
        </w:numPr>
        <w:rPr>
          <w:rFonts w:ascii="Garamond" w:hAnsi="Garamond"/>
        </w:rPr>
      </w:pPr>
      <w:r w:rsidRPr="006726C0">
        <w:rPr>
          <w:rFonts w:ascii="Garamond" w:hAnsi="Garamond"/>
          <w:b/>
          <w:bCs/>
        </w:rPr>
        <w:t>External Data:</w:t>
      </w:r>
      <w:r w:rsidRPr="006726C0">
        <w:rPr>
          <w:rFonts w:ascii="Garamond" w:hAnsi="Garamond"/>
        </w:rPr>
        <w:t> Local weather conditions including rainfall and temperature that impact concrete setting times and pour feasibility.</w:t>
      </w:r>
    </w:p>
    <w:p w14:paraId="4B373B95" w14:textId="77777777" w:rsidR="006726C0" w:rsidRPr="006726C0" w:rsidRDefault="006726C0" w:rsidP="006726C0">
      <w:pPr>
        <w:rPr>
          <w:rFonts w:ascii="Garamond" w:hAnsi="Garamond"/>
        </w:rPr>
      </w:pPr>
      <w:r w:rsidRPr="006726C0">
        <w:rPr>
          <w:rFonts w:ascii="Garamond" w:hAnsi="Garamond"/>
          <w:b/>
          <w:bCs/>
        </w:rPr>
        <w:t>Data Sources:</w:t>
      </w:r>
    </w:p>
    <w:p w14:paraId="20F5A151" w14:textId="77777777" w:rsidR="006726C0" w:rsidRPr="006726C0" w:rsidRDefault="006726C0" w:rsidP="006726C0">
      <w:pPr>
        <w:numPr>
          <w:ilvl w:val="0"/>
          <w:numId w:val="5"/>
        </w:numPr>
        <w:rPr>
          <w:rFonts w:ascii="Garamond" w:hAnsi="Garamond"/>
        </w:rPr>
      </w:pPr>
      <w:r w:rsidRPr="006726C0">
        <w:rPr>
          <w:rFonts w:ascii="Garamond" w:hAnsi="Garamond"/>
        </w:rPr>
        <w:t>Site-level weighbridge systems (consumption and delivery data).</w:t>
      </w:r>
    </w:p>
    <w:p w14:paraId="0A3A6045" w14:textId="77777777" w:rsidR="006726C0" w:rsidRPr="006726C0" w:rsidRDefault="006726C0" w:rsidP="006726C0">
      <w:pPr>
        <w:numPr>
          <w:ilvl w:val="0"/>
          <w:numId w:val="5"/>
        </w:numPr>
        <w:rPr>
          <w:rFonts w:ascii="Garamond" w:hAnsi="Garamond"/>
        </w:rPr>
      </w:pPr>
      <w:r w:rsidRPr="006726C0">
        <w:rPr>
          <w:rFonts w:ascii="Garamond" w:hAnsi="Garamond"/>
        </w:rPr>
        <w:t xml:space="preserve">Project management systems (planned </w:t>
      </w:r>
      <w:proofErr w:type="gramStart"/>
      <w:r w:rsidRPr="006726C0">
        <w:rPr>
          <w:rFonts w:ascii="Garamond" w:hAnsi="Garamond"/>
        </w:rPr>
        <w:t>pour schedules</w:t>
      </w:r>
      <w:proofErr w:type="gramEnd"/>
      <w:r w:rsidRPr="006726C0">
        <w:rPr>
          <w:rFonts w:ascii="Garamond" w:hAnsi="Garamond"/>
        </w:rPr>
        <w:t>).</w:t>
      </w:r>
    </w:p>
    <w:p w14:paraId="7C8BE13F" w14:textId="77777777" w:rsidR="006726C0" w:rsidRPr="006726C0" w:rsidRDefault="006726C0" w:rsidP="006726C0">
      <w:pPr>
        <w:numPr>
          <w:ilvl w:val="0"/>
          <w:numId w:val="5"/>
        </w:numPr>
        <w:rPr>
          <w:rFonts w:ascii="Garamond" w:hAnsi="Garamond"/>
        </w:rPr>
      </w:pPr>
      <w:r w:rsidRPr="006726C0">
        <w:rPr>
          <w:rFonts w:ascii="Garamond" w:hAnsi="Garamond"/>
        </w:rPr>
        <w:lastRenderedPageBreak/>
        <w:t>Inventory management spreadsheets (stock positions).</w:t>
      </w:r>
    </w:p>
    <w:p w14:paraId="1D4D3835" w14:textId="77777777" w:rsidR="006726C0" w:rsidRPr="006726C0" w:rsidRDefault="006726C0" w:rsidP="006726C0">
      <w:pPr>
        <w:numPr>
          <w:ilvl w:val="0"/>
          <w:numId w:val="5"/>
        </w:numPr>
        <w:rPr>
          <w:rFonts w:ascii="Garamond" w:hAnsi="Garamond"/>
        </w:rPr>
      </w:pPr>
      <w:r w:rsidRPr="006726C0">
        <w:rPr>
          <w:rFonts w:ascii="Garamond" w:hAnsi="Garamond"/>
        </w:rPr>
        <w:t>External weather APIs (daily precipitation and temperature).</w:t>
      </w:r>
    </w:p>
    <w:p w14:paraId="367208B8" w14:textId="77777777" w:rsidR="006726C0" w:rsidRPr="006726C0" w:rsidRDefault="006726C0" w:rsidP="006726C0">
      <w:pPr>
        <w:numPr>
          <w:ilvl w:val="0"/>
          <w:numId w:val="5"/>
        </w:numPr>
        <w:rPr>
          <w:rFonts w:ascii="Garamond" w:hAnsi="Garamond"/>
        </w:rPr>
      </w:pPr>
      <w:r w:rsidRPr="006726C0">
        <w:rPr>
          <w:rFonts w:ascii="Garamond" w:hAnsi="Garamond"/>
        </w:rPr>
        <w:t>Supplier delivery logs (real-time shipment tracking).</w:t>
      </w:r>
    </w:p>
    <w:p w14:paraId="4FC54EEA" w14:textId="77777777" w:rsidR="006726C0" w:rsidRPr="006726C0" w:rsidRDefault="006726C0" w:rsidP="006726C0">
      <w:pPr>
        <w:rPr>
          <w:rFonts w:ascii="Garamond" w:hAnsi="Garamond"/>
          <w:b/>
          <w:bCs/>
        </w:rPr>
      </w:pPr>
      <w:r w:rsidRPr="006726C0">
        <w:rPr>
          <w:rFonts w:ascii="Garamond" w:hAnsi="Garamond"/>
          <w:b/>
          <w:bCs/>
        </w:rPr>
        <w:t>Core Tables (Data Dictionary)</w:t>
      </w:r>
    </w:p>
    <w:p w14:paraId="5F713934" w14:textId="77777777" w:rsidR="006726C0" w:rsidRPr="006726C0" w:rsidRDefault="006726C0" w:rsidP="006726C0">
      <w:pPr>
        <w:rPr>
          <w:rFonts w:ascii="Garamond" w:hAnsi="Garamond"/>
        </w:rPr>
      </w:pPr>
      <w:r w:rsidRPr="006726C0">
        <w:rPr>
          <w:rFonts w:ascii="Garamond" w:hAnsi="Garamond"/>
          <w:b/>
          <w:bCs/>
        </w:rPr>
        <w:t xml:space="preserve">Table: </w:t>
      </w:r>
      <w:proofErr w:type="spellStart"/>
      <w:r w:rsidRPr="006726C0">
        <w:rPr>
          <w:rFonts w:ascii="Garamond" w:hAnsi="Garamond"/>
          <w:b/>
          <w:bCs/>
        </w:rPr>
        <w:t>Cement_Demand</w:t>
      </w:r>
      <w:proofErr w:type="spellEnd"/>
    </w:p>
    <w:p w14:paraId="15AC63B3" w14:textId="77777777" w:rsidR="006726C0" w:rsidRPr="006726C0" w:rsidRDefault="006726C0" w:rsidP="006726C0">
      <w:pPr>
        <w:rPr>
          <w:rFonts w:ascii="Garamond" w:hAnsi="Garamond"/>
        </w:rPr>
      </w:pPr>
      <w:r w:rsidRPr="006726C0">
        <w:rPr>
          <w:rFonts w:ascii="Garamond" w:hAnsi="Garamond"/>
          <w:b/>
          <w:bCs/>
        </w:rPr>
        <w:t>Description:</w:t>
      </w:r>
      <w:r w:rsidRPr="006726C0">
        <w:rPr>
          <w:rFonts w:ascii="Garamond" w:hAnsi="Garamond"/>
        </w:rPr>
        <w:t> Daily site-level cement consumption, inventory, and environmental data.</w:t>
      </w:r>
    </w:p>
    <w:p w14:paraId="11797B69" w14:textId="77777777" w:rsidR="006726C0" w:rsidRPr="006726C0" w:rsidRDefault="006726C0" w:rsidP="006726C0">
      <w:pPr>
        <w:rPr>
          <w:rFonts w:ascii="Garamond" w:hAnsi="Garamond"/>
        </w:rPr>
      </w:pPr>
      <w:r w:rsidRPr="006726C0">
        <w:rPr>
          <w:rFonts w:ascii="Garamond" w:hAnsi="Garamond"/>
          <w:b/>
          <w:bCs/>
        </w:rPr>
        <w:t>Primary Key:</w:t>
      </w:r>
      <w:r w:rsidRPr="006726C0">
        <w:rPr>
          <w:rFonts w:ascii="Garamond" w:hAnsi="Garamond"/>
        </w:rPr>
        <w:t xml:space="preserve"> (date, </w:t>
      </w:r>
      <w:proofErr w:type="spellStart"/>
      <w:r w:rsidRPr="006726C0">
        <w:rPr>
          <w:rFonts w:ascii="Garamond" w:hAnsi="Garamond"/>
        </w:rPr>
        <w:t>site_id</w:t>
      </w:r>
      <w:proofErr w:type="spellEnd"/>
      <w:r w:rsidRPr="006726C0">
        <w:rPr>
          <w:rFonts w:ascii="Garamond" w:hAnsi="Garamond"/>
        </w:rPr>
        <w:t xml:space="preserve">, </w:t>
      </w:r>
      <w:proofErr w:type="spellStart"/>
      <w:r w:rsidRPr="006726C0">
        <w:rPr>
          <w:rFonts w:ascii="Garamond" w:hAnsi="Garamond"/>
        </w:rPr>
        <w:t>cement_type</w:t>
      </w:r>
      <w:proofErr w:type="spellEnd"/>
      <w:r w:rsidRPr="006726C0">
        <w:rPr>
          <w:rFonts w:ascii="Garamond" w:hAnsi="Garamond"/>
        </w:rPr>
        <w:t>)</w:t>
      </w:r>
    </w:p>
    <w:p w14:paraId="7C801327" w14:textId="77777777" w:rsidR="006726C0" w:rsidRPr="006726C0" w:rsidRDefault="006726C0" w:rsidP="006726C0">
      <w:pPr>
        <w:rPr>
          <w:rFonts w:ascii="Garamond" w:hAnsi="Garamond"/>
        </w:rPr>
      </w:pPr>
      <w:r w:rsidRPr="006726C0">
        <w:rPr>
          <w:rFonts w:ascii="Garamond" w:hAnsi="Garamond"/>
          <w:b/>
          <w:bCs/>
        </w:rPr>
        <w:t>Foreign Keys:</w:t>
      </w:r>
      <w:r w:rsidRPr="006726C0">
        <w:rPr>
          <w:rFonts w:ascii="Garamond" w:hAnsi="Garamond"/>
        </w:rPr>
        <w:t> None explicitly provided</w:t>
      </w:r>
    </w:p>
    <w:p w14:paraId="586BBF38" w14:textId="77777777" w:rsidR="006726C0" w:rsidRPr="006726C0" w:rsidRDefault="006726C0" w:rsidP="006726C0">
      <w:pPr>
        <w:rPr>
          <w:rFonts w:ascii="Garamond" w:hAnsi="Garamond"/>
        </w:rPr>
      </w:pPr>
      <w:r w:rsidRPr="006726C0">
        <w:rPr>
          <w:rFonts w:ascii="Garamond" w:hAnsi="Garamond"/>
        </w:rPr>
        <w:t> </w:t>
      </w:r>
    </w:p>
    <w:p w14:paraId="3893B185" w14:textId="77777777" w:rsidR="006726C0" w:rsidRPr="006726C0" w:rsidRDefault="006726C0" w:rsidP="006726C0">
      <w:pPr>
        <w:rPr>
          <w:rFonts w:ascii="Garamond" w:hAnsi="Garamond"/>
        </w:rPr>
      </w:pPr>
      <w:r w:rsidRPr="006726C0">
        <w:rPr>
          <w:rFonts w:ascii="Garamond" w:hAnsi="Garamond"/>
        </w:rPr>
        <w:t> </w:t>
      </w:r>
    </w:p>
    <w:tbl>
      <w:tblPr>
        <w:tblW w:w="11094"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629"/>
        <w:gridCol w:w="1804"/>
        <w:gridCol w:w="5661"/>
      </w:tblGrid>
      <w:tr w:rsidR="006726C0" w:rsidRPr="006726C0" w14:paraId="010C3584" w14:textId="77777777">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F4F4F4"/>
            <w:tcMar>
              <w:top w:w="120" w:type="dxa"/>
              <w:left w:w="120" w:type="dxa"/>
              <w:bottom w:w="120" w:type="dxa"/>
              <w:right w:w="120" w:type="dxa"/>
            </w:tcMar>
            <w:vAlign w:val="center"/>
            <w:hideMark/>
          </w:tcPr>
          <w:p w14:paraId="150DFD8E" w14:textId="77777777" w:rsidR="006726C0" w:rsidRPr="006726C0" w:rsidRDefault="006726C0" w:rsidP="006726C0">
            <w:pPr>
              <w:rPr>
                <w:rFonts w:ascii="Garamond" w:hAnsi="Garamond"/>
                <w:b/>
                <w:bCs/>
              </w:rPr>
            </w:pPr>
            <w:r w:rsidRPr="006726C0">
              <w:rPr>
                <w:rFonts w:ascii="Garamond" w:hAnsi="Garamond"/>
                <w:b/>
                <w:bCs/>
              </w:rPr>
              <w:t>Column Name</w:t>
            </w:r>
          </w:p>
        </w:tc>
        <w:tc>
          <w:tcPr>
            <w:tcW w:w="0" w:type="auto"/>
            <w:tcBorders>
              <w:top w:val="single" w:sz="6" w:space="0" w:color="CCCCCC"/>
              <w:left w:val="single" w:sz="6" w:space="0" w:color="CCCCCC"/>
              <w:bottom w:val="single" w:sz="6" w:space="0" w:color="CCCCCC"/>
              <w:right w:val="single" w:sz="6" w:space="0" w:color="CCCCCC"/>
            </w:tcBorders>
            <w:shd w:val="clear" w:color="auto" w:fill="F4F4F4"/>
            <w:tcMar>
              <w:top w:w="120" w:type="dxa"/>
              <w:left w:w="120" w:type="dxa"/>
              <w:bottom w:w="120" w:type="dxa"/>
              <w:right w:w="120" w:type="dxa"/>
            </w:tcMar>
            <w:vAlign w:val="center"/>
            <w:hideMark/>
          </w:tcPr>
          <w:p w14:paraId="54C4F9F1" w14:textId="77777777" w:rsidR="006726C0" w:rsidRPr="006726C0" w:rsidRDefault="006726C0" w:rsidP="006726C0">
            <w:pPr>
              <w:rPr>
                <w:rFonts w:ascii="Garamond" w:hAnsi="Garamond"/>
                <w:b/>
                <w:bCs/>
              </w:rPr>
            </w:pPr>
            <w:r w:rsidRPr="006726C0">
              <w:rPr>
                <w:rFonts w:ascii="Garamond" w:hAnsi="Garamond"/>
                <w:b/>
                <w:bCs/>
              </w:rPr>
              <w:t>Data Type</w:t>
            </w:r>
          </w:p>
        </w:tc>
        <w:tc>
          <w:tcPr>
            <w:tcW w:w="0" w:type="auto"/>
            <w:tcBorders>
              <w:top w:val="single" w:sz="6" w:space="0" w:color="CCCCCC"/>
              <w:left w:val="single" w:sz="6" w:space="0" w:color="CCCCCC"/>
              <w:bottom w:val="single" w:sz="6" w:space="0" w:color="CCCCCC"/>
              <w:right w:val="single" w:sz="6" w:space="0" w:color="CCCCCC"/>
            </w:tcBorders>
            <w:shd w:val="clear" w:color="auto" w:fill="F4F4F4"/>
            <w:tcMar>
              <w:top w:w="120" w:type="dxa"/>
              <w:left w:w="120" w:type="dxa"/>
              <w:bottom w:w="120" w:type="dxa"/>
              <w:right w:w="120" w:type="dxa"/>
            </w:tcMar>
            <w:vAlign w:val="center"/>
            <w:hideMark/>
          </w:tcPr>
          <w:p w14:paraId="23B565B9" w14:textId="77777777" w:rsidR="006726C0" w:rsidRPr="006726C0" w:rsidRDefault="006726C0" w:rsidP="006726C0">
            <w:pPr>
              <w:rPr>
                <w:rFonts w:ascii="Garamond" w:hAnsi="Garamond"/>
                <w:b/>
                <w:bCs/>
              </w:rPr>
            </w:pPr>
            <w:r w:rsidRPr="006726C0">
              <w:rPr>
                <w:rFonts w:ascii="Garamond" w:hAnsi="Garamond"/>
                <w:b/>
                <w:bCs/>
              </w:rPr>
              <w:t>Description</w:t>
            </w:r>
          </w:p>
        </w:tc>
      </w:tr>
      <w:tr w:rsidR="006726C0" w:rsidRPr="006726C0" w14:paraId="0E0D4720"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C6DAB1F" w14:textId="77777777" w:rsidR="006726C0" w:rsidRPr="006726C0" w:rsidRDefault="006726C0" w:rsidP="006726C0">
            <w:pPr>
              <w:rPr>
                <w:rFonts w:ascii="Garamond" w:hAnsi="Garamond"/>
              </w:rPr>
            </w:pPr>
            <w:r w:rsidRPr="006726C0">
              <w:rPr>
                <w:rFonts w:ascii="Garamond" w:hAnsi="Garamond"/>
              </w:rPr>
              <w:t>date</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64A9783" w14:textId="77777777" w:rsidR="006726C0" w:rsidRPr="006726C0" w:rsidRDefault="006726C0" w:rsidP="006726C0">
            <w:pPr>
              <w:rPr>
                <w:rFonts w:ascii="Garamond" w:hAnsi="Garamond"/>
              </w:rPr>
            </w:pPr>
            <w:r w:rsidRPr="006726C0">
              <w:rPr>
                <w:rFonts w:ascii="Garamond" w:hAnsi="Garamond"/>
              </w:rPr>
              <w:t>DATE</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6A333F7" w14:textId="77777777" w:rsidR="006726C0" w:rsidRPr="006726C0" w:rsidRDefault="006726C0" w:rsidP="006726C0">
            <w:pPr>
              <w:rPr>
                <w:rFonts w:ascii="Garamond" w:hAnsi="Garamond"/>
              </w:rPr>
            </w:pPr>
            <w:r w:rsidRPr="006726C0">
              <w:rPr>
                <w:rFonts w:ascii="Garamond" w:hAnsi="Garamond"/>
              </w:rPr>
              <w:t>Daily timestamp for the record</w:t>
            </w:r>
          </w:p>
        </w:tc>
      </w:tr>
      <w:tr w:rsidR="006726C0" w:rsidRPr="006726C0" w14:paraId="5B0F87E0"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E6E598A" w14:textId="77777777" w:rsidR="006726C0" w:rsidRPr="006726C0" w:rsidRDefault="006726C0" w:rsidP="006726C0">
            <w:pPr>
              <w:rPr>
                <w:rFonts w:ascii="Garamond" w:hAnsi="Garamond"/>
              </w:rPr>
            </w:pPr>
            <w:proofErr w:type="spellStart"/>
            <w:r w:rsidRPr="006726C0">
              <w:rPr>
                <w:rFonts w:ascii="Garamond" w:hAnsi="Garamond"/>
              </w:rPr>
              <w:t>site_id</w:t>
            </w:r>
            <w:proofErr w:type="spellEnd"/>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A6DBE7A" w14:textId="77777777" w:rsidR="006726C0" w:rsidRPr="006726C0" w:rsidRDefault="006726C0" w:rsidP="006726C0">
            <w:pPr>
              <w:rPr>
                <w:rFonts w:ascii="Garamond" w:hAnsi="Garamond"/>
              </w:rPr>
            </w:pPr>
            <w:r w:rsidRPr="006726C0">
              <w:rPr>
                <w:rFonts w:ascii="Garamond" w:hAnsi="Garamond"/>
              </w:rPr>
              <w:t>VARCHAR</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F3122C4" w14:textId="77777777" w:rsidR="006726C0" w:rsidRPr="006726C0" w:rsidRDefault="006726C0" w:rsidP="006726C0">
            <w:pPr>
              <w:rPr>
                <w:rFonts w:ascii="Garamond" w:hAnsi="Garamond"/>
              </w:rPr>
            </w:pPr>
            <w:r w:rsidRPr="006726C0">
              <w:rPr>
                <w:rFonts w:ascii="Garamond" w:hAnsi="Garamond"/>
              </w:rPr>
              <w:t>Unique identifier for each construction site</w:t>
            </w:r>
          </w:p>
        </w:tc>
      </w:tr>
      <w:tr w:rsidR="006726C0" w:rsidRPr="006726C0" w14:paraId="4F776DB3"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DDC91EF" w14:textId="77777777" w:rsidR="006726C0" w:rsidRPr="006726C0" w:rsidRDefault="006726C0" w:rsidP="006726C0">
            <w:pPr>
              <w:rPr>
                <w:rFonts w:ascii="Garamond" w:hAnsi="Garamond"/>
              </w:rPr>
            </w:pPr>
            <w:proofErr w:type="spellStart"/>
            <w:r w:rsidRPr="006726C0">
              <w:rPr>
                <w:rFonts w:ascii="Garamond" w:hAnsi="Garamond"/>
              </w:rPr>
              <w:t>cement_type</w:t>
            </w:r>
            <w:proofErr w:type="spellEnd"/>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1D77DCE" w14:textId="77777777" w:rsidR="006726C0" w:rsidRPr="006726C0" w:rsidRDefault="006726C0" w:rsidP="006726C0">
            <w:pPr>
              <w:rPr>
                <w:rFonts w:ascii="Garamond" w:hAnsi="Garamond"/>
              </w:rPr>
            </w:pPr>
            <w:r w:rsidRPr="006726C0">
              <w:rPr>
                <w:rFonts w:ascii="Garamond" w:hAnsi="Garamond"/>
              </w:rPr>
              <w:t>VARCHAR</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302049B" w14:textId="77777777" w:rsidR="006726C0" w:rsidRPr="006726C0" w:rsidRDefault="006726C0" w:rsidP="006726C0">
            <w:pPr>
              <w:rPr>
                <w:rFonts w:ascii="Garamond" w:hAnsi="Garamond"/>
              </w:rPr>
            </w:pPr>
            <w:r w:rsidRPr="006726C0">
              <w:rPr>
                <w:rFonts w:ascii="Garamond" w:hAnsi="Garamond"/>
              </w:rPr>
              <w:t>Cement grade (e.g., CEM_I, CEM_II)</w:t>
            </w:r>
          </w:p>
        </w:tc>
      </w:tr>
      <w:tr w:rsidR="006726C0" w:rsidRPr="006726C0" w14:paraId="1CA8C678"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3B83921" w14:textId="77777777" w:rsidR="006726C0" w:rsidRPr="006726C0" w:rsidRDefault="006726C0" w:rsidP="006726C0">
            <w:pPr>
              <w:rPr>
                <w:rFonts w:ascii="Garamond" w:hAnsi="Garamond"/>
              </w:rPr>
            </w:pPr>
            <w:proofErr w:type="spellStart"/>
            <w:r w:rsidRPr="006726C0">
              <w:rPr>
                <w:rFonts w:ascii="Garamond" w:hAnsi="Garamond"/>
              </w:rPr>
              <w:t>consumed_tonnes</w:t>
            </w:r>
            <w:proofErr w:type="spellEnd"/>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D747D4E" w14:textId="77777777" w:rsidR="006726C0" w:rsidRPr="006726C0" w:rsidRDefault="006726C0" w:rsidP="006726C0">
            <w:pPr>
              <w:rPr>
                <w:rFonts w:ascii="Garamond" w:hAnsi="Garamond"/>
              </w:rPr>
            </w:pPr>
            <w:r w:rsidRPr="006726C0">
              <w:rPr>
                <w:rFonts w:ascii="Garamond" w:hAnsi="Garamond"/>
              </w:rPr>
              <w:t>FLOAT</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8F7FCC4" w14:textId="77777777" w:rsidR="006726C0" w:rsidRPr="006726C0" w:rsidRDefault="006726C0" w:rsidP="006726C0">
            <w:pPr>
              <w:rPr>
                <w:rFonts w:ascii="Garamond" w:hAnsi="Garamond"/>
              </w:rPr>
            </w:pPr>
            <w:r w:rsidRPr="006726C0">
              <w:rPr>
                <w:rFonts w:ascii="Garamond" w:hAnsi="Garamond"/>
              </w:rPr>
              <w:t xml:space="preserve">Actual daily cement consumption in </w:t>
            </w:r>
            <w:proofErr w:type="spellStart"/>
            <w:r w:rsidRPr="006726C0">
              <w:rPr>
                <w:rFonts w:ascii="Garamond" w:hAnsi="Garamond"/>
              </w:rPr>
              <w:t>tonnes</w:t>
            </w:r>
            <w:proofErr w:type="spellEnd"/>
          </w:p>
        </w:tc>
      </w:tr>
      <w:tr w:rsidR="006726C0" w:rsidRPr="006726C0" w14:paraId="1A3495B1"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1D2A637" w14:textId="77777777" w:rsidR="006726C0" w:rsidRPr="006726C0" w:rsidRDefault="006726C0" w:rsidP="006726C0">
            <w:pPr>
              <w:rPr>
                <w:rFonts w:ascii="Garamond" w:hAnsi="Garamond"/>
              </w:rPr>
            </w:pPr>
            <w:proofErr w:type="spellStart"/>
            <w:r w:rsidRPr="006726C0">
              <w:rPr>
                <w:rFonts w:ascii="Garamond" w:hAnsi="Garamond"/>
              </w:rPr>
              <w:t>planned_pour_tonnes</w:t>
            </w:r>
            <w:proofErr w:type="spellEnd"/>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93F3D6F" w14:textId="77777777" w:rsidR="006726C0" w:rsidRPr="006726C0" w:rsidRDefault="006726C0" w:rsidP="006726C0">
            <w:pPr>
              <w:rPr>
                <w:rFonts w:ascii="Garamond" w:hAnsi="Garamond"/>
              </w:rPr>
            </w:pPr>
            <w:r w:rsidRPr="006726C0">
              <w:rPr>
                <w:rFonts w:ascii="Garamond" w:hAnsi="Garamond"/>
              </w:rPr>
              <w:t>FLOAT</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A24A0AA" w14:textId="77777777" w:rsidR="006726C0" w:rsidRPr="006726C0" w:rsidRDefault="006726C0" w:rsidP="006726C0">
            <w:pPr>
              <w:rPr>
                <w:rFonts w:ascii="Garamond" w:hAnsi="Garamond"/>
              </w:rPr>
            </w:pPr>
            <w:r w:rsidRPr="006726C0">
              <w:rPr>
                <w:rFonts w:ascii="Garamond" w:hAnsi="Garamond"/>
              </w:rPr>
              <w:t xml:space="preserve">Scheduled pour quantities in </w:t>
            </w:r>
            <w:proofErr w:type="spellStart"/>
            <w:r w:rsidRPr="006726C0">
              <w:rPr>
                <w:rFonts w:ascii="Garamond" w:hAnsi="Garamond"/>
              </w:rPr>
              <w:t>tonnes</w:t>
            </w:r>
            <w:proofErr w:type="spellEnd"/>
          </w:p>
        </w:tc>
      </w:tr>
      <w:tr w:rsidR="006726C0" w:rsidRPr="006726C0" w14:paraId="7F28067F"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E5F6B68" w14:textId="77777777" w:rsidR="006726C0" w:rsidRPr="006726C0" w:rsidRDefault="006726C0" w:rsidP="006726C0">
            <w:pPr>
              <w:rPr>
                <w:rFonts w:ascii="Garamond" w:hAnsi="Garamond"/>
              </w:rPr>
            </w:pPr>
            <w:proofErr w:type="spellStart"/>
            <w:r w:rsidRPr="006726C0">
              <w:rPr>
                <w:rFonts w:ascii="Garamond" w:hAnsi="Garamond"/>
              </w:rPr>
              <w:t>opening_inventory_tonnes</w:t>
            </w:r>
            <w:proofErr w:type="spellEnd"/>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DA87941" w14:textId="77777777" w:rsidR="006726C0" w:rsidRPr="006726C0" w:rsidRDefault="006726C0" w:rsidP="006726C0">
            <w:pPr>
              <w:rPr>
                <w:rFonts w:ascii="Garamond" w:hAnsi="Garamond"/>
              </w:rPr>
            </w:pPr>
            <w:r w:rsidRPr="006726C0">
              <w:rPr>
                <w:rFonts w:ascii="Garamond" w:hAnsi="Garamond"/>
              </w:rPr>
              <w:t>FLOAT</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34091D9" w14:textId="77777777" w:rsidR="006726C0" w:rsidRPr="006726C0" w:rsidRDefault="006726C0" w:rsidP="006726C0">
            <w:pPr>
              <w:rPr>
                <w:rFonts w:ascii="Garamond" w:hAnsi="Garamond"/>
              </w:rPr>
            </w:pPr>
            <w:r w:rsidRPr="006726C0">
              <w:rPr>
                <w:rFonts w:ascii="Garamond" w:hAnsi="Garamond"/>
              </w:rPr>
              <w:t xml:space="preserve">Start-of-day inventory position in </w:t>
            </w:r>
            <w:proofErr w:type="spellStart"/>
            <w:r w:rsidRPr="006726C0">
              <w:rPr>
                <w:rFonts w:ascii="Garamond" w:hAnsi="Garamond"/>
              </w:rPr>
              <w:t>tonnes</w:t>
            </w:r>
            <w:proofErr w:type="spellEnd"/>
          </w:p>
        </w:tc>
      </w:tr>
      <w:tr w:rsidR="006726C0" w:rsidRPr="006726C0" w14:paraId="1D24678D"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D8E4015" w14:textId="77777777" w:rsidR="006726C0" w:rsidRPr="006726C0" w:rsidRDefault="006726C0" w:rsidP="006726C0">
            <w:pPr>
              <w:rPr>
                <w:rFonts w:ascii="Garamond" w:hAnsi="Garamond"/>
              </w:rPr>
            </w:pPr>
            <w:proofErr w:type="spellStart"/>
            <w:r w:rsidRPr="006726C0">
              <w:rPr>
                <w:rFonts w:ascii="Garamond" w:hAnsi="Garamond"/>
              </w:rPr>
              <w:t>deliveries_tonnes</w:t>
            </w:r>
            <w:proofErr w:type="spellEnd"/>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53D288B" w14:textId="77777777" w:rsidR="006726C0" w:rsidRPr="006726C0" w:rsidRDefault="006726C0" w:rsidP="006726C0">
            <w:pPr>
              <w:rPr>
                <w:rFonts w:ascii="Garamond" w:hAnsi="Garamond"/>
              </w:rPr>
            </w:pPr>
            <w:r w:rsidRPr="006726C0">
              <w:rPr>
                <w:rFonts w:ascii="Garamond" w:hAnsi="Garamond"/>
              </w:rPr>
              <w:t>FLOAT</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64917D6" w14:textId="77777777" w:rsidR="006726C0" w:rsidRPr="006726C0" w:rsidRDefault="006726C0" w:rsidP="006726C0">
            <w:pPr>
              <w:rPr>
                <w:rFonts w:ascii="Garamond" w:hAnsi="Garamond"/>
              </w:rPr>
            </w:pPr>
            <w:r w:rsidRPr="006726C0">
              <w:rPr>
                <w:rFonts w:ascii="Garamond" w:hAnsi="Garamond"/>
              </w:rPr>
              <w:t xml:space="preserve">Cement deliveries received in </w:t>
            </w:r>
            <w:proofErr w:type="spellStart"/>
            <w:r w:rsidRPr="006726C0">
              <w:rPr>
                <w:rFonts w:ascii="Garamond" w:hAnsi="Garamond"/>
              </w:rPr>
              <w:t>tonnes</w:t>
            </w:r>
            <w:proofErr w:type="spellEnd"/>
          </w:p>
        </w:tc>
      </w:tr>
      <w:tr w:rsidR="006726C0" w:rsidRPr="006726C0" w14:paraId="7CEA0BB2"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8A55AE6" w14:textId="77777777" w:rsidR="006726C0" w:rsidRPr="006726C0" w:rsidRDefault="006726C0" w:rsidP="006726C0">
            <w:pPr>
              <w:rPr>
                <w:rFonts w:ascii="Garamond" w:hAnsi="Garamond"/>
              </w:rPr>
            </w:pPr>
            <w:proofErr w:type="spellStart"/>
            <w:r w:rsidRPr="006726C0">
              <w:rPr>
                <w:rFonts w:ascii="Garamond" w:hAnsi="Garamond"/>
              </w:rPr>
              <w:t>closing_inventory_tonnes</w:t>
            </w:r>
            <w:proofErr w:type="spellEnd"/>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A9CF8C2" w14:textId="77777777" w:rsidR="006726C0" w:rsidRPr="006726C0" w:rsidRDefault="006726C0" w:rsidP="006726C0">
            <w:pPr>
              <w:rPr>
                <w:rFonts w:ascii="Garamond" w:hAnsi="Garamond"/>
              </w:rPr>
            </w:pPr>
            <w:r w:rsidRPr="006726C0">
              <w:rPr>
                <w:rFonts w:ascii="Garamond" w:hAnsi="Garamond"/>
              </w:rPr>
              <w:t>FLOAT</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2FFDDBB" w14:textId="77777777" w:rsidR="006726C0" w:rsidRPr="006726C0" w:rsidRDefault="006726C0" w:rsidP="006726C0">
            <w:pPr>
              <w:rPr>
                <w:rFonts w:ascii="Garamond" w:hAnsi="Garamond"/>
              </w:rPr>
            </w:pPr>
            <w:r w:rsidRPr="006726C0">
              <w:rPr>
                <w:rFonts w:ascii="Garamond" w:hAnsi="Garamond"/>
              </w:rPr>
              <w:t xml:space="preserve">End-of-day inventory position in </w:t>
            </w:r>
            <w:proofErr w:type="spellStart"/>
            <w:r w:rsidRPr="006726C0">
              <w:rPr>
                <w:rFonts w:ascii="Garamond" w:hAnsi="Garamond"/>
              </w:rPr>
              <w:t>tonnes</w:t>
            </w:r>
            <w:proofErr w:type="spellEnd"/>
          </w:p>
        </w:tc>
      </w:tr>
      <w:tr w:rsidR="006726C0" w:rsidRPr="006726C0" w14:paraId="2E6DAB1C"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9CFB7C8" w14:textId="77777777" w:rsidR="006726C0" w:rsidRPr="006726C0" w:rsidRDefault="006726C0" w:rsidP="006726C0">
            <w:pPr>
              <w:rPr>
                <w:rFonts w:ascii="Garamond" w:hAnsi="Garamond"/>
              </w:rPr>
            </w:pPr>
            <w:proofErr w:type="spellStart"/>
            <w:r w:rsidRPr="006726C0">
              <w:rPr>
                <w:rFonts w:ascii="Garamond" w:hAnsi="Garamond"/>
              </w:rPr>
              <w:t>rain_mm</w:t>
            </w:r>
            <w:proofErr w:type="spellEnd"/>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0CA40E8" w14:textId="77777777" w:rsidR="006726C0" w:rsidRPr="006726C0" w:rsidRDefault="006726C0" w:rsidP="006726C0">
            <w:pPr>
              <w:rPr>
                <w:rFonts w:ascii="Garamond" w:hAnsi="Garamond"/>
              </w:rPr>
            </w:pPr>
            <w:r w:rsidRPr="006726C0">
              <w:rPr>
                <w:rFonts w:ascii="Garamond" w:hAnsi="Garamond"/>
              </w:rPr>
              <w:t>FLOAT</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A28E88A" w14:textId="77777777" w:rsidR="006726C0" w:rsidRPr="006726C0" w:rsidRDefault="006726C0" w:rsidP="006726C0">
            <w:pPr>
              <w:rPr>
                <w:rFonts w:ascii="Garamond" w:hAnsi="Garamond"/>
              </w:rPr>
            </w:pPr>
            <w:r w:rsidRPr="006726C0">
              <w:rPr>
                <w:rFonts w:ascii="Garamond" w:hAnsi="Garamond"/>
              </w:rPr>
              <w:t>Daily rainfall in millimeters</w:t>
            </w:r>
          </w:p>
        </w:tc>
      </w:tr>
      <w:tr w:rsidR="006726C0" w:rsidRPr="006726C0" w14:paraId="4D2A5E70"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04A14C2" w14:textId="77777777" w:rsidR="006726C0" w:rsidRPr="006726C0" w:rsidRDefault="006726C0" w:rsidP="006726C0">
            <w:pPr>
              <w:rPr>
                <w:rFonts w:ascii="Garamond" w:hAnsi="Garamond"/>
              </w:rPr>
            </w:pPr>
            <w:proofErr w:type="spellStart"/>
            <w:r w:rsidRPr="006726C0">
              <w:rPr>
                <w:rFonts w:ascii="Garamond" w:hAnsi="Garamond"/>
              </w:rPr>
              <w:t>avg_temp_c</w:t>
            </w:r>
            <w:proofErr w:type="spellEnd"/>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50B2A2B" w14:textId="77777777" w:rsidR="006726C0" w:rsidRPr="006726C0" w:rsidRDefault="006726C0" w:rsidP="006726C0">
            <w:pPr>
              <w:rPr>
                <w:rFonts w:ascii="Garamond" w:hAnsi="Garamond"/>
              </w:rPr>
            </w:pPr>
            <w:r w:rsidRPr="006726C0">
              <w:rPr>
                <w:rFonts w:ascii="Garamond" w:hAnsi="Garamond"/>
              </w:rPr>
              <w:t>FLOAT</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85DAFB4" w14:textId="77777777" w:rsidR="006726C0" w:rsidRPr="006726C0" w:rsidRDefault="006726C0" w:rsidP="006726C0">
            <w:pPr>
              <w:rPr>
                <w:rFonts w:ascii="Garamond" w:hAnsi="Garamond"/>
              </w:rPr>
            </w:pPr>
            <w:r w:rsidRPr="006726C0">
              <w:rPr>
                <w:rFonts w:ascii="Garamond" w:hAnsi="Garamond"/>
              </w:rPr>
              <w:t>Average daily temperature in Celsius</w:t>
            </w:r>
          </w:p>
        </w:tc>
      </w:tr>
      <w:tr w:rsidR="006726C0" w:rsidRPr="006726C0" w14:paraId="6A9EE35C"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D75C48E" w14:textId="77777777" w:rsidR="006726C0" w:rsidRPr="006726C0" w:rsidRDefault="006726C0" w:rsidP="006726C0">
            <w:pPr>
              <w:rPr>
                <w:rFonts w:ascii="Garamond" w:hAnsi="Garamond"/>
              </w:rPr>
            </w:pPr>
            <w:proofErr w:type="spellStart"/>
            <w:r w:rsidRPr="006726C0">
              <w:rPr>
                <w:rFonts w:ascii="Garamond" w:hAnsi="Garamond"/>
              </w:rPr>
              <w:lastRenderedPageBreak/>
              <w:t>silo_capacity</w:t>
            </w:r>
            <w:proofErr w:type="spellEnd"/>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A025B91" w14:textId="77777777" w:rsidR="006726C0" w:rsidRPr="006726C0" w:rsidRDefault="006726C0" w:rsidP="006726C0">
            <w:pPr>
              <w:rPr>
                <w:rFonts w:ascii="Garamond" w:hAnsi="Garamond"/>
              </w:rPr>
            </w:pPr>
            <w:r w:rsidRPr="006726C0">
              <w:rPr>
                <w:rFonts w:ascii="Garamond" w:hAnsi="Garamond"/>
              </w:rPr>
              <w:t>FLOAT</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77FBDBE" w14:textId="77777777" w:rsidR="006726C0" w:rsidRPr="006726C0" w:rsidRDefault="006726C0" w:rsidP="006726C0">
            <w:pPr>
              <w:rPr>
                <w:rFonts w:ascii="Garamond" w:hAnsi="Garamond"/>
              </w:rPr>
            </w:pPr>
            <w:r w:rsidRPr="006726C0">
              <w:rPr>
                <w:rFonts w:ascii="Garamond" w:hAnsi="Garamond"/>
              </w:rPr>
              <w:t xml:space="preserve">Maximum site silo storage in </w:t>
            </w:r>
            <w:proofErr w:type="spellStart"/>
            <w:r w:rsidRPr="006726C0">
              <w:rPr>
                <w:rFonts w:ascii="Garamond" w:hAnsi="Garamond"/>
              </w:rPr>
              <w:t>tonnes</w:t>
            </w:r>
            <w:proofErr w:type="spellEnd"/>
          </w:p>
        </w:tc>
      </w:tr>
    </w:tbl>
    <w:p w14:paraId="6C85293F" w14:textId="77777777" w:rsidR="006726C0" w:rsidRPr="006726C0" w:rsidRDefault="006726C0" w:rsidP="006726C0">
      <w:pPr>
        <w:rPr>
          <w:rFonts w:ascii="Garamond" w:hAnsi="Garamond"/>
          <w:b/>
          <w:bCs/>
        </w:rPr>
      </w:pPr>
      <w:r w:rsidRPr="006726C0">
        <w:rPr>
          <w:rFonts w:ascii="Garamond" w:hAnsi="Garamond"/>
          <w:b/>
          <w:bCs/>
        </w:rPr>
        <w:t>Data Model</w:t>
      </w:r>
    </w:p>
    <w:p w14:paraId="4B8C3425" w14:textId="77777777" w:rsidR="006726C0" w:rsidRPr="006726C0" w:rsidRDefault="006726C0" w:rsidP="006726C0">
      <w:pPr>
        <w:rPr>
          <w:rFonts w:ascii="Garamond" w:hAnsi="Garamond"/>
        </w:rPr>
      </w:pPr>
      <w:r w:rsidRPr="006726C0">
        <w:rPr>
          <w:rFonts w:ascii="Garamond" w:hAnsi="Garamond"/>
          <w:b/>
          <w:bCs/>
        </w:rPr>
        <w:t>Entity Relationships:</w:t>
      </w:r>
    </w:p>
    <w:p w14:paraId="5CB95CC3" w14:textId="77777777" w:rsidR="006726C0" w:rsidRPr="006726C0" w:rsidRDefault="006726C0" w:rsidP="006726C0">
      <w:pPr>
        <w:rPr>
          <w:rFonts w:ascii="Garamond" w:hAnsi="Garamond"/>
        </w:rPr>
      </w:pPr>
      <w:r w:rsidRPr="006726C0">
        <w:rPr>
          <w:rFonts w:ascii="Garamond" w:hAnsi="Garamond"/>
        </w:rPr>
        <w:t xml:space="preserve">The </w:t>
      </w:r>
      <w:proofErr w:type="spellStart"/>
      <w:r w:rsidRPr="006726C0">
        <w:rPr>
          <w:rFonts w:ascii="Garamond" w:hAnsi="Garamond"/>
        </w:rPr>
        <w:t>Cement_Demand</w:t>
      </w:r>
      <w:proofErr w:type="spellEnd"/>
      <w:r w:rsidRPr="006726C0">
        <w:rPr>
          <w:rFonts w:ascii="Garamond" w:hAnsi="Garamond"/>
        </w:rPr>
        <w:t xml:space="preserve"> table serves as the central fact table, linking operational consumption, logistics, and environmental data at the site-day-</w:t>
      </w:r>
      <w:proofErr w:type="spellStart"/>
      <w:r w:rsidRPr="006726C0">
        <w:rPr>
          <w:rFonts w:ascii="Garamond" w:hAnsi="Garamond"/>
        </w:rPr>
        <w:t>cement_type</w:t>
      </w:r>
      <w:proofErr w:type="spellEnd"/>
      <w:r w:rsidRPr="006726C0">
        <w:rPr>
          <w:rFonts w:ascii="Garamond" w:hAnsi="Garamond"/>
        </w:rPr>
        <w:t xml:space="preserve"> grain.</w:t>
      </w:r>
    </w:p>
    <w:p w14:paraId="4E287F34" w14:textId="77777777" w:rsidR="006726C0" w:rsidRPr="006726C0" w:rsidRDefault="006726C0" w:rsidP="006726C0">
      <w:pPr>
        <w:rPr>
          <w:rFonts w:ascii="Garamond" w:hAnsi="Garamond"/>
        </w:rPr>
      </w:pPr>
      <w:r w:rsidRPr="006726C0">
        <w:rPr>
          <w:rFonts w:ascii="Garamond" w:hAnsi="Garamond"/>
          <w:b/>
          <w:bCs/>
        </w:rPr>
        <w:t>Table Relationships:</w:t>
      </w:r>
    </w:p>
    <w:p w14:paraId="02A4C9FB" w14:textId="77777777" w:rsidR="006726C0" w:rsidRPr="006726C0" w:rsidRDefault="006726C0" w:rsidP="006726C0">
      <w:pPr>
        <w:numPr>
          <w:ilvl w:val="0"/>
          <w:numId w:val="6"/>
        </w:numPr>
        <w:rPr>
          <w:rFonts w:ascii="Garamond" w:hAnsi="Garamond"/>
        </w:rPr>
      </w:pPr>
      <w:r w:rsidRPr="006726C0">
        <w:rPr>
          <w:rFonts w:ascii="Garamond" w:hAnsi="Garamond"/>
        </w:rPr>
        <w:t xml:space="preserve">One-to-many relationship between </w:t>
      </w:r>
      <w:proofErr w:type="spellStart"/>
      <w:r w:rsidRPr="006726C0">
        <w:rPr>
          <w:rFonts w:ascii="Garamond" w:hAnsi="Garamond"/>
        </w:rPr>
        <w:t>site_id</w:t>
      </w:r>
      <w:proofErr w:type="spellEnd"/>
      <w:r w:rsidRPr="006726C0">
        <w:rPr>
          <w:rFonts w:ascii="Garamond" w:hAnsi="Garamond"/>
        </w:rPr>
        <w:t xml:space="preserve"> and daily records (each site has multiple daily observations).</w:t>
      </w:r>
    </w:p>
    <w:p w14:paraId="06E55EBB" w14:textId="77777777" w:rsidR="006726C0" w:rsidRPr="006726C0" w:rsidRDefault="006726C0" w:rsidP="006726C0">
      <w:pPr>
        <w:numPr>
          <w:ilvl w:val="0"/>
          <w:numId w:val="6"/>
        </w:numPr>
        <w:rPr>
          <w:rFonts w:ascii="Garamond" w:hAnsi="Garamond"/>
        </w:rPr>
      </w:pPr>
      <w:r w:rsidRPr="006726C0">
        <w:rPr>
          <w:rFonts w:ascii="Garamond" w:hAnsi="Garamond"/>
        </w:rPr>
        <w:t xml:space="preserve">One-to-many relationship between </w:t>
      </w:r>
      <w:proofErr w:type="spellStart"/>
      <w:r w:rsidRPr="006726C0">
        <w:rPr>
          <w:rFonts w:ascii="Garamond" w:hAnsi="Garamond"/>
        </w:rPr>
        <w:t>cement_type</w:t>
      </w:r>
      <w:proofErr w:type="spellEnd"/>
      <w:r w:rsidRPr="006726C0">
        <w:rPr>
          <w:rFonts w:ascii="Garamond" w:hAnsi="Garamond"/>
        </w:rPr>
        <w:t xml:space="preserve"> and daily consumption records.</w:t>
      </w:r>
    </w:p>
    <w:p w14:paraId="286FD66C" w14:textId="77777777" w:rsidR="006726C0" w:rsidRPr="006726C0" w:rsidRDefault="006726C0" w:rsidP="006726C0">
      <w:pPr>
        <w:numPr>
          <w:ilvl w:val="0"/>
          <w:numId w:val="6"/>
        </w:numPr>
        <w:rPr>
          <w:rFonts w:ascii="Garamond" w:hAnsi="Garamond"/>
        </w:rPr>
      </w:pPr>
      <w:r w:rsidRPr="006726C0">
        <w:rPr>
          <w:rFonts w:ascii="Garamond" w:hAnsi="Garamond"/>
        </w:rPr>
        <w:t xml:space="preserve">Inventory balance integrity: </w:t>
      </w:r>
      <w:proofErr w:type="spellStart"/>
      <w:r w:rsidRPr="006726C0">
        <w:rPr>
          <w:rFonts w:ascii="Garamond" w:hAnsi="Garamond"/>
        </w:rPr>
        <w:t>closing_inventory</w:t>
      </w:r>
      <w:proofErr w:type="spellEnd"/>
      <w:r w:rsidRPr="006726C0">
        <w:rPr>
          <w:rFonts w:ascii="Garamond" w:hAnsi="Garamond"/>
        </w:rPr>
        <w:t xml:space="preserve"> = </w:t>
      </w:r>
      <w:proofErr w:type="spellStart"/>
      <w:r w:rsidRPr="006726C0">
        <w:rPr>
          <w:rFonts w:ascii="Garamond" w:hAnsi="Garamond"/>
        </w:rPr>
        <w:t>opening_inventory</w:t>
      </w:r>
      <w:proofErr w:type="spellEnd"/>
      <w:r w:rsidRPr="006726C0">
        <w:rPr>
          <w:rFonts w:ascii="Garamond" w:hAnsi="Garamond"/>
        </w:rPr>
        <w:t xml:space="preserve"> + deliveries - consumed.</w:t>
      </w:r>
    </w:p>
    <w:p w14:paraId="6581B754" w14:textId="77777777" w:rsidR="006726C0" w:rsidRPr="006726C0" w:rsidRDefault="006726C0" w:rsidP="006726C0">
      <w:pPr>
        <w:rPr>
          <w:rFonts w:ascii="Garamond" w:hAnsi="Garamond"/>
        </w:rPr>
      </w:pPr>
      <w:r w:rsidRPr="006726C0">
        <w:rPr>
          <w:rFonts w:ascii="Garamond" w:hAnsi="Garamond"/>
          <w:b/>
          <w:bCs/>
        </w:rPr>
        <w:t>Data Integrity Considerations:</w:t>
      </w:r>
    </w:p>
    <w:p w14:paraId="3C62F4C2" w14:textId="77777777" w:rsidR="006726C0" w:rsidRPr="006726C0" w:rsidRDefault="006726C0" w:rsidP="006726C0">
      <w:pPr>
        <w:numPr>
          <w:ilvl w:val="0"/>
          <w:numId w:val="7"/>
        </w:numPr>
        <w:rPr>
          <w:rFonts w:ascii="Garamond" w:hAnsi="Garamond"/>
        </w:rPr>
      </w:pPr>
      <w:r w:rsidRPr="006726C0">
        <w:rPr>
          <w:rFonts w:ascii="Garamond" w:hAnsi="Garamond"/>
        </w:rPr>
        <w:t>Primary key uniqueness ensures no duplicate site-day-type records.</w:t>
      </w:r>
    </w:p>
    <w:p w14:paraId="3B54938A" w14:textId="77777777" w:rsidR="006726C0" w:rsidRPr="006726C0" w:rsidRDefault="006726C0" w:rsidP="006726C0">
      <w:pPr>
        <w:numPr>
          <w:ilvl w:val="0"/>
          <w:numId w:val="7"/>
        </w:numPr>
        <w:rPr>
          <w:rFonts w:ascii="Garamond" w:hAnsi="Garamond"/>
        </w:rPr>
      </w:pPr>
      <w:r w:rsidRPr="006726C0">
        <w:rPr>
          <w:rFonts w:ascii="Garamond" w:hAnsi="Garamond"/>
        </w:rPr>
        <w:t>Referential integrity checks prevent orphaned inventory records.</w:t>
      </w:r>
    </w:p>
    <w:p w14:paraId="36ACDF8A" w14:textId="77777777" w:rsidR="006726C0" w:rsidRPr="006726C0" w:rsidRDefault="006726C0" w:rsidP="006726C0">
      <w:pPr>
        <w:numPr>
          <w:ilvl w:val="0"/>
          <w:numId w:val="7"/>
        </w:numPr>
        <w:rPr>
          <w:rFonts w:ascii="Garamond" w:hAnsi="Garamond"/>
        </w:rPr>
      </w:pPr>
      <w:r w:rsidRPr="006726C0">
        <w:rPr>
          <w:rFonts w:ascii="Garamond" w:hAnsi="Garamond"/>
        </w:rPr>
        <w:t>Balance validation rules detect data entry errors and system integration issues.</w:t>
      </w:r>
    </w:p>
    <w:p w14:paraId="210872C6" w14:textId="77777777" w:rsidR="006726C0" w:rsidRPr="006726C0" w:rsidRDefault="006726C0" w:rsidP="006726C0">
      <w:pPr>
        <w:numPr>
          <w:ilvl w:val="0"/>
          <w:numId w:val="7"/>
        </w:numPr>
        <w:rPr>
          <w:rFonts w:ascii="Garamond" w:hAnsi="Garamond"/>
        </w:rPr>
      </w:pPr>
      <w:r w:rsidRPr="006726C0">
        <w:rPr>
          <w:rFonts w:ascii="Garamond" w:hAnsi="Garamond"/>
        </w:rPr>
        <w:t xml:space="preserve">Historical data must maintain consistent </w:t>
      </w:r>
      <w:proofErr w:type="gramStart"/>
      <w:r w:rsidRPr="006726C0">
        <w:rPr>
          <w:rFonts w:ascii="Garamond" w:hAnsi="Garamond"/>
        </w:rPr>
        <w:t>schema</w:t>
      </w:r>
      <w:proofErr w:type="gramEnd"/>
      <w:r w:rsidRPr="006726C0">
        <w:rPr>
          <w:rFonts w:ascii="Garamond" w:hAnsi="Garamond"/>
        </w:rPr>
        <w:t xml:space="preserve"> across time periods.</w:t>
      </w:r>
    </w:p>
    <w:p w14:paraId="5C27CDE6" w14:textId="77777777" w:rsidR="006726C0" w:rsidRPr="006726C0" w:rsidRDefault="006726C0" w:rsidP="006726C0">
      <w:pPr>
        <w:rPr>
          <w:rFonts w:ascii="Garamond" w:hAnsi="Garamond"/>
        </w:rPr>
      </w:pPr>
      <w:r w:rsidRPr="006726C0">
        <w:rPr>
          <w:rFonts w:ascii="Garamond" w:hAnsi="Garamond"/>
        </w:rPr>
        <w:t> </w:t>
      </w:r>
    </w:p>
    <w:p w14:paraId="7E12E4B1" w14:textId="77777777" w:rsidR="006726C0" w:rsidRPr="006726C0" w:rsidRDefault="006726C0" w:rsidP="006726C0">
      <w:pPr>
        <w:rPr>
          <w:rFonts w:ascii="Garamond" w:hAnsi="Garamond"/>
        </w:rPr>
      </w:pPr>
      <w:hyperlink r:id="rId5" w:tgtFrame="_blank" w:tooltip="Dataset Download Link" w:history="1">
        <w:r w:rsidRPr="006726C0">
          <w:rPr>
            <w:rStyle w:val="Hyperlink"/>
            <w:rFonts w:ascii="Garamond" w:hAnsi="Garamond"/>
            <w:b/>
            <w:bCs/>
          </w:rPr>
          <w:t>Dataset Download Link</w:t>
        </w:r>
      </w:hyperlink>
    </w:p>
    <w:p w14:paraId="2F9F62AC" w14:textId="49770527" w:rsidR="006726C0" w:rsidRPr="006726C0" w:rsidRDefault="006726C0" w:rsidP="006726C0">
      <w:pPr>
        <w:rPr>
          <w:rFonts w:ascii="Garamond" w:hAnsi="Garamond"/>
          <w:b/>
          <w:bCs/>
        </w:rPr>
      </w:pPr>
      <w:r w:rsidRPr="006726C0">
        <w:rPr>
          <w:rFonts w:ascii="Garamond" w:hAnsi="Garamond"/>
          <w:b/>
          <w:bCs/>
        </w:rPr>
        <w:t>Technological Stack</w:t>
      </w:r>
    </w:p>
    <w:tbl>
      <w:tblPr>
        <w:tblW w:w="11094"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026"/>
        <w:gridCol w:w="2342"/>
        <w:gridCol w:w="6726"/>
      </w:tblGrid>
      <w:tr w:rsidR="006726C0" w:rsidRPr="006726C0" w14:paraId="7511CA82" w14:textId="77777777">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F4F4F4"/>
            <w:tcMar>
              <w:top w:w="120" w:type="dxa"/>
              <w:left w:w="120" w:type="dxa"/>
              <w:bottom w:w="120" w:type="dxa"/>
              <w:right w:w="120" w:type="dxa"/>
            </w:tcMar>
            <w:vAlign w:val="center"/>
            <w:hideMark/>
          </w:tcPr>
          <w:p w14:paraId="4F1309E5" w14:textId="77777777" w:rsidR="006726C0" w:rsidRPr="006726C0" w:rsidRDefault="006726C0" w:rsidP="006726C0">
            <w:pPr>
              <w:rPr>
                <w:rFonts w:ascii="Garamond" w:hAnsi="Garamond"/>
                <w:b/>
                <w:bCs/>
              </w:rPr>
            </w:pPr>
            <w:r w:rsidRPr="006726C0">
              <w:rPr>
                <w:rFonts w:ascii="Garamond" w:hAnsi="Garamond"/>
                <w:b/>
                <w:bCs/>
              </w:rPr>
              <w:t>Layer</w:t>
            </w:r>
          </w:p>
        </w:tc>
        <w:tc>
          <w:tcPr>
            <w:tcW w:w="0" w:type="auto"/>
            <w:tcBorders>
              <w:top w:val="single" w:sz="6" w:space="0" w:color="CCCCCC"/>
              <w:left w:val="single" w:sz="6" w:space="0" w:color="CCCCCC"/>
              <w:bottom w:val="single" w:sz="6" w:space="0" w:color="CCCCCC"/>
              <w:right w:val="single" w:sz="6" w:space="0" w:color="CCCCCC"/>
            </w:tcBorders>
            <w:shd w:val="clear" w:color="auto" w:fill="F4F4F4"/>
            <w:tcMar>
              <w:top w:w="120" w:type="dxa"/>
              <w:left w:w="120" w:type="dxa"/>
              <w:bottom w:w="120" w:type="dxa"/>
              <w:right w:w="120" w:type="dxa"/>
            </w:tcMar>
            <w:vAlign w:val="center"/>
            <w:hideMark/>
          </w:tcPr>
          <w:p w14:paraId="286F83AA" w14:textId="77777777" w:rsidR="006726C0" w:rsidRPr="006726C0" w:rsidRDefault="006726C0" w:rsidP="006726C0">
            <w:pPr>
              <w:rPr>
                <w:rFonts w:ascii="Garamond" w:hAnsi="Garamond"/>
                <w:b/>
                <w:bCs/>
              </w:rPr>
            </w:pPr>
            <w:r w:rsidRPr="006726C0">
              <w:rPr>
                <w:rFonts w:ascii="Garamond" w:hAnsi="Garamond"/>
                <w:b/>
                <w:bCs/>
              </w:rPr>
              <w:t>Tool / Technology</w:t>
            </w:r>
          </w:p>
        </w:tc>
        <w:tc>
          <w:tcPr>
            <w:tcW w:w="0" w:type="auto"/>
            <w:tcBorders>
              <w:top w:val="single" w:sz="6" w:space="0" w:color="CCCCCC"/>
              <w:left w:val="single" w:sz="6" w:space="0" w:color="CCCCCC"/>
              <w:bottom w:val="single" w:sz="6" w:space="0" w:color="CCCCCC"/>
              <w:right w:val="single" w:sz="6" w:space="0" w:color="CCCCCC"/>
            </w:tcBorders>
            <w:shd w:val="clear" w:color="auto" w:fill="F4F4F4"/>
            <w:tcMar>
              <w:top w:w="120" w:type="dxa"/>
              <w:left w:w="120" w:type="dxa"/>
              <w:bottom w:w="120" w:type="dxa"/>
              <w:right w:w="120" w:type="dxa"/>
            </w:tcMar>
            <w:vAlign w:val="center"/>
            <w:hideMark/>
          </w:tcPr>
          <w:p w14:paraId="591AD2B2" w14:textId="77777777" w:rsidR="006726C0" w:rsidRPr="006726C0" w:rsidRDefault="006726C0" w:rsidP="006726C0">
            <w:pPr>
              <w:rPr>
                <w:rFonts w:ascii="Garamond" w:hAnsi="Garamond"/>
                <w:b/>
                <w:bCs/>
              </w:rPr>
            </w:pPr>
            <w:r w:rsidRPr="006726C0">
              <w:rPr>
                <w:rFonts w:ascii="Garamond" w:hAnsi="Garamond"/>
                <w:b/>
                <w:bCs/>
              </w:rPr>
              <w:t>Purpose</w:t>
            </w:r>
          </w:p>
        </w:tc>
      </w:tr>
      <w:tr w:rsidR="006726C0" w:rsidRPr="006726C0" w14:paraId="11ACF547"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692C0E2" w14:textId="77777777" w:rsidR="006726C0" w:rsidRPr="006726C0" w:rsidRDefault="006726C0" w:rsidP="006726C0">
            <w:pPr>
              <w:rPr>
                <w:rFonts w:ascii="Garamond" w:hAnsi="Garamond"/>
              </w:rPr>
            </w:pPr>
            <w:r w:rsidRPr="006726C0">
              <w:rPr>
                <w:rFonts w:ascii="Garamond" w:hAnsi="Garamond"/>
              </w:rPr>
              <w:t>Database</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6FE680F" w14:textId="77777777" w:rsidR="006726C0" w:rsidRPr="006726C0" w:rsidRDefault="006726C0" w:rsidP="006726C0">
            <w:pPr>
              <w:rPr>
                <w:rFonts w:ascii="Garamond" w:hAnsi="Garamond"/>
              </w:rPr>
            </w:pPr>
            <w:r w:rsidRPr="006726C0">
              <w:rPr>
                <w:rFonts w:ascii="Garamond" w:hAnsi="Garamond"/>
              </w:rPr>
              <w:t>SQLite</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8EAC5A3" w14:textId="77777777" w:rsidR="006726C0" w:rsidRPr="006726C0" w:rsidRDefault="006726C0" w:rsidP="006726C0">
            <w:pPr>
              <w:rPr>
                <w:rFonts w:ascii="Garamond" w:hAnsi="Garamond"/>
              </w:rPr>
            </w:pPr>
            <w:r w:rsidRPr="006726C0">
              <w:rPr>
                <w:rFonts w:ascii="Garamond" w:hAnsi="Garamond"/>
              </w:rPr>
              <w:t xml:space="preserve">Lightweight, </w:t>
            </w:r>
            <w:proofErr w:type="spellStart"/>
            <w:r w:rsidRPr="006726C0">
              <w:rPr>
                <w:rFonts w:ascii="Garamond" w:hAnsi="Garamond"/>
              </w:rPr>
              <w:t>versionable</w:t>
            </w:r>
            <w:proofErr w:type="spellEnd"/>
            <w:r w:rsidRPr="006726C0">
              <w:rPr>
                <w:rFonts w:ascii="Garamond" w:hAnsi="Garamond"/>
              </w:rPr>
              <w:t xml:space="preserve"> data storage for historical and simulation data</w:t>
            </w:r>
          </w:p>
        </w:tc>
      </w:tr>
      <w:tr w:rsidR="006726C0" w:rsidRPr="006726C0" w14:paraId="0B266E0A"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34A7052" w14:textId="77777777" w:rsidR="006726C0" w:rsidRPr="006726C0" w:rsidRDefault="006726C0" w:rsidP="006726C0">
            <w:pPr>
              <w:rPr>
                <w:rFonts w:ascii="Garamond" w:hAnsi="Garamond"/>
              </w:rPr>
            </w:pPr>
            <w:r w:rsidRPr="006726C0">
              <w:rPr>
                <w:rFonts w:ascii="Garamond" w:hAnsi="Garamond"/>
              </w:rPr>
              <w:t>Data Processing</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9C3D739" w14:textId="77777777" w:rsidR="006726C0" w:rsidRPr="006726C0" w:rsidRDefault="006726C0" w:rsidP="006726C0">
            <w:pPr>
              <w:rPr>
                <w:rFonts w:ascii="Garamond" w:hAnsi="Garamond"/>
              </w:rPr>
            </w:pPr>
            <w:r w:rsidRPr="006726C0">
              <w:rPr>
                <w:rFonts w:ascii="Garamond" w:hAnsi="Garamond"/>
              </w:rPr>
              <w:t xml:space="preserve">Python (pandas, </w:t>
            </w:r>
            <w:proofErr w:type="spellStart"/>
            <w:r w:rsidRPr="006726C0">
              <w:rPr>
                <w:rFonts w:ascii="Garamond" w:hAnsi="Garamond"/>
              </w:rPr>
              <w:t>numpy</w:t>
            </w:r>
            <w:proofErr w:type="spellEnd"/>
            <w:r w:rsidRPr="006726C0">
              <w:rPr>
                <w:rFonts w:ascii="Garamond" w:hAnsi="Garamond"/>
              </w:rPr>
              <w:t>)</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92492F3" w14:textId="77777777" w:rsidR="006726C0" w:rsidRPr="006726C0" w:rsidRDefault="006726C0" w:rsidP="006726C0">
            <w:pPr>
              <w:rPr>
                <w:rFonts w:ascii="Garamond" w:hAnsi="Garamond"/>
              </w:rPr>
            </w:pPr>
            <w:r w:rsidRPr="006726C0">
              <w:rPr>
                <w:rFonts w:ascii="Garamond" w:hAnsi="Garamond"/>
              </w:rPr>
              <w:t>Data ingestion, cleaning, transformation, and feature engineering</w:t>
            </w:r>
          </w:p>
        </w:tc>
      </w:tr>
      <w:tr w:rsidR="006726C0" w:rsidRPr="006726C0" w14:paraId="51BADA96"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C582F8D" w14:textId="77777777" w:rsidR="006726C0" w:rsidRPr="006726C0" w:rsidRDefault="006726C0" w:rsidP="006726C0">
            <w:pPr>
              <w:rPr>
                <w:rFonts w:ascii="Garamond" w:hAnsi="Garamond"/>
              </w:rPr>
            </w:pPr>
            <w:r w:rsidRPr="006726C0">
              <w:rPr>
                <w:rFonts w:ascii="Garamond" w:hAnsi="Garamond"/>
              </w:rPr>
              <w:lastRenderedPageBreak/>
              <w:t>Machine Learning</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E251DB9" w14:textId="77777777" w:rsidR="006726C0" w:rsidRPr="006726C0" w:rsidRDefault="006726C0" w:rsidP="006726C0">
            <w:pPr>
              <w:rPr>
                <w:rFonts w:ascii="Garamond" w:hAnsi="Garamond"/>
              </w:rPr>
            </w:pPr>
            <w:r w:rsidRPr="006726C0">
              <w:rPr>
                <w:rFonts w:ascii="Garamond" w:hAnsi="Garamond"/>
              </w:rPr>
              <w:t xml:space="preserve">scikit-learn, </w:t>
            </w:r>
            <w:proofErr w:type="spellStart"/>
            <w:r w:rsidRPr="006726C0">
              <w:rPr>
                <w:rFonts w:ascii="Garamond" w:hAnsi="Garamond"/>
              </w:rPr>
              <w:t>statsmodels</w:t>
            </w:r>
            <w:proofErr w:type="spellEnd"/>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0F21275" w14:textId="77777777" w:rsidR="006726C0" w:rsidRPr="006726C0" w:rsidRDefault="006726C0" w:rsidP="006726C0">
            <w:pPr>
              <w:rPr>
                <w:rFonts w:ascii="Garamond" w:hAnsi="Garamond"/>
              </w:rPr>
            </w:pPr>
            <w:r w:rsidRPr="006726C0">
              <w:rPr>
                <w:rFonts w:ascii="Garamond" w:hAnsi="Garamond"/>
              </w:rPr>
              <w:t>Time-series modeling, forecasting with external regressors, and model evaluation</w:t>
            </w:r>
          </w:p>
        </w:tc>
      </w:tr>
      <w:tr w:rsidR="006726C0" w:rsidRPr="006726C0" w14:paraId="631F482A"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8607C4B" w14:textId="77777777" w:rsidR="006726C0" w:rsidRPr="006726C0" w:rsidRDefault="006726C0" w:rsidP="006726C0">
            <w:pPr>
              <w:rPr>
                <w:rFonts w:ascii="Garamond" w:hAnsi="Garamond"/>
              </w:rPr>
            </w:pPr>
            <w:r w:rsidRPr="006726C0">
              <w:rPr>
                <w:rFonts w:ascii="Garamond" w:hAnsi="Garamond"/>
              </w:rPr>
              <w:t>Visualization &amp; App</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88D0DE1" w14:textId="77777777" w:rsidR="006726C0" w:rsidRPr="006726C0" w:rsidRDefault="006726C0" w:rsidP="006726C0">
            <w:pPr>
              <w:rPr>
                <w:rFonts w:ascii="Garamond" w:hAnsi="Garamond"/>
              </w:rPr>
            </w:pPr>
            <w:proofErr w:type="spellStart"/>
            <w:r w:rsidRPr="006726C0">
              <w:rPr>
                <w:rFonts w:ascii="Garamond" w:hAnsi="Garamond"/>
              </w:rPr>
              <w:t>Plotly</w:t>
            </w:r>
            <w:proofErr w:type="spellEnd"/>
            <w:r w:rsidRPr="006726C0">
              <w:rPr>
                <w:rFonts w:ascii="Garamond" w:hAnsi="Garamond"/>
              </w:rPr>
              <w:t>, Dash</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65A5943" w14:textId="77777777" w:rsidR="006726C0" w:rsidRPr="006726C0" w:rsidRDefault="006726C0" w:rsidP="006726C0">
            <w:pPr>
              <w:rPr>
                <w:rFonts w:ascii="Garamond" w:hAnsi="Garamond"/>
              </w:rPr>
            </w:pPr>
            <w:r w:rsidRPr="006726C0">
              <w:rPr>
                <w:rFonts w:ascii="Garamond" w:hAnsi="Garamond"/>
              </w:rPr>
              <w:t>Multi-page dashboards for forecasts, inventory projections, and reorder alerts</w:t>
            </w:r>
          </w:p>
        </w:tc>
      </w:tr>
      <w:tr w:rsidR="006726C0" w:rsidRPr="006726C0" w14:paraId="573BC10D"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2205185" w14:textId="77777777" w:rsidR="006726C0" w:rsidRPr="006726C0" w:rsidRDefault="006726C0" w:rsidP="006726C0">
            <w:pPr>
              <w:rPr>
                <w:rFonts w:ascii="Garamond" w:hAnsi="Garamond"/>
              </w:rPr>
            </w:pPr>
            <w:r w:rsidRPr="006726C0">
              <w:rPr>
                <w:rFonts w:ascii="Garamond" w:hAnsi="Garamond"/>
              </w:rPr>
              <w:t>Version Control</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CE4221F" w14:textId="77777777" w:rsidR="006726C0" w:rsidRPr="006726C0" w:rsidRDefault="006726C0" w:rsidP="006726C0">
            <w:pPr>
              <w:rPr>
                <w:rFonts w:ascii="Garamond" w:hAnsi="Garamond"/>
              </w:rPr>
            </w:pPr>
            <w:r w:rsidRPr="006726C0">
              <w:rPr>
                <w:rFonts w:ascii="Garamond" w:hAnsi="Garamond"/>
              </w:rPr>
              <w:t>Git</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6FDF20E" w14:textId="77777777" w:rsidR="006726C0" w:rsidRPr="006726C0" w:rsidRDefault="006726C0" w:rsidP="006726C0">
            <w:pPr>
              <w:rPr>
                <w:rFonts w:ascii="Garamond" w:hAnsi="Garamond"/>
              </w:rPr>
            </w:pPr>
            <w:r w:rsidRPr="006726C0">
              <w:rPr>
                <w:rFonts w:ascii="Garamond" w:hAnsi="Garamond"/>
              </w:rPr>
              <w:t>Source code management, collaboration, and project versioning</w:t>
            </w:r>
          </w:p>
        </w:tc>
      </w:tr>
    </w:tbl>
    <w:p w14:paraId="61C10F6D" w14:textId="7C1E6F66" w:rsidR="006726C0" w:rsidRPr="006726C0" w:rsidRDefault="006726C0" w:rsidP="006726C0">
      <w:pPr>
        <w:rPr>
          <w:rFonts w:ascii="Garamond" w:hAnsi="Garamond"/>
        </w:rPr>
      </w:pPr>
      <w:r w:rsidRPr="006726C0">
        <w:rPr>
          <w:rFonts w:ascii="Garamond" w:hAnsi="Garamond"/>
        </w:rPr>
        <w:t> </w:t>
      </w:r>
    </w:p>
    <w:p w14:paraId="567E974F" w14:textId="10993CE0" w:rsidR="006726C0" w:rsidRPr="006726C0" w:rsidRDefault="006726C0" w:rsidP="006726C0">
      <w:pPr>
        <w:rPr>
          <w:rFonts w:ascii="Garamond" w:hAnsi="Garamond"/>
          <w:b/>
          <w:bCs/>
        </w:rPr>
      </w:pPr>
      <w:r w:rsidRPr="006726C0">
        <w:rPr>
          <w:rFonts w:ascii="Garamond" w:hAnsi="Garamond"/>
          <w:b/>
          <w:bCs/>
        </w:rPr>
        <w:t>Data Science Scope</w:t>
      </w:r>
    </w:p>
    <w:p w14:paraId="6F0D2D2E" w14:textId="77777777" w:rsidR="006726C0" w:rsidRPr="006726C0" w:rsidRDefault="006726C0" w:rsidP="006726C0">
      <w:pPr>
        <w:rPr>
          <w:rFonts w:ascii="Garamond" w:hAnsi="Garamond"/>
        </w:rPr>
      </w:pPr>
      <w:r w:rsidRPr="006726C0">
        <w:rPr>
          <w:rFonts w:ascii="Garamond" w:hAnsi="Garamond"/>
          <w:b/>
          <w:bCs/>
        </w:rPr>
        <w:t>Step 1: Data Ingestion and Cleaning</w:t>
      </w:r>
      <w:r w:rsidRPr="006726C0">
        <w:rPr>
          <w:rFonts w:ascii="Garamond" w:hAnsi="Garamond"/>
        </w:rPr>
        <w:br/>
        <w:t xml:space="preserve">Import site data from SQLite into Python </w:t>
      </w:r>
      <w:proofErr w:type="gramStart"/>
      <w:r w:rsidRPr="006726C0">
        <w:rPr>
          <w:rFonts w:ascii="Garamond" w:hAnsi="Garamond"/>
        </w:rPr>
        <w:t>pandas</w:t>
      </w:r>
      <w:proofErr w:type="gramEnd"/>
      <w:r w:rsidRPr="006726C0">
        <w:rPr>
          <w:rFonts w:ascii="Garamond" w:hAnsi="Garamond"/>
        </w:rPr>
        <w:t xml:space="preserve"> environment. Validate schema consistency, handle missing values, fix negative inventory or consumption entries, and ensure inventory flow balance equations hold across all records.</w:t>
      </w:r>
    </w:p>
    <w:p w14:paraId="678B1D8B" w14:textId="77777777" w:rsidR="006726C0" w:rsidRPr="006726C0" w:rsidRDefault="006726C0" w:rsidP="006726C0">
      <w:pPr>
        <w:rPr>
          <w:rFonts w:ascii="Garamond" w:hAnsi="Garamond"/>
        </w:rPr>
      </w:pPr>
      <w:r w:rsidRPr="006726C0">
        <w:rPr>
          <w:rFonts w:ascii="Garamond" w:hAnsi="Garamond"/>
          <w:b/>
          <w:bCs/>
        </w:rPr>
        <w:t>Step 2: Exploratory Data Analysis</w:t>
      </w:r>
      <w:r w:rsidRPr="006726C0">
        <w:rPr>
          <w:rFonts w:ascii="Garamond" w:hAnsi="Garamond"/>
        </w:rPr>
        <w:br/>
        <w:t>Analyze demand patterns by site, cement type, and time periods. Identify seasonality, trends, and correlation with weather variables. Quantify impact of planned pours on actual consumption and detect outliers or data quality issues.</w:t>
      </w:r>
    </w:p>
    <w:p w14:paraId="5EF9439F" w14:textId="77777777" w:rsidR="006726C0" w:rsidRPr="006726C0" w:rsidRDefault="006726C0" w:rsidP="006726C0">
      <w:pPr>
        <w:rPr>
          <w:rFonts w:ascii="Garamond" w:hAnsi="Garamond"/>
        </w:rPr>
      </w:pPr>
      <w:r w:rsidRPr="006726C0">
        <w:rPr>
          <w:rFonts w:ascii="Garamond" w:hAnsi="Garamond"/>
          <w:b/>
          <w:bCs/>
        </w:rPr>
        <w:t>Step 3: Feature Engineering</w:t>
      </w:r>
      <w:r w:rsidRPr="006726C0">
        <w:rPr>
          <w:rFonts w:ascii="Garamond" w:hAnsi="Garamond"/>
        </w:rPr>
        <w:br/>
        <w:t>Create lag features, rolling aggregates, and interaction variables. Engineer weather-adjusted pour indicators and calculate inventory turnover metrics to capture site-specific operational characteristics for modeling.</w:t>
      </w:r>
    </w:p>
    <w:p w14:paraId="1BA41AB5" w14:textId="77777777" w:rsidR="006726C0" w:rsidRPr="006726C0" w:rsidRDefault="006726C0" w:rsidP="006726C0">
      <w:pPr>
        <w:rPr>
          <w:rFonts w:ascii="Garamond" w:hAnsi="Garamond"/>
        </w:rPr>
      </w:pPr>
      <w:r w:rsidRPr="006726C0">
        <w:rPr>
          <w:rFonts w:ascii="Garamond" w:hAnsi="Garamond"/>
          <w:b/>
          <w:bCs/>
        </w:rPr>
        <w:t>Step 4: Model Development</w:t>
      </w:r>
      <w:r w:rsidRPr="006726C0">
        <w:rPr>
          <w:rFonts w:ascii="Garamond" w:hAnsi="Garamond"/>
        </w:rPr>
        <w:br/>
        <w:t xml:space="preserve">Baseline model using SARIMAX with external regressors. </w:t>
      </w:r>
      <w:proofErr w:type="gramStart"/>
      <w:r w:rsidRPr="006726C0">
        <w:rPr>
          <w:rFonts w:ascii="Garamond" w:hAnsi="Garamond"/>
        </w:rPr>
        <w:t>Compare against</w:t>
      </w:r>
      <w:proofErr w:type="gramEnd"/>
      <w:r w:rsidRPr="006726C0">
        <w:rPr>
          <w:rFonts w:ascii="Garamond" w:hAnsi="Garamond"/>
        </w:rPr>
        <w:t xml:space="preserve"> machine learning approaches including Random Forest with exogenous variables. Evaluate and select best-performing model using MAPE and RMSE metrics.</w:t>
      </w:r>
    </w:p>
    <w:p w14:paraId="01A15378" w14:textId="77777777" w:rsidR="006726C0" w:rsidRPr="006726C0" w:rsidRDefault="006726C0" w:rsidP="006726C0">
      <w:pPr>
        <w:rPr>
          <w:rFonts w:ascii="Garamond" w:hAnsi="Garamond"/>
        </w:rPr>
      </w:pPr>
      <w:r w:rsidRPr="006726C0">
        <w:rPr>
          <w:rFonts w:ascii="Garamond" w:hAnsi="Garamond"/>
          <w:b/>
          <w:bCs/>
        </w:rPr>
        <w:t>Step 5: Inventory Simulation</w:t>
      </w:r>
      <w:r w:rsidRPr="006726C0">
        <w:rPr>
          <w:rFonts w:ascii="Garamond" w:hAnsi="Garamond"/>
        </w:rPr>
        <w:br/>
        <w:t>Forecast silo levels using predicted demand, scheduled deliveries, and opening inventory positions. Define dynamic reorder points for each site based on forecasted demand, lead times, and silo capacity constraints.</w:t>
      </w:r>
    </w:p>
    <w:p w14:paraId="250BE189" w14:textId="77777777" w:rsidR="006726C0" w:rsidRPr="006726C0" w:rsidRDefault="006726C0" w:rsidP="006726C0">
      <w:pPr>
        <w:rPr>
          <w:rFonts w:ascii="Garamond" w:hAnsi="Garamond"/>
        </w:rPr>
      </w:pPr>
      <w:r w:rsidRPr="006726C0">
        <w:rPr>
          <w:rFonts w:ascii="Garamond" w:hAnsi="Garamond"/>
          <w:b/>
          <w:bCs/>
        </w:rPr>
        <w:t>Step 6: Dashboard Application</w:t>
      </w:r>
      <w:r w:rsidRPr="006726C0">
        <w:rPr>
          <w:rFonts w:ascii="Garamond" w:hAnsi="Garamond"/>
        </w:rPr>
        <w:br/>
        <w:t xml:space="preserve">Develop </w:t>
      </w:r>
      <w:proofErr w:type="spellStart"/>
      <w:r w:rsidRPr="006726C0">
        <w:rPr>
          <w:rFonts w:ascii="Garamond" w:hAnsi="Garamond"/>
        </w:rPr>
        <w:t>Plotly</w:t>
      </w:r>
      <w:proofErr w:type="spellEnd"/>
      <w:r w:rsidRPr="006726C0">
        <w:rPr>
          <w:rFonts w:ascii="Garamond" w:hAnsi="Garamond"/>
        </w:rPr>
        <w:t xml:space="preserve"> Dash application with interactive visualizations for forecasts, inventory projections, and reorder alerts. Enable site-level drill-down and aggregate views for operations management.</w:t>
      </w:r>
    </w:p>
    <w:p w14:paraId="53D80E6D" w14:textId="77777777" w:rsidR="006726C0" w:rsidRPr="006726C0" w:rsidRDefault="006726C0" w:rsidP="006726C0">
      <w:pPr>
        <w:rPr>
          <w:rFonts w:ascii="Garamond" w:hAnsi="Garamond"/>
        </w:rPr>
      </w:pPr>
      <w:r w:rsidRPr="006726C0">
        <w:rPr>
          <w:rFonts w:ascii="Garamond" w:hAnsi="Garamond"/>
          <w:b/>
          <w:bCs/>
        </w:rPr>
        <w:lastRenderedPageBreak/>
        <w:t>Step 7: Validation and Deployment</w:t>
      </w:r>
      <w:r w:rsidRPr="006726C0">
        <w:rPr>
          <w:rFonts w:ascii="Garamond" w:hAnsi="Garamond"/>
        </w:rPr>
        <w:br/>
        <w:t>Validate model predictions against hold-out data. Deploy forecasting pipeline to production environment. Establish monitoring framework to track forecast accuracy and trigger model retraining when performance degrades beyond acceptable thresholds.</w:t>
      </w:r>
    </w:p>
    <w:p w14:paraId="1468A256" w14:textId="77777777" w:rsidR="006726C0" w:rsidRPr="006726C0" w:rsidRDefault="006726C0">
      <w:pPr>
        <w:rPr>
          <w:rFonts w:ascii="Garamond" w:hAnsi="Garamond"/>
        </w:rPr>
      </w:pPr>
    </w:p>
    <w:sectPr w:rsidR="006726C0" w:rsidRPr="006726C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135C02"/>
    <w:multiLevelType w:val="multilevel"/>
    <w:tmpl w:val="22FEF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6874C8A"/>
    <w:multiLevelType w:val="multilevel"/>
    <w:tmpl w:val="FA96F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6D62954"/>
    <w:multiLevelType w:val="multilevel"/>
    <w:tmpl w:val="61324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20D6499"/>
    <w:multiLevelType w:val="multilevel"/>
    <w:tmpl w:val="38720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9AD46CF"/>
    <w:multiLevelType w:val="multilevel"/>
    <w:tmpl w:val="6E22A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6CAE2E06"/>
    <w:multiLevelType w:val="multilevel"/>
    <w:tmpl w:val="CAACA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77E135DC"/>
    <w:multiLevelType w:val="multilevel"/>
    <w:tmpl w:val="F4063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261525446">
    <w:abstractNumId w:val="6"/>
  </w:num>
  <w:num w:numId="2" w16cid:durableId="1537739249">
    <w:abstractNumId w:val="4"/>
  </w:num>
  <w:num w:numId="3" w16cid:durableId="316031553">
    <w:abstractNumId w:val="0"/>
  </w:num>
  <w:num w:numId="4" w16cid:durableId="1052072636">
    <w:abstractNumId w:val="3"/>
  </w:num>
  <w:num w:numId="5" w16cid:durableId="853423970">
    <w:abstractNumId w:val="2"/>
  </w:num>
  <w:num w:numId="6" w16cid:durableId="233661447">
    <w:abstractNumId w:val="5"/>
  </w:num>
  <w:num w:numId="7" w16cid:durableId="154547880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04B8"/>
    <w:rsid w:val="00170C94"/>
    <w:rsid w:val="002002CD"/>
    <w:rsid w:val="003A10B2"/>
    <w:rsid w:val="005C0AA1"/>
    <w:rsid w:val="006726C0"/>
    <w:rsid w:val="00717922"/>
    <w:rsid w:val="007204B8"/>
    <w:rsid w:val="009A560D"/>
    <w:rsid w:val="009D660F"/>
    <w:rsid w:val="00C3420C"/>
    <w:rsid w:val="00CB2B3A"/>
    <w:rsid w:val="00F03EA8"/>
    <w:rsid w:val="00F109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20EC9A"/>
  <w15:chartTrackingRefBased/>
  <w15:docId w15:val="{B19DA9C6-6012-4B41-BC70-DD588FF57E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04B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204B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204B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204B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204B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204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04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04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04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04B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204B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204B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204B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204B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204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04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04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04B8"/>
    <w:rPr>
      <w:rFonts w:eastAsiaTheme="majorEastAsia" w:cstheme="majorBidi"/>
      <w:color w:val="272727" w:themeColor="text1" w:themeTint="D8"/>
    </w:rPr>
  </w:style>
  <w:style w:type="paragraph" w:styleId="Title">
    <w:name w:val="Title"/>
    <w:basedOn w:val="Normal"/>
    <w:next w:val="Normal"/>
    <w:link w:val="TitleChar"/>
    <w:uiPriority w:val="10"/>
    <w:qFormat/>
    <w:rsid w:val="007204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04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04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04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04B8"/>
    <w:pPr>
      <w:spacing w:before="160"/>
      <w:jc w:val="center"/>
    </w:pPr>
    <w:rPr>
      <w:i/>
      <w:iCs/>
      <w:color w:val="404040" w:themeColor="text1" w:themeTint="BF"/>
    </w:rPr>
  </w:style>
  <w:style w:type="character" w:customStyle="1" w:styleId="QuoteChar">
    <w:name w:val="Quote Char"/>
    <w:basedOn w:val="DefaultParagraphFont"/>
    <w:link w:val="Quote"/>
    <w:uiPriority w:val="29"/>
    <w:rsid w:val="007204B8"/>
    <w:rPr>
      <w:i/>
      <w:iCs/>
      <w:color w:val="404040" w:themeColor="text1" w:themeTint="BF"/>
    </w:rPr>
  </w:style>
  <w:style w:type="paragraph" w:styleId="ListParagraph">
    <w:name w:val="List Paragraph"/>
    <w:basedOn w:val="Normal"/>
    <w:uiPriority w:val="34"/>
    <w:qFormat/>
    <w:rsid w:val="007204B8"/>
    <w:pPr>
      <w:ind w:left="720"/>
      <w:contextualSpacing/>
    </w:pPr>
  </w:style>
  <w:style w:type="character" w:styleId="IntenseEmphasis">
    <w:name w:val="Intense Emphasis"/>
    <w:basedOn w:val="DefaultParagraphFont"/>
    <w:uiPriority w:val="21"/>
    <w:qFormat/>
    <w:rsid w:val="007204B8"/>
    <w:rPr>
      <w:i/>
      <w:iCs/>
      <w:color w:val="2F5496" w:themeColor="accent1" w:themeShade="BF"/>
    </w:rPr>
  </w:style>
  <w:style w:type="paragraph" w:styleId="IntenseQuote">
    <w:name w:val="Intense Quote"/>
    <w:basedOn w:val="Normal"/>
    <w:next w:val="Normal"/>
    <w:link w:val="IntenseQuoteChar"/>
    <w:uiPriority w:val="30"/>
    <w:qFormat/>
    <w:rsid w:val="007204B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204B8"/>
    <w:rPr>
      <w:i/>
      <w:iCs/>
      <w:color w:val="2F5496" w:themeColor="accent1" w:themeShade="BF"/>
    </w:rPr>
  </w:style>
  <w:style w:type="character" w:styleId="IntenseReference">
    <w:name w:val="Intense Reference"/>
    <w:basedOn w:val="DefaultParagraphFont"/>
    <w:uiPriority w:val="32"/>
    <w:qFormat/>
    <w:rsid w:val="007204B8"/>
    <w:rPr>
      <w:b/>
      <w:bCs/>
      <w:smallCaps/>
      <w:color w:val="2F5496" w:themeColor="accent1" w:themeShade="BF"/>
      <w:spacing w:val="5"/>
    </w:rPr>
  </w:style>
  <w:style w:type="character" w:styleId="Hyperlink">
    <w:name w:val="Hyperlink"/>
    <w:basedOn w:val="DefaultParagraphFont"/>
    <w:uiPriority w:val="99"/>
    <w:unhideWhenUsed/>
    <w:rsid w:val="006726C0"/>
    <w:rPr>
      <w:color w:val="0563C1" w:themeColor="hyperlink"/>
      <w:u w:val="single"/>
    </w:rPr>
  </w:style>
  <w:style w:type="character" w:styleId="UnresolvedMention">
    <w:name w:val="Unresolved Mention"/>
    <w:basedOn w:val="DefaultParagraphFont"/>
    <w:uiPriority w:val="99"/>
    <w:semiHidden/>
    <w:unhideWhenUsed/>
    <w:rsid w:val="006726C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rive.google.com/file/d/1XhLbZyif1Qd1pfMb5SHL9NC1K3H3gQjg/view?usp=sharing"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323</TotalTime>
  <Pages>8</Pages>
  <Words>2054</Words>
  <Characters>11712</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Uchechukwu EZE</dc:creator>
  <cp:keywords/>
  <dc:description/>
  <cp:lastModifiedBy>Uchechukwu EZE</cp:lastModifiedBy>
  <cp:revision>3</cp:revision>
  <dcterms:created xsi:type="dcterms:W3CDTF">2026-08-08T17:33:00Z</dcterms:created>
  <dcterms:modified xsi:type="dcterms:W3CDTF">2026-08-08T22:56:00Z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10daad40-cefb-4a9d-a14f-5150ca4d9279</vt:lpwstr>
  </property>
</Properties>
</file>