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集中力プロファイラーワークブック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あなたの集中タイプを知り、最高のパフォーマンスへ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#015｜集中力プロファイラー｜https://toi-015.vercel.app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集中できる時間帯</w:t>
      </w:r>
    </w:p>
    <w:p>
      <w:r>
        <w:rPr>
          <w:rFonts w:ascii="Yu Gothic" w:hAnsi="Yu Gothic" w:eastAsia="Yu Gothic"/>
          <w:color w:val="3A3028"/>
          <w:sz w:val="20"/>
        </w:rPr>
        <w:t>最も集中できる時間帯はいつですか？</w:t>
        <w:br/>
        <w:t>朝・昼・夜・深夜——具体的に何時〜何時頃ですか？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例：〇時〜〇時が一番集中できる...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集中できる環境</w:t>
      </w:r>
    </w:p>
    <w:p>
      <w:r>
        <w:rPr>
          <w:rFonts w:ascii="Yu Gothic" w:hAnsi="Yu Gothic" w:eastAsia="Yu Gothic"/>
          <w:color w:val="3A3028"/>
          <w:sz w:val="20"/>
        </w:rPr>
        <w:t>集中できる場所・環境の特徴は何ですか？</w:t>
        <w:br/>
        <w:t>音・光・温度・一人/複数——具体的に教えてください。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例：静かな場所より〇〇な場所の方が集中できる...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ゾーン前のルーティン</w:t>
      </w:r>
    </w:p>
    <w:p>
      <w:r>
        <w:rPr>
          <w:rFonts w:ascii="Yu Gothic" w:hAnsi="Yu Gothic" w:eastAsia="Yu Gothic"/>
          <w:color w:val="3A3028"/>
          <w:sz w:val="20"/>
        </w:rPr>
        <w:t>ゾーンに入る直前に何かしていますか？</w:t>
        <w:br/>
        <w:t>無意識にやっていることがあれば教えてください。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例：〇〇をしてから作業に入ると集中しやすい...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集中を切るもの</w:t>
      </w:r>
    </w:p>
    <w:p>
      <w:r>
        <w:rPr>
          <w:rFonts w:ascii="Yu Gothic" w:hAnsi="Yu Gothic" w:eastAsia="Yu Gothic"/>
          <w:color w:val="3A3028"/>
          <w:sz w:val="20"/>
        </w:rPr>
        <w:t>集中が切れる主なトリガーは何ですか？</w:t>
        <w:br/>
        <w:t>内的と外的に分けて教えてください。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例：内的：〇〇が気になる。外的：〇〇があると切れる...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過去最高の集中状態</w:t>
      </w:r>
    </w:p>
    <w:p>
      <w:r>
        <w:rPr>
          <w:rFonts w:ascii="Yu Gothic" w:hAnsi="Yu Gothic" w:eastAsia="Yu Gothic"/>
          <w:color w:val="3A3028"/>
          <w:sz w:val="20"/>
        </w:rPr>
        <w:t>過去で最も集中できた経験はいつ・何をしていた時ですか？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例：〇〇の時が過去最高だった...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