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自分軸vs他人軸判定ワークブック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他人軸で生きてる自分に気づき、自分軸を取り戻す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#019｜自分軸vs他人軸判定｜https://toi-019.vercel.app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最近の重要な決断</w:t>
      </w:r>
    </w:p>
    <w:p>
      <w:r>
        <w:rPr>
          <w:rFonts w:ascii="Yu Gothic" w:hAnsi="Yu Gothic" w:eastAsia="Yu Gothic"/>
          <w:color w:val="3A3028"/>
          <w:sz w:val="20"/>
        </w:rPr>
        <w:t>最近した「重要な決断」を3つ挙げて、それぞれ何を基準に決めたか教えてください。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例：1.〇〇を決めた。基準は〇〇 2.〇〇 3.〇〇...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他者の目が気になる場面</w:t>
      </w:r>
    </w:p>
    <w:p>
      <w:r>
        <w:rPr>
          <w:rFonts w:ascii="Yu Gothic" w:hAnsi="Yu Gothic" w:eastAsia="Yu Gothic"/>
          <w:color w:val="3A3028"/>
          <w:sz w:val="20"/>
        </w:rPr>
        <w:t>「人にどう思われるか」が気になって行動を変えた経験はありますか？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例：〇〇の時、〇〇と思われたくて〇〇を選んだ...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反対されてもやること</w:t>
      </w:r>
    </w:p>
    <w:p>
      <w:r>
        <w:rPr>
          <w:rFonts w:ascii="Yu Gothic" w:hAnsi="Yu Gothic" w:eastAsia="Yu Gothic"/>
          <w:color w:val="3A3028"/>
          <w:sz w:val="20"/>
        </w:rPr>
        <w:t>誰かに反対されても「これはやる」と決めたことがありますか？</w:t>
        <w:br/>
        <w:t>その時、何が決断の根拠でしたか？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例：〇〇に反対されたが、〇〇だったのでやると決めた...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多数派との違い</w:t>
      </w:r>
    </w:p>
    <w:p>
      <w:r>
        <w:rPr>
          <w:rFonts w:ascii="Yu Gothic" w:hAnsi="Yu Gothic" w:eastAsia="Yu Gothic"/>
          <w:color w:val="3A3028"/>
          <w:sz w:val="20"/>
        </w:rPr>
        <w:t>自分の意見と多数派が違う時、どう行動する傾向がありますか？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例：〇〇の時、多数派と違う意見を持ったが〇〇した...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本音の意思決定</w:t>
      </w:r>
    </w:p>
    <w:p>
      <w:r>
        <w:rPr>
          <w:rFonts w:ascii="Yu Gothic" w:hAnsi="Yu Gothic" w:eastAsia="Yu Gothic"/>
          <w:color w:val="3A3028"/>
          <w:sz w:val="20"/>
        </w:rPr>
        <w:t>「自分がどうしたいか」を問う前に「どうすべきか」を考えていませんか？</w:t>
        <w:br/>
        <w:t>最近の例を1つ教えてください。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例：〇〇の時、まず「すべき」を考えてから「したい」を考えた...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