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婚活・本音マッチングプロンプト応用集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アプリで「メイン分析」を実行した結果を踏まえ、以下のプロンプトでさらに婚活・本音マッチングを深掘りできます。【○○】部分は自分の状況に置き換えてください。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婚活・本音マッチを副業に変換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上の婚活・本音マッチング分析を踏まえ、月¥30,000稼げる副業案を5つ提案してください。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婚活・本音マッチキャッチフレーズ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婚活・本音マッチ自己紹介(ビジネス用)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婚活・本音マッチ自己紹介(SNS用)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婚活・本音マッチを面接で語る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婚活・本音マッチの弱み変換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婚活・本音マッチ向きの職種診断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婚活・本音マッチを活かせない職種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婚活・本音マッチを伸ばす30冊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婚活・本音マッチ毎日のルーチン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婚活・本音マッチを使って人助け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婚活・本音マッチの値付け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婚活・本音マッチコンテンツ100案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婚活・本音マッチ相棒の特性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婚活・本音マッチ発揮できる環境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婚活・本音マッチ5年計画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婚活・本音マッチ人生のミッション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婚活・本音マッチを家族に説明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婚活・本音マッチを子供に伝える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婚活・本音マッチ名刺裏の一行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婚活・本音マッチの1日体験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婚活・本音マッチの最小取引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婚活・本音マッチ差別化戦略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私と同じ婚活・本音マッチングを持つライバルとの差別化要素3つ。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婚活・本音マッチ逆算キャリア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【XX年後】に【YY】達成のための婚活・本音マッチング活用逆算プラン。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婚活・本音マッチ1年後への手紙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私の婚活・本音マッチングを活かして1年後の未来から今への手紙(1000字)。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