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メタ認知トレーニングプロンプト応用集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メタ認知トレーニを副業に変換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上のメタ認知トレーニング分析から月¥30,000稼げる副業案5つ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メタ認知トレーニキャッチフレーズ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メタ認知トレーニングを一言で表すフレーズ20個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メタ認知トレーニ自己紹介(ビジネス)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メタ認知トレーニ自己紹介(SNS)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メタ認知トレーニを面接で語る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メタ認知トレーニ弱み変換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メタ認知トレーニ向き職種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メタ認知トレーニ活かせない職種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メタ認知トレーニを伸ばす30冊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メタ認知トレーニ毎日のルーチン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メタ認知トレーニで人助け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メタ認知トレーニの値付け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メタ認知トレーニコンテンツ100案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メタ認知トレーニ相棒の特性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メタ認知トレーニ発揮できる環境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メタ認知トレーニ5年計画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メタ認知トレーニ人生のミッション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メタ認知トレーニを家族に説明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メタ認知トレーニを子供に伝える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メタ認知トレーニ名刺裏の一行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メタ認知トレーニ1日体験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メタ認知トレーニ最小取引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メタ認知トレーニ差別化戦略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メタ認知トレーニ逆算キャリア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メタ認知トレーニ1年後への手紙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