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瞑想・ガイド台本プロンプト応用集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瞑想・ガイド台本を副業に変換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上の瞑想・ガイド台本分析から月¥30,000稼げる副業案5つ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瞑想・ガイド台本キャッチフレーズ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瞑想・ガイド台本を一言で表すフレーズ20個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瞑想・ガイド台本自己紹介(ビジネス)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瞑想・ガイド台本自己紹介(SNS)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瞑想・ガイド台本を面接で語る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瞑想・ガイド台本弱み変換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瞑想・ガイド台本向き職種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瞑想・ガイド台本活かせない職種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瞑想・ガイド台本を伸ばす30冊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瞑想・ガイド台本毎日のルーチン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瞑想・ガイド台本で人助け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瞑想・ガイド台本の値付け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瞑想・ガイド台本コンテンツ100案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瞑想・ガイド台本相棒の特性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瞑想・ガイド台本発揮できる環境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瞑想・ガイド台本5年計画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瞑想・ガイド台本人生のミッション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瞑想・ガイド台本を家族に説明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瞑想・ガイド台本を子供に伝える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瞑想・ガイド台本名刺裏の一行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瞑想・ガイド台本1日体験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瞑想・ガイド台本最小取引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瞑想・ガイド台本差別化戦略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瞑想・ガイド台本逆算キャリア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瞑想・ガイド台本1年後への手紙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