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投資スタイル適性ワークブック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リスク許容度を性格から分析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今、投資スタイル適性について、どんな状況ですか？感じている課題や違和感を具体的に教えてください。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投資スタイル適性に関連する過去の経験で、印象に残っているものは何ですか？うまくいった/失敗した、両方教えてください。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投資スタイル適性について、理想の状態はどんな姿ですか？1年後、または5年後、どうなっていたいですか？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投資スタイル適性について、今週、明日、または今すぐできる「最初の小さな一歩」は何だと思いますか？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