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投資スタイル適性30日チャレンジ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30日で「リスク許容度を性格から分析」を実現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投資スタイル適性を一言で表現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投資スタイル適性を意識した行動を1つ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投資スタイル適性関連の本を1冊探す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