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イベント企画・ワクワク設計プロンプト応用集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イベント企画・ワを副業に変換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上のイベント企画・ワクワク設計分析から月¥30,000稼げる副業案5つ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イベント企画・ワキャッチフレーズ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イベント企画・ワクワク設計を一言で表すフレーズ20個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イベント企画・ワ自己紹介(ビジネス)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イベント企画・ワ自己紹介(SNS)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イベント企画・ワを面接で語る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イベント企画・ワ弱み変換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イベント企画・ワ向き職種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イベント企画・ワ活かせない職種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イベント企画・ワを伸ばす30冊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イベント企画・ワ毎日のルーチン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イベント企画・ワで人助け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イベント企画・ワの値付け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イベント企画・ワコンテンツ100案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イベント企画・ワ相棒の特性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イベント企画・ワ発揮できる環境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イベント企画・ワ5年計画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イベント企画・ワ人生のミッション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イベント企画・ワを家族に説明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イベント企画・ワを子供に伝える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イベント企画・ワ名刺裏の一行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イベント企画・ワ1日体験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イベント企画・ワ最小取引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イベント企画・ワ差別化戦略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イベント企画・ワ逆算キャリア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イベント企画・ワ1年後への手紙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