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未来の子供との対話プロンプト応用集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未来の子供との対を副業に変換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上の未来の子供との対話分析から月¥30,000稼げる副業案5つ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未来の子供との対キャッチフレーズ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未来の子供との対話を一言で表すフレーズ20個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未来の子供との対自己紹介(ビジネス)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未来の子供との対自己紹介(SNS)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未来の子供との対を面接で語る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未来の子供との対弱み変換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未来の子供との対向き職種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未来の子供との対活かせない職種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未来の子供との対を伸ばす30冊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未来の子供との対毎日のルーチン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未来の子供との対で人助け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未来の子供との対の値付け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未来の子供との対コンテンツ100案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未来の子供との対相棒の特性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未来の子供との対発揮できる環境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未来の子供との対5年計画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未来の子供との対人生のミッション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未来の子供との対を家族に説明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未来の子供との対を子供に伝える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未来の子供との対名刺裏の一行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未来の子供との対1日体験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未来の子供との対最小取引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未来の子供との対差別化戦略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未来の子供との対逆算キャリア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未来の子供との対1年後への手紙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